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CC139" w14:textId="77777777" w:rsidR="00C33E59" w:rsidRDefault="00D9688D">
      <w:r>
        <w:t>W dniu 1</w:t>
      </w:r>
      <w:r w:rsidR="003B518D">
        <w:t>9</w:t>
      </w:r>
      <w:r>
        <w:t>.12.2024 radni Rady Mi</w:t>
      </w:r>
      <w:r w:rsidR="003B518D">
        <w:t>asta Katowice</w:t>
      </w:r>
      <w:r>
        <w:t xml:space="preserve"> uchwalili budżet Miasta </w:t>
      </w:r>
      <w:r w:rsidR="003B518D">
        <w:t>Katowice</w:t>
      </w:r>
      <w:r>
        <w:t xml:space="preserve"> na rok 2025 (Uchwała numer: X/</w:t>
      </w:r>
      <w:r w:rsidR="009F3AF5">
        <w:t>15</w:t>
      </w:r>
      <w:r>
        <w:t>7/24) oraz Wieloletnią Prognozę Finansową na lata 2025-2050 (Uchwała numer: X/</w:t>
      </w:r>
      <w:r w:rsidR="008058E4">
        <w:t>156</w:t>
      </w:r>
      <w:r>
        <w:t>/24)</w:t>
      </w:r>
      <w:r>
        <w:br/>
        <w:t xml:space="preserve">Wybrane dane budżetu 2025 Miasta </w:t>
      </w:r>
      <w:r w:rsidR="008058E4">
        <w:t>Katowice</w:t>
      </w:r>
      <w:r>
        <w:t>:</w:t>
      </w:r>
      <w:r>
        <w:br/>
      </w:r>
      <w:r>
        <w:br/>
        <w:t xml:space="preserve">Dochody ogółem: </w:t>
      </w:r>
      <w:r w:rsidR="008058E4">
        <w:t>3</w:t>
      </w:r>
      <w:r>
        <w:t>.</w:t>
      </w:r>
      <w:r w:rsidR="00586A9E">
        <w:t>542</w:t>
      </w:r>
      <w:r>
        <w:t>.</w:t>
      </w:r>
      <w:r w:rsidR="00586A9E">
        <w:t>093</w:t>
      </w:r>
      <w:r>
        <w:t>.</w:t>
      </w:r>
      <w:r w:rsidR="00586A9E">
        <w:t>781</w:t>
      </w:r>
      <w:r>
        <w:t xml:space="preserve"> zł</w:t>
      </w:r>
      <w:r>
        <w:br/>
        <w:t>w tym:</w:t>
      </w:r>
      <w:r>
        <w:br/>
        <w:t xml:space="preserve">bieżące: </w:t>
      </w:r>
      <w:r w:rsidR="00586A9E">
        <w:t>3</w:t>
      </w:r>
      <w:r>
        <w:t>.</w:t>
      </w:r>
      <w:r w:rsidR="00586A9E">
        <w:t>152</w:t>
      </w:r>
      <w:r>
        <w:t>.</w:t>
      </w:r>
      <w:r w:rsidR="00586A9E">
        <w:t>595</w:t>
      </w:r>
      <w:r>
        <w:t>.</w:t>
      </w:r>
      <w:r w:rsidR="00586A9E">
        <w:t>292</w:t>
      </w:r>
      <w:r>
        <w:t xml:space="preserve"> zł</w:t>
      </w:r>
      <w:r>
        <w:br/>
        <w:t xml:space="preserve">majątkowe: </w:t>
      </w:r>
      <w:r w:rsidR="00586A9E">
        <w:t>389</w:t>
      </w:r>
      <w:r>
        <w:t>.</w:t>
      </w:r>
      <w:r w:rsidR="00586A9E">
        <w:t>498</w:t>
      </w:r>
      <w:r>
        <w:t>.</w:t>
      </w:r>
      <w:r w:rsidR="00586A9E">
        <w:t>489</w:t>
      </w:r>
      <w:r>
        <w:t xml:space="preserve"> zł</w:t>
      </w:r>
      <w:r>
        <w:br/>
      </w:r>
      <w:r>
        <w:br/>
        <w:t xml:space="preserve">Wydatki ogółem: </w:t>
      </w:r>
      <w:r w:rsidR="001650BF">
        <w:t>3</w:t>
      </w:r>
      <w:r>
        <w:t>.</w:t>
      </w:r>
      <w:r w:rsidR="001650BF">
        <w:t>962</w:t>
      </w:r>
      <w:r>
        <w:t>.48</w:t>
      </w:r>
      <w:r w:rsidR="001650BF">
        <w:t>0</w:t>
      </w:r>
      <w:r>
        <w:t>.</w:t>
      </w:r>
      <w:r w:rsidR="001650BF">
        <w:t>40</w:t>
      </w:r>
      <w:r>
        <w:t xml:space="preserve">5 zł </w:t>
      </w:r>
      <w:r>
        <w:br/>
        <w:t xml:space="preserve">w tym: </w:t>
      </w:r>
      <w:r>
        <w:br/>
        <w:t xml:space="preserve">bieżące: </w:t>
      </w:r>
      <w:r w:rsidR="001650BF">
        <w:t>3</w:t>
      </w:r>
      <w:r>
        <w:t>.</w:t>
      </w:r>
      <w:r w:rsidR="001650BF">
        <w:t>145</w:t>
      </w:r>
      <w:r>
        <w:t>.</w:t>
      </w:r>
      <w:r w:rsidR="001650BF">
        <w:t>952</w:t>
      </w:r>
      <w:r>
        <w:t>.</w:t>
      </w:r>
      <w:r w:rsidR="001650BF">
        <w:t>537</w:t>
      </w:r>
      <w:r>
        <w:t xml:space="preserve"> zł </w:t>
      </w:r>
      <w:r>
        <w:br/>
        <w:t>majątkowe: 8</w:t>
      </w:r>
      <w:r w:rsidR="001650BF">
        <w:t>16</w:t>
      </w:r>
      <w:r>
        <w:t>.</w:t>
      </w:r>
      <w:r w:rsidR="001650BF">
        <w:t>527</w:t>
      </w:r>
      <w:r>
        <w:t>.</w:t>
      </w:r>
      <w:r w:rsidR="001650BF">
        <w:t>868</w:t>
      </w:r>
      <w:r>
        <w:t xml:space="preserve"> zł</w:t>
      </w:r>
      <w:r>
        <w:br/>
      </w:r>
      <w:r>
        <w:br/>
        <w:t xml:space="preserve">Wynik Budżetu (deficyt) : </w:t>
      </w:r>
      <w:r w:rsidR="001650BF">
        <w:t>420</w:t>
      </w:r>
      <w:r>
        <w:t>.</w:t>
      </w:r>
      <w:r w:rsidR="00227D0D">
        <w:t>386</w:t>
      </w:r>
      <w:r>
        <w:t>.</w:t>
      </w:r>
      <w:r w:rsidR="00227D0D">
        <w:t>624</w:t>
      </w:r>
      <w:r>
        <w:t xml:space="preserve"> zł</w:t>
      </w:r>
    </w:p>
    <w:p w14:paraId="5C9316ED" w14:textId="4F1B4AEE" w:rsidR="003B0A75" w:rsidRDefault="00C33E59">
      <w:r>
        <w:t>Wynik operacyjny ( nadwyżka): 6.642.755 zł</w:t>
      </w:r>
      <w:r w:rsidR="00D9688D">
        <w:br/>
      </w:r>
    </w:p>
    <w:p w14:paraId="7EF974B3" w14:textId="77777777" w:rsidR="00D23A8E" w:rsidRDefault="00D23A8E" w:rsidP="00D23A8E">
      <w:r>
        <w:t>Źródłami pokrycia planowanego deficytu mają być przychody z tytułu:</w:t>
      </w:r>
    </w:p>
    <w:p w14:paraId="42FEFCC6" w14:textId="65166E51" w:rsidR="00D23A8E" w:rsidRDefault="00D23A8E" w:rsidP="00D23A8E">
      <w:r>
        <w:t>1) pożyczki bankowej długoterminowej  320.000.000 zł,</w:t>
      </w:r>
    </w:p>
    <w:p w14:paraId="4B341A9C" w14:textId="2892FBCF" w:rsidR="00D23A8E" w:rsidRDefault="00D23A8E" w:rsidP="00D23A8E">
      <w:r>
        <w:t>2) pożyczek z Wojewódzkiego Funduszu Ochrony Środowiska i Gospodarki Wodnej  520.000 zł,</w:t>
      </w:r>
    </w:p>
    <w:p w14:paraId="629F745F" w14:textId="29D2FAA2" w:rsidR="00D23A8E" w:rsidRDefault="00D23A8E" w:rsidP="00D23A8E">
      <w:r>
        <w:t>3) niewykorzystanych środków pieniężnych pozostających na rachunku bieżącym budżetu</w:t>
      </w:r>
      <w:r w:rsidR="007971C0">
        <w:t>,</w:t>
      </w:r>
      <w:r>
        <w:t xml:space="preserve"> </w:t>
      </w:r>
      <w:r w:rsidR="007971C0">
        <w:t xml:space="preserve">          </w:t>
      </w:r>
      <w:r>
        <w:t>z</w:t>
      </w:r>
      <w:r w:rsidR="007971C0">
        <w:t xml:space="preserve"> </w:t>
      </w:r>
      <w:r>
        <w:t>opłat za korzystanie z zezwolenia na sprzedaż napojów alkoholowych  821.843 zł,</w:t>
      </w:r>
    </w:p>
    <w:p w14:paraId="1A405913" w14:textId="77777777" w:rsidR="00D23A8E" w:rsidRDefault="00D23A8E" w:rsidP="00D23A8E">
      <w:r>
        <w:t>4) niewykorzystanych środków pieniężnych pozostających na rachunku bieżącym budżetu z</w:t>
      </w:r>
    </w:p>
    <w:p w14:paraId="31A5EB58" w14:textId="1DE5E8CD" w:rsidR="00D23A8E" w:rsidRDefault="00D23A8E" w:rsidP="00D23A8E">
      <w:r>
        <w:t>Rządowego Funduszu Inwestycji Lokalnych  262.814 zł,</w:t>
      </w:r>
    </w:p>
    <w:p w14:paraId="6C171576" w14:textId="1820D30C" w:rsidR="00D23A8E" w:rsidRDefault="00D23A8E" w:rsidP="00D23A8E">
      <w:r>
        <w:t>5) niewykorzystanych środków pieniężnych pozostających na rachunku bieżącym budżetu z opłat za postój pojazdów samochodowych w śródmiejskiej strefie płatnego parkowania i opłat dodatkowych pobranych z tytułu nieuiszczenia tej opłaty  5.000.000 zł,</w:t>
      </w:r>
    </w:p>
    <w:p w14:paraId="2151AF43" w14:textId="69659B7E" w:rsidR="00D23A8E" w:rsidRDefault="00D23A8E" w:rsidP="00D23A8E">
      <w:r>
        <w:t>6) wolnych środków jako nadwyżki środków pieniężnych na rachunku bieżącym budżetu, w tym</w:t>
      </w:r>
      <w:r w:rsidR="00C33E59">
        <w:t xml:space="preserve"> </w:t>
      </w:r>
      <w:r>
        <w:t>wynikających z rozliczeń wyemitowanych papierów wartościowych, kredytów i pożyczek z lat ubiegłych  93.781.967 zł.</w:t>
      </w:r>
    </w:p>
    <w:p w14:paraId="696DD8D3" w14:textId="38A70891" w:rsidR="00D23A8E" w:rsidRDefault="00D23A8E" w:rsidP="00D23A8E">
      <w:r>
        <w:t xml:space="preserve"> </w:t>
      </w:r>
    </w:p>
    <w:sectPr w:rsidR="00D23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8D"/>
    <w:rsid w:val="001650BF"/>
    <w:rsid w:val="001660B5"/>
    <w:rsid w:val="00227D0D"/>
    <w:rsid w:val="00351C6C"/>
    <w:rsid w:val="003B0A75"/>
    <w:rsid w:val="003B518D"/>
    <w:rsid w:val="00586A9E"/>
    <w:rsid w:val="00703E99"/>
    <w:rsid w:val="00787BE5"/>
    <w:rsid w:val="007971C0"/>
    <w:rsid w:val="007A3259"/>
    <w:rsid w:val="008058E4"/>
    <w:rsid w:val="009F3AF5"/>
    <w:rsid w:val="00BA3AAC"/>
    <w:rsid w:val="00C33E59"/>
    <w:rsid w:val="00D23A8E"/>
    <w:rsid w:val="00D9688D"/>
    <w:rsid w:val="00F0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8A82"/>
  <w15:chartTrackingRefBased/>
  <w15:docId w15:val="{2D892F81-27D4-4E05-88B4-041BEF70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6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6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6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6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6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6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6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6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6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6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6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6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68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68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68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68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68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68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6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6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6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6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6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68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68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68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6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68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68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1282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Dzierla-Gardecka Mirela</dc:creator>
  <cp:keywords/>
  <dc:description/>
  <cp:lastModifiedBy>Dzierla-Gardecka Mirela</cp:lastModifiedBy>
  <cp:revision>2</cp:revision>
  <dcterms:created xsi:type="dcterms:W3CDTF">2025-04-24T09:13:00Z</dcterms:created>
  <dcterms:modified xsi:type="dcterms:W3CDTF">2025-04-24T09:13:00Z</dcterms:modified>
</cp:coreProperties>
</file>