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FD6C0" w14:textId="77777777" w:rsidR="00042B1B" w:rsidRPr="00042B1B" w:rsidRDefault="00042B1B" w:rsidP="00042B1B">
      <w:pPr>
        <w:tabs>
          <w:tab w:val="right" w:leader="hyphen" w:pos="8505"/>
          <w:tab w:val="right" w:leader="hyphen" w:pos="9072"/>
        </w:tabs>
        <w:autoSpaceDE w:val="0"/>
        <w:autoSpaceDN w:val="0"/>
        <w:spacing w:line="300" w:lineRule="exact"/>
        <w:jc w:val="center"/>
        <w:rPr>
          <w:rFonts w:ascii="Book Antiqua" w:eastAsia="Times New Roman" w:hAnsi="Book Antiqua"/>
          <w:b/>
          <w:bCs/>
          <w:noProof/>
          <w:sz w:val="20"/>
          <w:lang w:val="pl-PL" w:eastAsia="pl-PL"/>
        </w:rPr>
      </w:pPr>
    </w:p>
    <w:p w14:paraId="7AAD9222" w14:textId="77777777" w:rsidR="00860189" w:rsidRPr="00012BF4" w:rsidRDefault="00860189" w:rsidP="00860189">
      <w:pPr>
        <w:tabs>
          <w:tab w:val="right" w:leader="hyphen" w:pos="8505"/>
          <w:tab w:val="right" w:leader="hyphen" w:pos="9072"/>
        </w:tabs>
        <w:autoSpaceDE w:val="0"/>
        <w:autoSpaceDN w:val="0"/>
        <w:spacing w:line="360" w:lineRule="exact"/>
        <w:jc w:val="center"/>
        <w:rPr>
          <w:rFonts w:ascii="Times New Roman" w:eastAsia="Times New Roman" w:hAnsi="Times New Roman"/>
          <w:b/>
          <w:bCs/>
          <w:noProof/>
          <w:szCs w:val="24"/>
          <w:lang w:val="pl-PL" w:eastAsia="pl-PL"/>
        </w:rPr>
      </w:pPr>
      <w:bookmarkStart w:id="0" w:name="_Hlk107417960"/>
      <w:r w:rsidRPr="00012BF4">
        <w:rPr>
          <w:rFonts w:ascii="Times New Roman" w:eastAsia="Times New Roman" w:hAnsi="Times New Roman"/>
          <w:b/>
          <w:bCs/>
          <w:noProof/>
          <w:szCs w:val="24"/>
          <w:lang w:val="pl-PL" w:eastAsia="pl-PL"/>
        </w:rPr>
        <w:t>Uchwała Nr 1</w:t>
      </w:r>
    </w:p>
    <w:p w14:paraId="6FCC1CD5" w14:textId="77777777" w:rsidR="00860189" w:rsidRPr="00012BF4" w:rsidRDefault="00860189" w:rsidP="00860189">
      <w:pPr>
        <w:tabs>
          <w:tab w:val="right" w:leader="hyphen" w:pos="8505"/>
          <w:tab w:val="right" w:leader="hyphen" w:pos="9072"/>
        </w:tabs>
        <w:autoSpaceDE w:val="0"/>
        <w:autoSpaceDN w:val="0"/>
        <w:spacing w:line="360" w:lineRule="exact"/>
        <w:jc w:val="center"/>
        <w:rPr>
          <w:rFonts w:ascii="Times New Roman" w:eastAsia="Times New Roman" w:hAnsi="Times New Roman"/>
          <w:b/>
          <w:bCs/>
          <w:noProof/>
          <w:szCs w:val="24"/>
          <w:lang w:val="pl-PL" w:eastAsia="pl-PL"/>
        </w:rPr>
      </w:pPr>
      <w:bookmarkStart w:id="1" w:name="_Hlk517257858"/>
      <w:r w:rsidRPr="00012BF4">
        <w:rPr>
          <w:rFonts w:ascii="Times New Roman" w:eastAsia="Times New Roman" w:hAnsi="Times New Roman"/>
          <w:b/>
          <w:bCs/>
          <w:noProof/>
          <w:szCs w:val="24"/>
          <w:lang w:val="pl-PL" w:eastAsia="pl-PL"/>
        </w:rPr>
        <w:t>Nadzwyczajnego Walnego Zgromadzenia</w:t>
      </w:r>
    </w:p>
    <w:p w14:paraId="047B0035" w14:textId="77777777" w:rsidR="00860189" w:rsidRPr="00012BF4" w:rsidRDefault="00860189" w:rsidP="00860189">
      <w:pPr>
        <w:tabs>
          <w:tab w:val="right" w:leader="hyphen" w:pos="8505"/>
          <w:tab w:val="right" w:leader="hyphen" w:pos="9072"/>
        </w:tabs>
        <w:autoSpaceDE w:val="0"/>
        <w:autoSpaceDN w:val="0"/>
        <w:spacing w:line="360" w:lineRule="exact"/>
        <w:jc w:val="center"/>
        <w:rPr>
          <w:rFonts w:ascii="Times New Roman" w:eastAsia="Times New Roman" w:hAnsi="Times New Roman"/>
          <w:b/>
          <w:bCs/>
          <w:noProof/>
          <w:szCs w:val="24"/>
          <w:lang w:val="pl-PL" w:eastAsia="pl-PL"/>
        </w:rPr>
      </w:pPr>
      <w:r w:rsidRPr="00012BF4">
        <w:rPr>
          <w:rFonts w:ascii="Times New Roman" w:eastAsia="Times New Roman" w:hAnsi="Times New Roman"/>
          <w:b/>
          <w:bCs/>
          <w:noProof/>
          <w:szCs w:val="24"/>
          <w:lang w:val="pl-PL" w:eastAsia="pl-PL"/>
        </w:rPr>
        <w:t>spółki pod firmą: ManyDev Studio spółka europejska</w:t>
      </w:r>
    </w:p>
    <w:p w14:paraId="7DC3A939" w14:textId="77777777" w:rsidR="00860189" w:rsidRPr="00012BF4" w:rsidRDefault="00860189" w:rsidP="00860189">
      <w:pPr>
        <w:tabs>
          <w:tab w:val="right" w:leader="hyphen" w:pos="8505"/>
          <w:tab w:val="right" w:leader="hyphen" w:pos="9072"/>
        </w:tabs>
        <w:autoSpaceDE w:val="0"/>
        <w:autoSpaceDN w:val="0"/>
        <w:spacing w:line="360" w:lineRule="exact"/>
        <w:jc w:val="center"/>
        <w:rPr>
          <w:rFonts w:ascii="Times New Roman" w:eastAsia="Times New Roman" w:hAnsi="Times New Roman"/>
          <w:b/>
          <w:bCs/>
          <w:noProof/>
          <w:szCs w:val="24"/>
          <w:lang w:val="pl-PL" w:eastAsia="pl-PL"/>
        </w:rPr>
      </w:pPr>
      <w:r w:rsidRPr="00012BF4">
        <w:rPr>
          <w:rFonts w:ascii="Times New Roman" w:eastAsia="Times New Roman" w:hAnsi="Times New Roman"/>
          <w:b/>
          <w:bCs/>
          <w:noProof/>
          <w:szCs w:val="24"/>
          <w:lang w:val="pl-PL" w:eastAsia="pl-PL"/>
        </w:rPr>
        <w:t xml:space="preserve"> z siedzibą w Warszawie</w:t>
      </w:r>
    </w:p>
    <w:bookmarkEnd w:id="1"/>
    <w:p w14:paraId="563FE3D8" w14:textId="77777777" w:rsidR="00860189" w:rsidRPr="00012BF4" w:rsidRDefault="00860189" w:rsidP="00860189">
      <w:pPr>
        <w:tabs>
          <w:tab w:val="right" w:leader="hyphen" w:pos="9072"/>
          <w:tab w:val="right" w:leader="hyphen" w:pos="9214"/>
        </w:tabs>
        <w:spacing w:line="360" w:lineRule="exact"/>
        <w:ind w:right="-1"/>
        <w:jc w:val="center"/>
        <w:rPr>
          <w:rFonts w:ascii="Times New Roman" w:eastAsia="Times New Roman" w:hAnsi="Times New Roman"/>
          <w:b/>
          <w:bCs/>
          <w:noProof/>
          <w:szCs w:val="24"/>
          <w:lang w:val="pl-PL" w:eastAsia="pl-PL"/>
        </w:rPr>
      </w:pPr>
      <w:r w:rsidRPr="00012BF4">
        <w:rPr>
          <w:rFonts w:ascii="Times New Roman" w:eastAsia="Times New Roman" w:hAnsi="Times New Roman"/>
          <w:b/>
          <w:bCs/>
          <w:noProof/>
          <w:szCs w:val="24"/>
          <w:lang w:val="pl-PL" w:eastAsia="pl-PL"/>
        </w:rPr>
        <w:t xml:space="preserve">z dnia 22 lipca 2024 roku </w:t>
      </w:r>
    </w:p>
    <w:p w14:paraId="6C14C449" w14:textId="77777777" w:rsidR="00860189" w:rsidRPr="00012BF4" w:rsidRDefault="00860189" w:rsidP="00860189">
      <w:pPr>
        <w:tabs>
          <w:tab w:val="right" w:leader="hyphen" w:pos="9072"/>
          <w:tab w:val="right" w:leader="hyphen" w:pos="9214"/>
        </w:tabs>
        <w:spacing w:line="360" w:lineRule="exact"/>
        <w:ind w:right="-1"/>
        <w:jc w:val="center"/>
        <w:rPr>
          <w:rFonts w:ascii="Times New Roman" w:eastAsia="Times New Roman" w:hAnsi="Times New Roman"/>
          <w:i/>
          <w:iCs/>
          <w:noProof/>
          <w:szCs w:val="24"/>
          <w:lang w:val="pl-PL" w:eastAsia="pl-PL"/>
        </w:rPr>
      </w:pPr>
      <w:r w:rsidRPr="00012BF4">
        <w:rPr>
          <w:rFonts w:ascii="Times New Roman" w:eastAsia="Times New Roman" w:hAnsi="Times New Roman"/>
          <w:i/>
          <w:iCs/>
          <w:noProof/>
          <w:szCs w:val="24"/>
          <w:lang w:val="pl-PL" w:eastAsia="pl-PL"/>
        </w:rPr>
        <w:t xml:space="preserve">w sprawie wyboru Przewodniczącego Zwyczajnego Walnego Zgromadzenia </w:t>
      </w:r>
    </w:p>
    <w:p w14:paraId="73BB1728" w14:textId="77777777" w:rsidR="00860189" w:rsidRPr="00012BF4" w:rsidRDefault="00860189" w:rsidP="00860189">
      <w:pPr>
        <w:tabs>
          <w:tab w:val="right" w:leader="hyphen" w:pos="9072"/>
          <w:tab w:val="right" w:leader="hyphen" w:pos="9214"/>
        </w:tabs>
        <w:spacing w:line="360" w:lineRule="exact"/>
        <w:ind w:right="-1"/>
        <w:jc w:val="center"/>
        <w:rPr>
          <w:rFonts w:ascii="Times New Roman" w:eastAsia="Times New Roman" w:hAnsi="Times New Roman"/>
          <w:i/>
          <w:iCs/>
          <w:noProof/>
          <w:szCs w:val="24"/>
          <w:lang w:val="pl-PL" w:eastAsia="pl-PL"/>
        </w:rPr>
      </w:pPr>
    </w:p>
    <w:p w14:paraId="6B74566F" w14:textId="77777777" w:rsidR="00860189" w:rsidRPr="00012BF4" w:rsidRDefault="00860189" w:rsidP="00860189">
      <w:pPr>
        <w:tabs>
          <w:tab w:val="right" w:leader="hyphen" w:pos="9072"/>
        </w:tabs>
        <w:autoSpaceDE w:val="0"/>
        <w:autoSpaceDN w:val="0"/>
        <w:adjustRightInd w:val="0"/>
        <w:spacing w:line="360" w:lineRule="exact"/>
        <w:jc w:val="both"/>
        <w:rPr>
          <w:rFonts w:ascii="Times New Roman" w:eastAsia="Calibri" w:hAnsi="Times New Roman"/>
          <w:color w:val="000000"/>
          <w:szCs w:val="24"/>
          <w:lang w:val="pl-PL"/>
        </w:rPr>
      </w:pPr>
      <w:r w:rsidRPr="00012BF4">
        <w:rPr>
          <w:rFonts w:ascii="Times New Roman" w:eastAsia="Calibri" w:hAnsi="Times New Roman"/>
          <w:color w:val="000000"/>
          <w:szCs w:val="24"/>
          <w:lang w:val="pl-PL"/>
        </w:rPr>
        <w:t>Działając na podstawie art. 409 § 1 Kodeksu spółek handlowych, Zwyczajne Walne Zgromadzenie Spółki postanawia:</w:t>
      </w:r>
      <w:r w:rsidRPr="00012BF4">
        <w:rPr>
          <w:rFonts w:ascii="Times New Roman" w:eastAsia="Calibri" w:hAnsi="Times New Roman"/>
          <w:color w:val="000000"/>
          <w:szCs w:val="24"/>
          <w:lang w:val="pl-PL"/>
        </w:rPr>
        <w:tab/>
      </w:r>
    </w:p>
    <w:p w14:paraId="6924D8BB" w14:textId="77777777" w:rsidR="00860189" w:rsidRPr="00012BF4" w:rsidRDefault="00860189" w:rsidP="00860189">
      <w:pPr>
        <w:tabs>
          <w:tab w:val="right" w:leader="hyphen" w:pos="9072"/>
          <w:tab w:val="right" w:leader="hyphen" w:pos="9214"/>
        </w:tabs>
        <w:spacing w:line="360" w:lineRule="exact"/>
        <w:ind w:right="-1"/>
        <w:jc w:val="center"/>
        <w:rPr>
          <w:rFonts w:ascii="Times New Roman" w:eastAsia="Times New Roman" w:hAnsi="Times New Roman"/>
          <w:b/>
          <w:bCs/>
          <w:noProof/>
          <w:szCs w:val="24"/>
          <w:lang w:val="pl-PL" w:eastAsia="pl-PL"/>
        </w:rPr>
      </w:pPr>
      <w:r w:rsidRPr="00012BF4">
        <w:rPr>
          <w:rFonts w:ascii="Times New Roman" w:eastAsia="Times New Roman" w:hAnsi="Times New Roman"/>
          <w:b/>
          <w:bCs/>
          <w:noProof/>
          <w:szCs w:val="24"/>
          <w:lang w:val="pl-PL" w:eastAsia="pl-PL"/>
        </w:rPr>
        <w:t>§ 1</w:t>
      </w:r>
    </w:p>
    <w:p w14:paraId="459B7A3D" w14:textId="77777777" w:rsidR="00860189" w:rsidRPr="00012BF4" w:rsidRDefault="00860189" w:rsidP="00860189">
      <w:pPr>
        <w:tabs>
          <w:tab w:val="right" w:leader="hyphen" w:pos="9072"/>
          <w:tab w:val="right" w:leader="hyphen" w:pos="9214"/>
        </w:tabs>
        <w:spacing w:line="360" w:lineRule="exact"/>
        <w:ind w:right="-1"/>
        <w:jc w:val="both"/>
        <w:rPr>
          <w:rFonts w:ascii="Times New Roman" w:eastAsia="Times New Roman" w:hAnsi="Times New Roman"/>
          <w:noProof/>
          <w:szCs w:val="24"/>
          <w:lang w:val="pl-PL" w:eastAsia="pl-PL"/>
        </w:rPr>
      </w:pPr>
      <w:r w:rsidRPr="00012BF4">
        <w:rPr>
          <w:rFonts w:ascii="Times New Roman" w:eastAsia="Times New Roman" w:hAnsi="Times New Roman"/>
          <w:noProof/>
          <w:szCs w:val="24"/>
          <w:lang w:val="pl-PL" w:eastAsia="pl-PL"/>
        </w:rPr>
        <w:t xml:space="preserve">Dokonać wyboru na Przewodniczącego Zwyczajnego Walnego Zgromadzenia Spółki odbywającego się w dniu 22 lipca 2024 roku Panią  </w:t>
      </w:r>
      <w:r w:rsidRPr="00012BF4">
        <w:rPr>
          <w:rFonts w:ascii="Times New Roman" w:hAnsi="Times New Roman"/>
          <w:noProof/>
          <w:szCs w:val="24"/>
          <w:lang w:val="pl-PL"/>
        </w:rPr>
        <w:t>Katarzynę Jamróz</w:t>
      </w:r>
      <w:r w:rsidRPr="00012BF4">
        <w:rPr>
          <w:rFonts w:ascii="Times New Roman" w:eastAsia="Times New Roman" w:hAnsi="Times New Roman"/>
          <w:noProof/>
          <w:szCs w:val="24"/>
          <w:lang w:val="pl-PL" w:eastAsia="pl-PL"/>
        </w:rPr>
        <w:t>.</w:t>
      </w:r>
      <w:r w:rsidRPr="00012BF4">
        <w:rPr>
          <w:rFonts w:ascii="Times New Roman" w:eastAsia="Times New Roman" w:hAnsi="Times New Roman"/>
          <w:noProof/>
          <w:szCs w:val="24"/>
          <w:lang w:val="pl-PL" w:eastAsia="pl-PL"/>
        </w:rPr>
        <w:tab/>
      </w:r>
    </w:p>
    <w:p w14:paraId="78AD5D1C" w14:textId="77777777" w:rsidR="00860189" w:rsidRPr="00012BF4" w:rsidRDefault="00860189" w:rsidP="00860189">
      <w:pPr>
        <w:tabs>
          <w:tab w:val="right" w:leader="hyphen" w:pos="9072"/>
          <w:tab w:val="right" w:leader="hyphen" w:pos="9214"/>
        </w:tabs>
        <w:spacing w:line="360" w:lineRule="exact"/>
        <w:ind w:right="-1"/>
        <w:jc w:val="center"/>
        <w:rPr>
          <w:rFonts w:ascii="Times New Roman" w:eastAsia="Times New Roman" w:hAnsi="Times New Roman"/>
          <w:b/>
          <w:bCs/>
          <w:noProof/>
          <w:szCs w:val="24"/>
          <w:lang w:val="pl-PL" w:eastAsia="pl-PL"/>
        </w:rPr>
      </w:pPr>
      <w:r w:rsidRPr="00012BF4">
        <w:rPr>
          <w:rFonts w:ascii="Times New Roman" w:eastAsia="Times New Roman" w:hAnsi="Times New Roman"/>
          <w:b/>
          <w:bCs/>
          <w:noProof/>
          <w:szCs w:val="24"/>
          <w:lang w:val="pl-PL" w:eastAsia="pl-PL"/>
        </w:rPr>
        <w:t>§ 2</w:t>
      </w:r>
    </w:p>
    <w:p w14:paraId="2DD9EB0B" w14:textId="77777777" w:rsidR="00860189" w:rsidRPr="00012BF4" w:rsidRDefault="00860189" w:rsidP="00860189">
      <w:pPr>
        <w:tabs>
          <w:tab w:val="right" w:leader="hyphen" w:pos="9072"/>
          <w:tab w:val="right" w:leader="hyphen" w:pos="9214"/>
        </w:tabs>
        <w:spacing w:line="360" w:lineRule="exact"/>
        <w:ind w:right="-1"/>
        <w:jc w:val="both"/>
        <w:rPr>
          <w:rFonts w:ascii="Times New Roman" w:eastAsia="Times New Roman" w:hAnsi="Times New Roman"/>
          <w:noProof/>
          <w:szCs w:val="24"/>
          <w:lang w:val="pl-PL" w:eastAsia="pl-PL"/>
        </w:rPr>
      </w:pPr>
      <w:r w:rsidRPr="00012BF4">
        <w:rPr>
          <w:rFonts w:ascii="Times New Roman" w:eastAsia="Times New Roman" w:hAnsi="Times New Roman"/>
          <w:noProof/>
          <w:szCs w:val="24"/>
          <w:lang w:val="pl-PL" w:eastAsia="pl-PL"/>
        </w:rPr>
        <w:t>Uchwała wchodzi w życie z chwilą podjęcia.</w:t>
      </w:r>
      <w:r w:rsidRPr="00012BF4">
        <w:rPr>
          <w:rFonts w:ascii="Times New Roman" w:eastAsia="Times New Roman" w:hAnsi="Times New Roman"/>
          <w:noProof/>
          <w:szCs w:val="24"/>
          <w:lang w:val="pl-PL" w:eastAsia="pl-PL"/>
        </w:rPr>
        <w:tab/>
      </w:r>
    </w:p>
    <w:p w14:paraId="1C1ABFD1" w14:textId="77777777" w:rsidR="00860189" w:rsidRPr="00012BF4" w:rsidRDefault="00860189" w:rsidP="00860189">
      <w:pPr>
        <w:tabs>
          <w:tab w:val="right" w:leader="hyphen" w:pos="9072"/>
          <w:tab w:val="right" w:leader="hyphen" w:pos="9214"/>
        </w:tabs>
        <w:spacing w:line="360" w:lineRule="exact"/>
        <w:ind w:right="-1"/>
        <w:jc w:val="both"/>
        <w:rPr>
          <w:rFonts w:ascii="Times New Roman" w:eastAsia="MS Mincho" w:hAnsi="Times New Roman"/>
          <w:i/>
          <w:iCs/>
          <w:noProof/>
          <w:szCs w:val="24"/>
          <w:lang w:val="pl-PL" w:eastAsia="pl-PL"/>
        </w:rPr>
      </w:pPr>
      <w:r w:rsidRPr="00012BF4">
        <w:rPr>
          <w:rFonts w:ascii="Times New Roman" w:hAnsi="Times New Roman"/>
          <w:i/>
          <w:noProof/>
          <w:szCs w:val="24"/>
          <w:lang w:val="pl-PL"/>
        </w:rPr>
        <w:t xml:space="preserve">Po przeprowadzeniu głosowania Otwierający Zgromadzenie stwierdził, że uchwała została  w trybie art. 420 </w:t>
      </w:r>
      <w:r w:rsidRPr="00012BF4">
        <w:rPr>
          <w:rFonts w:ascii="Times New Roman" w:eastAsia="Times New Roman" w:hAnsi="Times New Roman"/>
          <w:i/>
          <w:noProof/>
          <w:szCs w:val="24"/>
          <w:lang w:val="pl-PL" w:eastAsia="pl-PL"/>
        </w:rPr>
        <w:t>§</w:t>
      </w:r>
      <w:r w:rsidRPr="00012BF4">
        <w:rPr>
          <w:rFonts w:ascii="Times New Roman" w:hAnsi="Times New Roman"/>
          <w:i/>
          <w:noProof/>
          <w:szCs w:val="24"/>
          <w:lang w:val="pl-PL"/>
        </w:rPr>
        <w:t>4 Kodeksu spółek handlowych podjęta, a l</w:t>
      </w:r>
      <w:r w:rsidRPr="00012BF4">
        <w:rPr>
          <w:rFonts w:ascii="Times New Roman" w:eastAsia="MS Mincho" w:hAnsi="Times New Roman"/>
          <w:i/>
          <w:noProof/>
          <w:szCs w:val="24"/>
          <w:lang w:val="pl-PL" w:eastAsia="pl-PL"/>
        </w:rPr>
        <w:t>iczba akcji, z których oddano ważne głosy wyniosła:</w:t>
      </w:r>
      <w:r w:rsidRPr="00012BF4">
        <w:rPr>
          <w:rFonts w:ascii="Times New Roman" w:eastAsia="MS Mincho" w:hAnsi="Times New Roman"/>
          <w:noProof/>
          <w:szCs w:val="24"/>
          <w:lang w:val="pl-PL" w:eastAsia="pl-PL"/>
        </w:rPr>
        <w:t xml:space="preserve"> 6</w:t>
      </w:r>
      <w:r w:rsidRPr="00012BF4">
        <w:rPr>
          <w:rFonts w:ascii="Times New Roman" w:eastAsia="MS Mincho" w:hAnsi="Times New Roman"/>
          <w:i/>
          <w:iCs/>
          <w:noProof/>
          <w:szCs w:val="24"/>
          <w:lang w:val="pl-PL" w:eastAsia="pl-PL"/>
        </w:rPr>
        <w:t>.899.999, co stanowi 30,53</w:t>
      </w:r>
      <w:r w:rsidRPr="00012BF4">
        <w:rPr>
          <w:rFonts w:ascii="Times New Roman" w:eastAsia="MS Mincho" w:hAnsi="Times New Roman"/>
          <w:noProof/>
          <w:szCs w:val="24"/>
          <w:lang w:val="pl-PL" w:eastAsia="pl-PL"/>
        </w:rPr>
        <w:t xml:space="preserve"> </w:t>
      </w:r>
      <w:r w:rsidRPr="00012BF4">
        <w:rPr>
          <w:rFonts w:ascii="Times New Roman" w:eastAsia="MS Mincho" w:hAnsi="Times New Roman"/>
          <w:i/>
          <w:noProof/>
          <w:szCs w:val="24"/>
          <w:lang w:val="pl-PL" w:eastAsia="pl-PL"/>
        </w:rPr>
        <w:t>% w kapitale zakładowym, zaś nad</w:t>
      </w:r>
      <w:r w:rsidRPr="00012BF4">
        <w:rPr>
          <w:rFonts w:ascii="Times New Roman" w:eastAsia="MS Mincho" w:hAnsi="Times New Roman"/>
          <w:i/>
          <w:iCs/>
          <w:noProof/>
          <w:szCs w:val="24"/>
          <w:lang w:val="pl-PL" w:eastAsia="pl-PL"/>
        </w:rPr>
        <w:t xml:space="preserve"> uchwałą głosów oddano: </w:t>
      </w:r>
      <w:r w:rsidRPr="00012BF4">
        <w:rPr>
          <w:rFonts w:ascii="Times New Roman" w:eastAsia="MS Mincho" w:hAnsi="Times New Roman"/>
          <w:i/>
          <w:iCs/>
          <w:noProof/>
          <w:szCs w:val="24"/>
          <w:lang w:val="pl-PL" w:eastAsia="pl-PL"/>
        </w:rPr>
        <w:tab/>
      </w:r>
    </w:p>
    <w:p w14:paraId="493D7EF4" w14:textId="77777777" w:rsidR="00860189" w:rsidRPr="00012BF4" w:rsidRDefault="00860189" w:rsidP="00860189">
      <w:pPr>
        <w:tabs>
          <w:tab w:val="right" w:leader="hyphen" w:pos="9072"/>
          <w:tab w:val="right" w:leader="hyphen" w:pos="9214"/>
        </w:tabs>
        <w:spacing w:line="360" w:lineRule="exact"/>
        <w:ind w:right="-1"/>
        <w:jc w:val="both"/>
        <w:rPr>
          <w:rFonts w:ascii="Times New Roman" w:eastAsia="MS Mincho" w:hAnsi="Times New Roman"/>
          <w:i/>
          <w:iCs/>
          <w:noProof/>
          <w:szCs w:val="24"/>
          <w:lang w:val="pl-PL" w:eastAsia="pl-PL"/>
        </w:rPr>
      </w:pPr>
      <w:r w:rsidRPr="00012BF4">
        <w:rPr>
          <w:rFonts w:ascii="Times New Roman" w:eastAsia="MS Mincho" w:hAnsi="Times New Roman"/>
          <w:i/>
          <w:iCs/>
          <w:noProof/>
          <w:szCs w:val="24"/>
          <w:lang w:val="pl-PL" w:eastAsia="pl-PL"/>
        </w:rPr>
        <w:t xml:space="preserve">- łącznie ważnych głosów 6.899.999, </w:t>
      </w:r>
      <w:r w:rsidRPr="00012BF4">
        <w:rPr>
          <w:rFonts w:ascii="Times New Roman" w:eastAsia="MS Mincho" w:hAnsi="Times New Roman"/>
          <w:i/>
          <w:iCs/>
          <w:noProof/>
          <w:szCs w:val="24"/>
          <w:lang w:val="pl-PL" w:eastAsia="pl-PL"/>
        </w:rPr>
        <w:tab/>
      </w:r>
      <w:r w:rsidRPr="00012BF4">
        <w:rPr>
          <w:rFonts w:ascii="Times New Roman" w:eastAsia="MS Mincho" w:hAnsi="Times New Roman"/>
          <w:i/>
          <w:iCs/>
          <w:noProof/>
          <w:szCs w:val="24"/>
          <w:lang w:val="pl-PL" w:eastAsia="pl-PL"/>
        </w:rPr>
        <w:cr/>
        <w:t xml:space="preserve">- „za” uchwałą – 6.899.999 głosów, </w:t>
      </w:r>
      <w:r w:rsidRPr="00012BF4">
        <w:rPr>
          <w:rFonts w:ascii="Times New Roman" w:eastAsia="MS Mincho" w:hAnsi="Times New Roman"/>
          <w:i/>
          <w:iCs/>
          <w:noProof/>
          <w:szCs w:val="24"/>
          <w:lang w:val="pl-PL" w:eastAsia="pl-PL"/>
        </w:rPr>
        <w:tab/>
      </w:r>
      <w:r w:rsidRPr="00012BF4">
        <w:rPr>
          <w:rFonts w:ascii="Times New Roman" w:eastAsia="MS Mincho" w:hAnsi="Times New Roman"/>
          <w:i/>
          <w:iCs/>
          <w:noProof/>
          <w:szCs w:val="24"/>
          <w:lang w:val="pl-PL" w:eastAsia="pl-PL"/>
        </w:rPr>
        <w:cr/>
        <w:t xml:space="preserve">- „przeciw” – </w:t>
      </w:r>
      <w:r w:rsidRPr="00012BF4">
        <w:rPr>
          <w:rFonts w:ascii="Times New Roman" w:hAnsi="Times New Roman"/>
          <w:noProof/>
          <w:szCs w:val="24"/>
          <w:lang w:val="pl-PL"/>
        </w:rPr>
        <w:t>0</w:t>
      </w:r>
      <w:r w:rsidRPr="00012BF4">
        <w:rPr>
          <w:rFonts w:ascii="Times New Roman" w:eastAsia="MS Mincho" w:hAnsi="Times New Roman"/>
          <w:i/>
          <w:iCs/>
          <w:noProof/>
          <w:szCs w:val="24"/>
          <w:lang w:val="pl-PL" w:eastAsia="pl-PL"/>
        </w:rPr>
        <w:t xml:space="preserve"> głosów,</w:t>
      </w:r>
      <w:r w:rsidRPr="00012BF4">
        <w:rPr>
          <w:rFonts w:ascii="Times New Roman" w:eastAsia="MS Mincho" w:hAnsi="Times New Roman"/>
          <w:i/>
          <w:iCs/>
          <w:noProof/>
          <w:szCs w:val="24"/>
          <w:lang w:val="pl-PL" w:eastAsia="pl-PL"/>
        </w:rPr>
        <w:tab/>
      </w:r>
      <w:r w:rsidRPr="00012BF4">
        <w:rPr>
          <w:rFonts w:ascii="Times New Roman" w:eastAsia="MS Mincho" w:hAnsi="Times New Roman"/>
          <w:i/>
          <w:iCs/>
          <w:noProof/>
          <w:szCs w:val="24"/>
          <w:lang w:val="pl-PL" w:eastAsia="pl-PL"/>
        </w:rPr>
        <w:cr/>
        <w:t xml:space="preserve">- „wstrzymujących się” – </w:t>
      </w:r>
      <w:r w:rsidRPr="00012BF4">
        <w:rPr>
          <w:rFonts w:ascii="Times New Roman" w:hAnsi="Times New Roman"/>
          <w:noProof/>
          <w:szCs w:val="24"/>
          <w:lang w:val="pl-PL"/>
        </w:rPr>
        <w:t xml:space="preserve">0 </w:t>
      </w:r>
      <w:r w:rsidRPr="00012BF4">
        <w:rPr>
          <w:rFonts w:ascii="Times New Roman" w:eastAsia="MS Mincho" w:hAnsi="Times New Roman"/>
          <w:i/>
          <w:iCs/>
          <w:noProof/>
          <w:szCs w:val="24"/>
          <w:lang w:val="pl-PL" w:eastAsia="pl-PL"/>
        </w:rPr>
        <w:t xml:space="preserve">głosów. </w:t>
      </w:r>
      <w:r w:rsidRPr="00012BF4">
        <w:rPr>
          <w:rFonts w:ascii="Times New Roman" w:eastAsia="MS Mincho" w:hAnsi="Times New Roman"/>
          <w:i/>
          <w:iCs/>
          <w:noProof/>
          <w:szCs w:val="24"/>
          <w:lang w:val="pl-PL" w:eastAsia="pl-PL"/>
        </w:rPr>
        <w:tab/>
      </w:r>
    </w:p>
    <w:p w14:paraId="797D9A50" w14:textId="01CEEED8" w:rsidR="00E75380" w:rsidRPr="00025713" w:rsidRDefault="00E75380" w:rsidP="00E75380">
      <w:pPr>
        <w:tabs>
          <w:tab w:val="right" w:leader="hyphen" w:pos="9072"/>
          <w:tab w:val="right" w:leader="hyphen" w:pos="9214"/>
        </w:tabs>
        <w:spacing w:line="360" w:lineRule="auto"/>
        <w:ind w:left="1134" w:right="-1"/>
        <w:jc w:val="both"/>
        <w:rPr>
          <w:rFonts w:ascii="Times New Roman" w:eastAsia="MS Mincho" w:hAnsi="Times New Roman"/>
          <w:i/>
          <w:iCs/>
          <w:noProof/>
          <w:szCs w:val="24"/>
          <w:lang w:val="pl-PL" w:eastAsia="pl-PL"/>
        </w:rPr>
      </w:pPr>
    </w:p>
    <w:bookmarkEnd w:id="0"/>
    <w:p w14:paraId="788ADF79" w14:textId="77777777" w:rsidR="00286E92" w:rsidRDefault="00286E92" w:rsidP="00042B1B">
      <w:pPr>
        <w:shd w:val="clear" w:color="auto" w:fill="FFFFFF"/>
        <w:tabs>
          <w:tab w:val="right" w:leader="hyphen" w:pos="9072"/>
        </w:tabs>
        <w:spacing w:line="300" w:lineRule="exact"/>
        <w:ind w:right="-1"/>
        <w:jc w:val="both"/>
        <w:rPr>
          <w:rFonts w:ascii="Book Antiqua" w:hAnsi="Book Antiqua"/>
          <w:b/>
          <w:noProof/>
          <w:sz w:val="20"/>
          <w:u w:val="single"/>
          <w:lang w:val="pl-PL"/>
        </w:rPr>
      </w:pPr>
    </w:p>
    <w:p w14:paraId="3666052B" w14:textId="02E1187E" w:rsidR="009142E5" w:rsidRDefault="009142E5" w:rsidP="00042B1B">
      <w:pPr>
        <w:shd w:val="clear" w:color="auto" w:fill="FFFFFF"/>
        <w:tabs>
          <w:tab w:val="right" w:leader="hyphen" w:pos="9072"/>
        </w:tabs>
        <w:spacing w:line="300" w:lineRule="exact"/>
        <w:ind w:right="-1"/>
        <w:jc w:val="both"/>
        <w:rPr>
          <w:rFonts w:ascii="Book Antiqua" w:hAnsi="Book Antiqua"/>
          <w:b/>
          <w:noProof/>
          <w:sz w:val="20"/>
          <w:u w:val="single"/>
          <w:lang w:val="pl-PL"/>
        </w:rPr>
      </w:pPr>
    </w:p>
    <w:p w14:paraId="3F484F6F" w14:textId="77777777" w:rsidR="00860189" w:rsidRPr="00012BF4" w:rsidRDefault="00860189" w:rsidP="00860189">
      <w:pPr>
        <w:tabs>
          <w:tab w:val="right" w:leader="hyphen" w:pos="8505"/>
          <w:tab w:val="right" w:leader="hyphen" w:pos="9072"/>
        </w:tabs>
        <w:autoSpaceDE w:val="0"/>
        <w:autoSpaceDN w:val="0"/>
        <w:spacing w:line="360" w:lineRule="exact"/>
        <w:jc w:val="center"/>
        <w:rPr>
          <w:rFonts w:ascii="Times New Roman" w:eastAsia="Times New Roman" w:hAnsi="Times New Roman"/>
          <w:b/>
          <w:bCs/>
          <w:noProof/>
          <w:szCs w:val="24"/>
          <w:lang w:val="pl-PL" w:eastAsia="pl-PL"/>
        </w:rPr>
      </w:pPr>
      <w:r w:rsidRPr="00012BF4">
        <w:rPr>
          <w:rFonts w:ascii="Times New Roman" w:eastAsia="Times New Roman" w:hAnsi="Times New Roman"/>
          <w:b/>
          <w:bCs/>
          <w:noProof/>
          <w:szCs w:val="24"/>
          <w:lang w:val="pl-PL" w:eastAsia="pl-PL"/>
        </w:rPr>
        <w:t>Uchwała Nr 2</w:t>
      </w:r>
    </w:p>
    <w:p w14:paraId="541C2DF7" w14:textId="77777777" w:rsidR="00860189" w:rsidRPr="00012BF4" w:rsidRDefault="00860189" w:rsidP="00860189">
      <w:pPr>
        <w:tabs>
          <w:tab w:val="right" w:leader="hyphen" w:pos="8505"/>
          <w:tab w:val="right" w:leader="hyphen" w:pos="9072"/>
        </w:tabs>
        <w:autoSpaceDE w:val="0"/>
        <w:autoSpaceDN w:val="0"/>
        <w:spacing w:line="360" w:lineRule="exact"/>
        <w:jc w:val="center"/>
        <w:rPr>
          <w:rFonts w:ascii="Times New Roman" w:eastAsia="Times New Roman" w:hAnsi="Times New Roman"/>
          <w:b/>
          <w:bCs/>
          <w:noProof/>
          <w:szCs w:val="24"/>
          <w:lang w:val="pl-PL" w:eastAsia="pl-PL"/>
        </w:rPr>
      </w:pPr>
      <w:r w:rsidRPr="00012BF4">
        <w:rPr>
          <w:rFonts w:ascii="Times New Roman" w:eastAsia="Times New Roman" w:hAnsi="Times New Roman"/>
          <w:b/>
          <w:bCs/>
          <w:noProof/>
          <w:szCs w:val="24"/>
          <w:lang w:val="pl-PL" w:eastAsia="pl-PL"/>
        </w:rPr>
        <w:t>Nadzwyczajnego Walnego Zgromadzenia</w:t>
      </w:r>
    </w:p>
    <w:p w14:paraId="581C31FF" w14:textId="77777777" w:rsidR="00860189" w:rsidRPr="00012BF4" w:rsidRDefault="00860189" w:rsidP="00860189">
      <w:pPr>
        <w:tabs>
          <w:tab w:val="right" w:leader="hyphen" w:pos="8505"/>
          <w:tab w:val="right" w:leader="hyphen" w:pos="9072"/>
        </w:tabs>
        <w:autoSpaceDE w:val="0"/>
        <w:autoSpaceDN w:val="0"/>
        <w:spacing w:line="360" w:lineRule="exact"/>
        <w:jc w:val="center"/>
        <w:rPr>
          <w:rFonts w:ascii="Times New Roman" w:eastAsia="Times New Roman" w:hAnsi="Times New Roman"/>
          <w:b/>
          <w:bCs/>
          <w:noProof/>
          <w:szCs w:val="24"/>
          <w:lang w:val="pl-PL" w:eastAsia="pl-PL"/>
        </w:rPr>
      </w:pPr>
      <w:r w:rsidRPr="00012BF4">
        <w:rPr>
          <w:rFonts w:ascii="Times New Roman" w:eastAsia="Times New Roman" w:hAnsi="Times New Roman"/>
          <w:b/>
          <w:bCs/>
          <w:noProof/>
          <w:szCs w:val="24"/>
          <w:lang w:val="pl-PL" w:eastAsia="pl-PL"/>
        </w:rPr>
        <w:t>spółki pod firmą: ManyDev Studio spółka europejska</w:t>
      </w:r>
    </w:p>
    <w:p w14:paraId="4CB6F899" w14:textId="77777777" w:rsidR="00860189" w:rsidRPr="00012BF4" w:rsidRDefault="00860189" w:rsidP="00860189">
      <w:pPr>
        <w:tabs>
          <w:tab w:val="right" w:leader="hyphen" w:pos="8505"/>
          <w:tab w:val="right" w:leader="hyphen" w:pos="9072"/>
        </w:tabs>
        <w:spacing w:line="360" w:lineRule="exact"/>
        <w:ind w:right="332"/>
        <w:jc w:val="center"/>
        <w:rPr>
          <w:rFonts w:ascii="Times New Roman" w:eastAsia="Calibri" w:hAnsi="Times New Roman"/>
          <w:bCs/>
          <w:i/>
          <w:noProof/>
          <w:szCs w:val="24"/>
          <w:lang w:val="pl-PL"/>
        </w:rPr>
      </w:pPr>
      <w:r w:rsidRPr="00012BF4">
        <w:rPr>
          <w:rFonts w:ascii="Times New Roman" w:eastAsia="Times New Roman" w:hAnsi="Times New Roman"/>
          <w:b/>
          <w:bCs/>
          <w:noProof/>
          <w:szCs w:val="24"/>
          <w:lang w:val="pl-PL" w:eastAsia="pl-PL"/>
        </w:rPr>
        <w:t xml:space="preserve"> z siedzibą w Warszawie</w:t>
      </w:r>
      <w:r w:rsidRPr="00012BF4">
        <w:rPr>
          <w:rFonts w:ascii="Times New Roman" w:eastAsia="Calibri" w:hAnsi="Times New Roman"/>
          <w:bCs/>
          <w:i/>
          <w:noProof/>
          <w:szCs w:val="24"/>
          <w:lang w:val="pl-PL"/>
        </w:rPr>
        <w:t xml:space="preserve"> </w:t>
      </w:r>
    </w:p>
    <w:p w14:paraId="226BF42E" w14:textId="77777777" w:rsidR="00860189" w:rsidRPr="00012BF4" w:rsidRDefault="00860189" w:rsidP="00860189">
      <w:pPr>
        <w:tabs>
          <w:tab w:val="right" w:leader="hyphen" w:pos="9072"/>
          <w:tab w:val="right" w:leader="hyphen" w:pos="9214"/>
        </w:tabs>
        <w:spacing w:line="360" w:lineRule="exact"/>
        <w:ind w:right="-1"/>
        <w:jc w:val="center"/>
        <w:rPr>
          <w:rFonts w:ascii="Times New Roman" w:eastAsia="Times New Roman" w:hAnsi="Times New Roman"/>
          <w:b/>
          <w:bCs/>
          <w:noProof/>
          <w:szCs w:val="24"/>
          <w:lang w:val="pl-PL" w:eastAsia="pl-PL"/>
        </w:rPr>
      </w:pPr>
      <w:r w:rsidRPr="00012BF4">
        <w:rPr>
          <w:rFonts w:ascii="Times New Roman" w:eastAsia="Times New Roman" w:hAnsi="Times New Roman"/>
          <w:b/>
          <w:bCs/>
          <w:noProof/>
          <w:szCs w:val="24"/>
          <w:lang w:val="pl-PL" w:eastAsia="pl-PL"/>
        </w:rPr>
        <w:t xml:space="preserve">z dnia </w:t>
      </w:r>
      <w:r>
        <w:rPr>
          <w:rFonts w:ascii="Times New Roman" w:eastAsia="Times New Roman" w:hAnsi="Times New Roman"/>
          <w:b/>
          <w:bCs/>
          <w:noProof/>
          <w:szCs w:val="24"/>
          <w:lang w:val="pl-PL" w:eastAsia="pl-PL"/>
        </w:rPr>
        <w:t>22</w:t>
      </w:r>
      <w:r w:rsidRPr="00012BF4">
        <w:rPr>
          <w:rFonts w:ascii="Times New Roman" w:eastAsia="Times New Roman" w:hAnsi="Times New Roman"/>
          <w:b/>
          <w:bCs/>
          <w:noProof/>
          <w:szCs w:val="24"/>
          <w:lang w:val="pl-PL" w:eastAsia="pl-PL"/>
        </w:rPr>
        <w:t xml:space="preserve"> </w:t>
      </w:r>
      <w:r>
        <w:rPr>
          <w:rFonts w:ascii="Times New Roman" w:eastAsia="Times New Roman" w:hAnsi="Times New Roman"/>
          <w:b/>
          <w:bCs/>
          <w:noProof/>
          <w:szCs w:val="24"/>
          <w:lang w:val="pl-PL" w:eastAsia="pl-PL"/>
        </w:rPr>
        <w:t>lipca</w:t>
      </w:r>
      <w:r w:rsidRPr="00012BF4">
        <w:rPr>
          <w:rFonts w:ascii="Times New Roman" w:eastAsia="Times New Roman" w:hAnsi="Times New Roman"/>
          <w:b/>
          <w:bCs/>
          <w:noProof/>
          <w:szCs w:val="24"/>
          <w:lang w:val="pl-PL" w:eastAsia="pl-PL"/>
        </w:rPr>
        <w:t xml:space="preserve"> 2024 roku </w:t>
      </w:r>
    </w:p>
    <w:p w14:paraId="22834016" w14:textId="77777777" w:rsidR="00860189" w:rsidRPr="00012BF4" w:rsidRDefault="00860189" w:rsidP="00860189">
      <w:pPr>
        <w:tabs>
          <w:tab w:val="right" w:leader="hyphen" w:pos="8505"/>
          <w:tab w:val="right" w:leader="hyphen" w:pos="9072"/>
        </w:tabs>
        <w:spacing w:line="360" w:lineRule="exact"/>
        <w:ind w:right="332"/>
        <w:jc w:val="center"/>
        <w:rPr>
          <w:rFonts w:ascii="Times New Roman" w:eastAsia="Calibri" w:hAnsi="Times New Roman"/>
          <w:bCs/>
          <w:i/>
          <w:noProof/>
          <w:szCs w:val="24"/>
          <w:lang w:val="pl-PL"/>
        </w:rPr>
      </w:pPr>
      <w:r w:rsidRPr="00012BF4">
        <w:rPr>
          <w:rFonts w:ascii="Times New Roman" w:eastAsia="Calibri" w:hAnsi="Times New Roman"/>
          <w:bCs/>
          <w:i/>
          <w:noProof/>
          <w:szCs w:val="24"/>
          <w:lang w:val="pl-PL"/>
        </w:rPr>
        <w:t>w sprawie przyjęcia porządku obrad Nadzwyczajnego Walnego Zgromadzenia</w:t>
      </w:r>
    </w:p>
    <w:p w14:paraId="203E4863" w14:textId="77777777" w:rsidR="00860189" w:rsidRPr="00012BF4" w:rsidRDefault="00860189" w:rsidP="00860189">
      <w:pPr>
        <w:tabs>
          <w:tab w:val="right" w:leader="hyphen" w:pos="9072"/>
        </w:tabs>
        <w:spacing w:line="360" w:lineRule="exact"/>
        <w:jc w:val="center"/>
        <w:rPr>
          <w:rFonts w:ascii="Times New Roman" w:eastAsia="Calibri" w:hAnsi="Times New Roman"/>
          <w:b/>
          <w:noProof/>
          <w:szCs w:val="24"/>
          <w:lang w:val="pl-PL"/>
        </w:rPr>
      </w:pPr>
    </w:p>
    <w:p w14:paraId="106BC0E1" w14:textId="77777777" w:rsidR="00860189" w:rsidRPr="00012BF4" w:rsidRDefault="00860189" w:rsidP="00860189">
      <w:pPr>
        <w:tabs>
          <w:tab w:val="right" w:leader="hyphen" w:pos="9072"/>
        </w:tabs>
        <w:spacing w:line="360" w:lineRule="exact"/>
        <w:jc w:val="both"/>
        <w:rPr>
          <w:rFonts w:ascii="Times New Roman" w:eastAsia="Calibri" w:hAnsi="Times New Roman"/>
          <w:bCs/>
          <w:noProof/>
          <w:szCs w:val="24"/>
          <w:lang w:val="pl-PL"/>
        </w:rPr>
      </w:pPr>
      <w:r w:rsidRPr="00012BF4">
        <w:rPr>
          <w:rFonts w:ascii="Times New Roman" w:eastAsia="Calibri" w:hAnsi="Times New Roman"/>
          <w:bCs/>
          <w:noProof/>
          <w:szCs w:val="24"/>
          <w:lang w:val="pl-PL"/>
        </w:rPr>
        <w:t>Nadzwyczajne Walne Zgromadzenie Spółki uchwala, co następuje:</w:t>
      </w:r>
      <w:r w:rsidRPr="00012BF4">
        <w:rPr>
          <w:rFonts w:ascii="Times New Roman" w:eastAsia="Calibri" w:hAnsi="Times New Roman"/>
          <w:bCs/>
          <w:noProof/>
          <w:szCs w:val="24"/>
          <w:lang w:val="pl-PL"/>
        </w:rPr>
        <w:tab/>
      </w:r>
    </w:p>
    <w:p w14:paraId="10D33316" w14:textId="77777777" w:rsidR="00860189" w:rsidRPr="00012BF4" w:rsidRDefault="00860189" w:rsidP="00860189">
      <w:pPr>
        <w:tabs>
          <w:tab w:val="right" w:leader="hyphen" w:pos="9072"/>
        </w:tabs>
        <w:spacing w:line="360" w:lineRule="exact"/>
        <w:jc w:val="center"/>
        <w:rPr>
          <w:rFonts w:ascii="Times New Roman" w:eastAsia="Calibri" w:hAnsi="Times New Roman"/>
          <w:b/>
          <w:noProof/>
          <w:szCs w:val="24"/>
          <w:lang w:val="pl-PL"/>
        </w:rPr>
      </w:pPr>
      <w:r w:rsidRPr="00012BF4">
        <w:rPr>
          <w:rFonts w:ascii="Times New Roman" w:eastAsia="Calibri" w:hAnsi="Times New Roman"/>
          <w:b/>
          <w:noProof/>
          <w:szCs w:val="24"/>
          <w:lang w:val="pl-PL"/>
        </w:rPr>
        <w:t>§ 1.</w:t>
      </w:r>
    </w:p>
    <w:p w14:paraId="115B8114" w14:textId="77777777" w:rsidR="00860189" w:rsidRPr="00012BF4" w:rsidRDefault="00860189" w:rsidP="00860189">
      <w:pPr>
        <w:tabs>
          <w:tab w:val="right" w:leader="hyphen" w:pos="9072"/>
        </w:tabs>
        <w:spacing w:line="360" w:lineRule="exact"/>
        <w:rPr>
          <w:rFonts w:ascii="Times New Roman" w:eastAsia="Calibri" w:hAnsi="Times New Roman"/>
          <w:bCs/>
          <w:noProof/>
          <w:szCs w:val="24"/>
          <w:lang w:val="pl-PL"/>
        </w:rPr>
      </w:pPr>
      <w:r w:rsidRPr="00012BF4">
        <w:rPr>
          <w:rFonts w:ascii="Times New Roman" w:eastAsia="Calibri" w:hAnsi="Times New Roman"/>
          <w:bCs/>
          <w:noProof/>
          <w:szCs w:val="24"/>
          <w:lang w:val="pl-PL"/>
        </w:rPr>
        <w:t>Przyjmuje się następujący porządek obrad Nadzwyczajnego Walnego Zgromadzenia:</w:t>
      </w:r>
      <w:r w:rsidRPr="00012BF4">
        <w:rPr>
          <w:rFonts w:ascii="Times New Roman" w:eastAsia="Calibri" w:hAnsi="Times New Roman"/>
          <w:bCs/>
          <w:noProof/>
          <w:szCs w:val="24"/>
          <w:lang w:val="pl-PL"/>
        </w:rPr>
        <w:tab/>
      </w:r>
    </w:p>
    <w:p w14:paraId="7E738493" w14:textId="77777777" w:rsidR="00860189" w:rsidRPr="00012BF4" w:rsidRDefault="00860189" w:rsidP="00860189">
      <w:pPr>
        <w:numPr>
          <w:ilvl w:val="0"/>
          <w:numId w:val="18"/>
        </w:numPr>
        <w:tabs>
          <w:tab w:val="right" w:leader="hyphen" w:pos="9072"/>
        </w:tabs>
        <w:autoSpaceDE w:val="0"/>
        <w:autoSpaceDN w:val="0"/>
        <w:adjustRightInd w:val="0"/>
        <w:spacing w:line="360" w:lineRule="exact"/>
        <w:ind w:left="0" w:firstLine="1134"/>
        <w:jc w:val="both"/>
        <w:rPr>
          <w:rFonts w:ascii="Times New Roman" w:eastAsia="Calibri" w:hAnsi="Times New Roman"/>
          <w:color w:val="000000"/>
          <w:szCs w:val="24"/>
          <w:lang w:val="pl-PL"/>
        </w:rPr>
      </w:pPr>
      <w:r w:rsidRPr="00012BF4">
        <w:rPr>
          <w:rFonts w:ascii="Times New Roman" w:eastAsia="Calibri" w:hAnsi="Times New Roman"/>
          <w:color w:val="000000"/>
          <w:szCs w:val="24"/>
          <w:lang w:val="pl-PL"/>
        </w:rPr>
        <w:t>Otwarcie Zgromadzenia.</w:t>
      </w:r>
      <w:r w:rsidRPr="00012BF4">
        <w:rPr>
          <w:rFonts w:ascii="Times New Roman" w:eastAsia="Calibri" w:hAnsi="Times New Roman"/>
          <w:color w:val="000000"/>
          <w:szCs w:val="24"/>
          <w:lang w:val="pl-PL"/>
        </w:rPr>
        <w:tab/>
      </w:r>
    </w:p>
    <w:p w14:paraId="30B1F0F7" w14:textId="77777777" w:rsidR="00860189" w:rsidRPr="00012BF4" w:rsidRDefault="00860189" w:rsidP="00860189">
      <w:pPr>
        <w:numPr>
          <w:ilvl w:val="0"/>
          <w:numId w:val="18"/>
        </w:numPr>
        <w:tabs>
          <w:tab w:val="right" w:leader="hyphen" w:pos="9072"/>
        </w:tabs>
        <w:autoSpaceDE w:val="0"/>
        <w:autoSpaceDN w:val="0"/>
        <w:adjustRightInd w:val="0"/>
        <w:spacing w:line="360" w:lineRule="exact"/>
        <w:ind w:left="0" w:firstLine="1134"/>
        <w:jc w:val="both"/>
        <w:rPr>
          <w:rFonts w:ascii="Times New Roman" w:eastAsia="Calibri" w:hAnsi="Times New Roman"/>
          <w:color w:val="000000"/>
          <w:szCs w:val="24"/>
          <w:lang w:val="pl-PL"/>
        </w:rPr>
      </w:pPr>
      <w:r w:rsidRPr="00012BF4">
        <w:rPr>
          <w:rFonts w:ascii="Times New Roman" w:eastAsia="Calibri" w:hAnsi="Times New Roman"/>
          <w:color w:val="000000"/>
          <w:szCs w:val="24"/>
          <w:lang w:val="pl-PL"/>
        </w:rPr>
        <w:t>Wybór Przewodniczącego Zgromadzenia.</w:t>
      </w:r>
      <w:r w:rsidRPr="00012BF4">
        <w:rPr>
          <w:rFonts w:ascii="Times New Roman" w:eastAsia="Calibri" w:hAnsi="Times New Roman"/>
          <w:color w:val="000000"/>
          <w:szCs w:val="24"/>
          <w:lang w:val="pl-PL"/>
        </w:rPr>
        <w:tab/>
      </w:r>
    </w:p>
    <w:p w14:paraId="35760D6C" w14:textId="77777777" w:rsidR="00860189" w:rsidRPr="00012BF4" w:rsidRDefault="00860189" w:rsidP="00860189">
      <w:pPr>
        <w:numPr>
          <w:ilvl w:val="0"/>
          <w:numId w:val="18"/>
        </w:numPr>
        <w:tabs>
          <w:tab w:val="right" w:leader="hyphen" w:pos="9072"/>
        </w:tabs>
        <w:autoSpaceDE w:val="0"/>
        <w:autoSpaceDN w:val="0"/>
        <w:adjustRightInd w:val="0"/>
        <w:spacing w:line="360" w:lineRule="exact"/>
        <w:ind w:left="0" w:firstLine="1134"/>
        <w:jc w:val="both"/>
        <w:rPr>
          <w:rFonts w:ascii="Times New Roman" w:eastAsia="Calibri" w:hAnsi="Times New Roman"/>
          <w:color w:val="000000"/>
          <w:szCs w:val="24"/>
          <w:lang w:val="pl-PL"/>
        </w:rPr>
      </w:pPr>
      <w:r w:rsidRPr="00012BF4">
        <w:rPr>
          <w:rFonts w:ascii="Times New Roman" w:eastAsia="Calibri" w:hAnsi="Times New Roman"/>
          <w:color w:val="000000"/>
          <w:szCs w:val="24"/>
          <w:lang w:val="pl-PL"/>
        </w:rPr>
        <w:lastRenderedPageBreak/>
        <w:t xml:space="preserve">Stwierdzenie prawidłowości zwołania Zgromadzenia oraz jego zdolności do powzięcia wiążących uchwał. </w:t>
      </w:r>
      <w:r w:rsidRPr="00012BF4">
        <w:rPr>
          <w:rFonts w:ascii="Times New Roman" w:eastAsia="Calibri" w:hAnsi="Times New Roman"/>
          <w:color w:val="000000"/>
          <w:szCs w:val="24"/>
          <w:lang w:val="pl-PL"/>
        </w:rPr>
        <w:tab/>
      </w:r>
    </w:p>
    <w:p w14:paraId="0CEDABF9" w14:textId="77777777" w:rsidR="00860189" w:rsidRPr="00012BF4" w:rsidRDefault="00860189" w:rsidP="00860189">
      <w:pPr>
        <w:numPr>
          <w:ilvl w:val="0"/>
          <w:numId w:val="18"/>
        </w:numPr>
        <w:tabs>
          <w:tab w:val="right" w:leader="hyphen" w:pos="9072"/>
        </w:tabs>
        <w:autoSpaceDE w:val="0"/>
        <w:autoSpaceDN w:val="0"/>
        <w:adjustRightInd w:val="0"/>
        <w:spacing w:line="360" w:lineRule="exact"/>
        <w:ind w:left="0" w:firstLine="1134"/>
        <w:jc w:val="both"/>
        <w:rPr>
          <w:rFonts w:ascii="Times New Roman" w:eastAsia="Calibri" w:hAnsi="Times New Roman"/>
          <w:color w:val="000000"/>
          <w:szCs w:val="24"/>
          <w:lang w:val="pl-PL"/>
        </w:rPr>
      </w:pPr>
      <w:r w:rsidRPr="00012BF4">
        <w:rPr>
          <w:rFonts w:ascii="Times New Roman" w:eastAsia="Calibri" w:hAnsi="Times New Roman"/>
          <w:color w:val="000000"/>
          <w:szCs w:val="24"/>
          <w:lang w:val="pl-PL"/>
        </w:rPr>
        <w:t xml:space="preserve">Przyjęcie porządku obrad Zgromadzenia. </w:t>
      </w:r>
      <w:r w:rsidRPr="00012BF4">
        <w:rPr>
          <w:rFonts w:ascii="Times New Roman" w:eastAsia="Calibri" w:hAnsi="Times New Roman"/>
          <w:color w:val="000000"/>
          <w:szCs w:val="24"/>
          <w:lang w:val="pl-PL"/>
        </w:rPr>
        <w:tab/>
      </w:r>
    </w:p>
    <w:p w14:paraId="14EB2ABA" w14:textId="77777777" w:rsidR="00860189" w:rsidRPr="00012BF4" w:rsidRDefault="00860189" w:rsidP="00860189">
      <w:pPr>
        <w:numPr>
          <w:ilvl w:val="0"/>
          <w:numId w:val="18"/>
        </w:numPr>
        <w:tabs>
          <w:tab w:val="right" w:leader="hyphen" w:pos="9072"/>
        </w:tabs>
        <w:autoSpaceDE w:val="0"/>
        <w:autoSpaceDN w:val="0"/>
        <w:adjustRightInd w:val="0"/>
        <w:spacing w:line="360" w:lineRule="exact"/>
        <w:ind w:left="0" w:firstLine="1134"/>
        <w:jc w:val="both"/>
        <w:rPr>
          <w:rFonts w:ascii="Times New Roman" w:eastAsia="Calibri" w:hAnsi="Times New Roman"/>
          <w:color w:val="000000"/>
          <w:szCs w:val="24"/>
          <w:lang w:val="pl-PL"/>
        </w:rPr>
      </w:pPr>
      <w:r w:rsidRPr="00012BF4">
        <w:rPr>
          <w:rFonts w:ascii="Times New Roman" w:eastAsia="Calibri" w:hAnsi="Times New Roman"/>
          <w:szCs w:val="24"/>
          <w:lang w:val="pl-PL"/>
        </w:rPr>
        <w:t xml:space="preserve">Podjęcie uchwały w sprawie </w:t>
      </w:r>
      <w:r w:rsidRPr="00012BF4">
        <w:rPr>
          <w:rFonts w:ascii="Times New Roman" w:eastAsia="Calibri" w:hAnsi="Times New Roman"/>
          <w:color w:val="000000"/>
          <w:szCs w:val="24"/>
          <w:lang w:val="pl-PL"/>
        </w:rPr>
        <w:t>podwyższenia kapitału zakładowego Spółki poprzez emisję akcji na okaziciela serii J, realizowanej w ramach subskrypcji prywatnej, z pozbawieniem dotychczasowych akcjonariuszy w całości prawa poboru oraz związanej z tym zmiany Statutu Spółki.</w:t>
      </w:r>
      <w:r w:rsidRPr="00012BF4">
        <w:rPr>
          <w:rFonts w:ascii="Times New Roman" w:eastAsia="Calibri" w:hAnsi="Times New Roman"/>
          <w:color w:val="000000"/>
          <w:szCs w:val="24"/>
          <w:lang w:val="pl-PL"/>
        </w:rPr>
        <w:tab/>
      </w:r>
    </w:p>
    <w:p w14:paraId="1CD2EF0C" w14:textId="77777777" w:rsidR="00860189" w:rsidRPr="00012BF4" w:rsidRDefault="00860189" w:rsidP="00860189">
      <w:pPr>
        <w:numPr>
          <w:ilvl w:val="0"/>
          <w:numId w:val="18"/>
        </w:numPr>
        <w:tabs>
          <w:tab w:val="right" w:leader="hyphen" w:pos="9072"/>
        </w:tabs>
        <w:autoSpaceDE w:val="0"/>
        <w:autoSpaceDN w:val="0"/>
        <w:adjustRightInd w:val="0"/>
        <w:spacing w:line="360" w:lineRule="exact"/>
        <w:ind w:left="0" w:firstLine="1134"/>
        <w:jc w:val="both"/>
        <w:rPr>
          <w:rFonts w:ascii="Times New Roman" w:eastAsia="Calibri" w:hAnsi="Times New Roman"/>
          <w:color w:val="000000"/>
          <w:szCs w:val="24"/>
          <w:lang w:val="pl-PL"/>
        </w:rPr>
      </w:pPr>
      <w:r w:rsidRPr="00012BF4">
        <w:rPr>
          <w:rFonts w:ascii="Times New Roman" w:eastAsia="Calibri" w:hAnsi="Times New Roman"/>
          <w:szCs w:val="24"/>
          <w:lang w:val="pl-PL"/>
        </w:rPr>
        <w:t xml:space="preserve">Zamknięcie obrad Zgromadzenia. </w:t>
      </w:r>
      <w:r w:rsidRPr="00012BF4">
        <w:rPr>
          <w:rFonts w:ascii="Times New Roman" w:eastAsia="Calibri" w:hAnsi="Times New Roman"/>
          <w:szCs w:val="24"/>
          <w:lang w:val="pl-PL"/>
        </w:rPr>
        <w:tab/>
      </w:r>
    </w:p>
    <w:p w14:paraId="63297227" w14:textId="77777777" w:rsidR="00860189" w:rsidRPr="00012BF4" w:rsidRDefault="00860189" w:rsidP="00860189">
      <w:pPr>
        <w:tabs>
          <w:tab w:val="right" w:leader="hyphen" w:pos="8505"/>
          <w:tab w:val="right" w:leader="hyphen" w:pos="9072"/>
        </w:tabs>
        <w:spacing w:line="360" w:lineRule="exact"/>
        <w:ind w:right="332"/>
        <w:jc w:val="center"/>
        <w:rPr>
          <w:rFonts w:ascii="Times New Roman" w:eastAsia="Calibri" w:hAnsi="Times New Roman"/>
          <w:b/>
          <w:noProof/>
          <w:szCs w:val="24"/>
          <w:lang w:val="pl-PL"/>
        </w:rPr>
      </w:pPr>
      <w:r w:rsidRPr="00012BF4">
        <w:rPr>
          <w:rFonts w:ascii="Times New Roman" w:eastAsia="Calibri" w:hAnsi="Times New Roman"/>
          <w:b/>
          <w:noProof/>
          <w:szCs w:val="24"/>
          <w:lang w:val="pl-PL"/>
        </w:rPr>
        <w:t>§ 2.</w:t>
      </w:r>
    </w:p>
    <w:p w14:paraId="480D375B" w14:textId="77777777" w:rsidR="00860189" w:rsidRPr="00012BF4" w:rsidRDefault="00860189" w:rsidP="00860189">
      <w:pPr>
        <w:tabs>
          <w:tab w:val="right" w:leader="hyphen" w:pos="9072"/>
        </w:tabs>
        <w:spacing w:line="360" w:lineRule="exact"/>
        <w:jc w:val="both"/>
        <w:rPr>
          <w:rFonts w:ascii="Times New Roman" w:eastAsia="Calibri" w:hAnsi="Times New Roman"/>
          <w:bCs/>
          <w:noProof/>
          <w:szCs w:val="24"/>
          <w:lang w:val="pl-PL"/>
        </w:rPr>
      </w:pPr>
      <w:r w:rsidRPr="00012BF4">
        <w:rPr>
          <w:rFonts w:ascii="Times New Roman" w:eastAsia="Calibri" w:hAnsi="Times New Roman"/>
          <w:bCs/>
          <w:noProof/>
          <w:szCs w:val="24"/>
          <w:lang w:val="pl-PL"/>
        </w:rPr>
        <w:t>Uchwała wchodzi w życie z chwilą jej podjęcia.</w:t>
      </w:r>
      <w:r w:rsidRPr="00012BF4">
        <w:rPr>
          <w:rFonts w:ascii="Times New Roman" w:eastAsia="Calibri" w:hAnsi="Times New Roman"/>
          <w:bCs/>
          <w:noProof/>
          <w:szCs w:val="24"/>
          <w:lang w:val="pl-PL"/>
        </w:rPr>
        <w:tab/>
      </w:r>
    </w:p>
    <w:p w14:paraId="3E117B32" w14:textId="77777777" w:rsidR="00860189" w:rsidRPr="00012BF4" w:rsidRDefault="00860189" w:rsidP="00860189">
      <w:pPr>
        <w:tabs>
          <w:tab w:val="right" w:leader="hyphen" w:pos="9072"/>
          <w:tab w:val="right" w:leader="hyphen" w:pos="9214"/>
        </w:tabs>
        <w:spacing w:line="360" w:lineRule="exact"/>
        <w:ind w:right="-1"/>
        <w:jc w:val="both"/>
        <w:rPr>
          <w:rFonts w:ascii="Times New Roman" w:eastAsia="MS Mincho" w:hAnsi="Times New Roman"/>
          <w:i/>
          <w:iCs/>
          <w:noProof/>
          <w:szCs w:val="24"/>
          <w:lang w:val="pl-PL" w:eastAsia="pl-PL"/>
        </w:rPr>
      </w:pPr>
      <w:r w:rsidRPr="00012BF4">
        <w:rPr>
          <w:rFonts w:ascii="Times New Roman" w:hAnsi="Times New Roman"/>
          <w:i/>
          <w:noProof/>
          <w:szCs w:val="24"/>
          <w:lang w:val="pl-PL"/>
        </w:rPr>
        <w:t xml:space="preserve">Po przeprowadzeniu głosowania Przewodniczący Zgromadzenia stwierdził, że uchwała została  w trybie art. 420 </w:t>
      </w:r>
      <w:r w:rsidRPr="00012BF4">
        <w:rPr>
          <w:rFonts w:ascii="Times New Roman" w:eastAsia="Times New Roman" w:hAnsi="Times New Roman"/>
          <w:i/>
          <w:noProof/>
          <w:szCs w:val="24"/>
          <w:lang w:val="pl-PL" w:eastAsia="pl-PL"/>
        </w:rPr>
        <w:t>§</w:t>
      </w:r>
      <w:r w:rsidRPr="00012BF4">
        <w:rPr>
          <w:rFonts w:ascii="Times New Roman" w:hAnsi="Times New Roman"/>
          <w:i/>
          <w:noProof/>
          <w:szCs w:val="24"/>
          <w:lang w:val="pl-PL"/>
        </w:rPr>
        <w:t>4 Kodeksu spółek handlowych podjęta a l</w:t>
      </w:r>
      <w:r w:rsidRPr="00012BF4">
        <w:rPr>
          <w:rFonts w:ascii="Times New Roman" w:eastAsia="MS Mincho" w:hAnsi="Times New Roman"/>
          <w:i/>
          <w:noProof/>
          <w:szCs w:val="24"/>
          <w:lang w:val="pl-PL" w:eastAsia="pl-PL"/>
        </w:rPr>
        <w:t>iczba akcji, z których oddano ważne głosy wyniosła:</w:t>
      </w:r>
      <w:r w:rsidRPr="00012BF4">
        <w:rPr>
          <w:rFonts w:ascii="Times New Roman" w:eastAsia="MS Mincho" w:hAnsi="Times New Roman"/>
          <w:noProof/>
          <w:szCs w:val="24"/>
          <w:lang w:val="pl-PL" w:eastAsia="pl-PL"/>
        </w:rPr>
        <w:t xml:space="preserve"> 6</w:t>
      </w:r>
      <w:r w:rsidRPr="00012BF4">
        <w:rPr>
          <w:rFonts w:ascii="Times New Roman" w:eastAsia="MS Mincho" w:hAnsi="Times New Roman"/>
          <w:i/>
          <w:iCs/>
          <w:noProof/>
          <w:szCs w:val="24"/>
          <w:lang w:val="pl-PL" w:eastAsia="pl-PL"/>
        </w:rPr>
        <w:t>.899.999, co stanowi 30,53</w:t>
      </w:r>
      <w:r w:rsidRPr="00012BF4">
        <w:rPr>
          <w:rFonts w:ascii="Times New Roman" w:eastAsia="MS Mincho" w:hAnsi="Times New Roman"/>
          <w:noProof/>
          <w:szCs w:val="24"/>
          <w:lang w:val="pl-PL" w:eastAsia="pl-PL"/>
        </w:rPr>
        <w:t xml:space="preserve"> </w:t>
      </w:r>
      <w:r w:rsidRPr="00012BF4">
        <w:rPr>
          <w:rFonts w:ascii="Times New Roman" w:eastAsia="MS Mincho" w:hAnsi="Times New Roman"/>
          <w:i/>
          <w:noProof/>
          <w:szCs w:val="24"/>
          <w:lang w:val="pl-PL" w:eastAsia="pl-PL"/>
        </w:rPr>
        <w:t>% w kapitale zakładowym, zaś nad</w:t>
      </w:r>
      <w:r w:rsidRPr="00012BF4">
        <w:rPr>
          <w:rFonts w:ascii="Times New Roman" w:eastAsia="MS Mincho" w:hAnsi="Times New Roman"/>
          <w:i/>
          <w:iCs/>
          <w:noProof/>
          <w:szCs w:val="24"/>
          <w:lang w:val="pl-PL" w:eastAsia="pl-PL"/>
        </w:rPr>
        <w:t xml:space="preserve"> uchwałą głosów oddano: </w:t>
      </w:r>
      <w:r w:rsidRPr="00012BF4">
        <w:rPr>
          <w:rFonts w:ascii="Times New Roman" w:eastAsia="MS Mincho" w:hAnsi="Times New Roman"/>
          <w:i/>
          <w:iCs/>
          <w:noProof/>
          <w:szCs w:val="24"/>
          <w:lang w:val="pl-PL" w:eastAsia="pl-PL"/>
        </w:rPr>
        <w:tab/>
      </w:r>
    </w:p>
    <w:p w14:paraId="3FAFFE89" w14:textId="77777777" w:rsidR="00860189" w:rsidRPr="00012BF4" w:rsidRDefault="00860189" w:rsidP="00860189">
      <w:pPr>
        <w:tabs>
          <w:tab w:val="right" w:leader="hyphen" w:pos="9072"/>
          <w:tab w:val="right" w:leader="hyphen" w:pos="9214"/>
        </w:tabs>
        <w:spacing w:line="360" w:lineRule="exact"/>
        <w:ind w:right="-1"/>
        <w:jc w:val="both"/>
        <w:rPr>
          <w:rFonts w:ascii="Times New Roman" w:eastAsia="MS Mincho" w:hAnsi="Times New Roman"/>
          <w:i/>
          <w:iCs/>
          <w:noProof/>
          <w:szCs w:val="24"/>
          <w:lang w:val="pl-PL" w:eastAsia="pl-PL"/>
        </w:rPr>
      </w:pPr>
      <w:r w:rsidRPr="00012BF4">
        <w:rPr>
          <w:rFonts w:ascii="Times New Roman" w:eastAsia="MS Mincho" w:hAnsi="Times New Roman"/>
          <w:i/>
          <w:iCs/>
          <w:noProof/>
          <w:szCs w:val="24"/>
          <w:lang w:val="pl-PL" w:eastAsia="pl-PL"/>
        </w:rPr>
        <w:t xml:space="preserve">- łącznie ważnych głosów 6.899.999, </w:t>
      </w:r>
      <w:r w:rsidRPr="00012BF4">
        <w:rPr>
          <w:rFonts w:ascii="Times New Roman" w:eastAsia="MS Mincho" w:hAnsi="Times New Roman"/>
          <w:i/>
          <w:iCs/>
          <w:noProof/>
          <w:szCs w:val="24"/>
          <w:lang w:val="pl-PL" w:eastAsia="pl-PL"/>
        </w:rPr>
        <w:tab/>
      </w:r>
      <w:r w:rsidRPr="00012BF4">
        <w:rPr>
          <w:rFonts w:ascii="Times New Roman" w:eastAsia="MS Mincho" w:hAnsi="Times New Roman"/>
          <w:i/>
          <w:iCs/>
          <w:noProof/>
          <w:szCs w:val="24"/>
          <w:lang w:val="pl-PL" w:eastAsia="pl-PL"/>
        </w:rPr>
        <w:cr/>
        <w:t xml:space="preserve">- „za” uchwałą – 6.899.999 głosów, </w:t>
      </w:r>
      <w:r w:rsidRPr="00012BF4">
        <w:rPr>
          <w:rFonts w:ascii="Times New Roman" w:eastAsia="MS Mincho" w:hAnsi="Times New Roman"/>
          <w:i/>
          <w:iCs/>
          <w:noProof/>
          <w:szCs w:val="24"/>
          <w:lang w:val="pl-PL" w:eastAsia="pl-PL"/>
        </w:rPr>
        <w:tab/>
      </w:r>
      <w:r w:rsidRPr="00012BF4">
        <w:rPr>
          <w:rFonts w:ascii="Times New Roman" w:eastAsia="MS Mincho" w:hAnsi="Times New Roman"/>
          <w:i/>
          <w:iCs/>
          <w:noProof/>
          <w:szCs w:val="24"/>
          <w:lang w:val="pl-PL" w:eastAsia="pl-PL"/>
        </w:rPr>
        <w:cr/>
        <w:t xml:space="preserve">- „przeciw” – </w:t>
      </w:r>
      <w:r w:rsidRPr="00012BF4">
        <w:rPr>
          <w:rFonts w:ascii="Times New Roman" w:hAnsi="Times New Roman"/>
          <w:noProof/>
          <w:szCs w:val="24"/>
          <w:lang w:val="pl-PL"/>
        </w:rPr>
        <w:t>0</w:t>
      </w:r>
      <w:r w:rsidRPr="00012BF4">
        <w:rPr>
          <w:rFonts w:ascii="Times New Roman" w:eastAsia="MS Mincho" w:hAnsi="Times New Roman"/>
          <w:i/>
          <w:iCs/>
          <w:noProof/>
          <w:szCs w:val="24"/>
          <w:lang w:val="pl-PL" w:eastAsia="pl-PL"/>
        </w:rPr>
        <w:t xml:space="preserve"> głosów,</w:t>
      </w:r>
      <w:r w:rsidRPr="00012BF4">
        <w:rPr>
          <w:rFonts w:ascii="Times New Roman" w:eastAsia="MS Mincho" w:hAnsi="Times New Roman"/>
          <w:i/>
          <w:iCs/>
          <w:noProof/>
          <w:szCs w:val="24"/>
          <w:lang w:val="pl-PL" w:eastAsia="pl-PL"/>
        </w:rPr>
        <w:tab/>
      </w:r>
      <w:r w:rsidRPr="00012BF4">
        <w:rPr>
          <w:rFonts w:ascii="Times New Roman" w:eastAsia="MS Mincho" w:hAnsi="Times New Roman"/>
          <w:i/>
          <w:iCs/>
          <w:noProof/>
          <w:szCs w:val="24"/>
          <w:lang w:val="pl-PL" w:eastAsia="pl-PL"/>
        </w:rPr>
        <w:cr/>
        <w:t xml:space="preserve">- „wstrzymujących się” – </w:t>
      </w:r>
      <w:r w:rsidRPr="00012BF4">
        <w:rPr>
          <w:rFonts w:ascii="Times New Roman" w:hAnsi="Times New Roman"/>
          <w:noProof/>
          <w:szCs w:val="24"/>
          <w:lang w:val="pl-PL"/>
        </w:rPr>
        <w:t xml:space="preserve">0 </w:t>
      </w:r>
      <w:r w:rsidRPr="00012BF4">
        <w:rPr>
          <w:rFonts w:ascii="Times New Roman" w:eastAsia="MS Mincho" w:hAnsi="Times New Roman"/>
          <w:i/>
          <w:iCs/>
          <w:noProof/>
          <w:szCs w:val="24"/>
          <w:lang w:val="pl-PL" w:eastAsia="pl-PL"/>
        </w:rPr>
        <w:t xml:space="preserve">głosów. </w:t>
      </w:r>
      <w:r w:rsidRPr="00012BF4">
        <w:rPr>
          <w:rFonts w:ascii="Times New Roman" w:eastAsia="MS Mincho" w:hAnsi="Times New Roman"/>
          <w:i/>
          <w:iCs/>
          <w:noProof/>
          <w:szCs w:val="24"/>
          <w:lang w:val="pl-PL" w:eastAsia="pl-PL"/>
        </w:rPr>
        <w:tab/>
      </w:r>
    </w:p>
    <w:p w14:paraId="5DC4B1A6" w14:textId="77777777" w:rsidR="00860189" w:rsidRPr="00012BF4" w:rsidRDefault="00860189" w:rsidP="00860189">
      <w:pPr>
        <w:tabs>
          <w:tab w:val="right" w:leader="hyphen" w:pos="9072"/>
          <w:tab w:val="right" w:leader="hyphen" w:pos="9214"/>
        </w:tabs>
        <w:spacing w:line="360" w:lineRule="exact"/>
        <w:ind w:right="-1"/>
        <w:jc w:val="both"/>
        <w:rPr>
          <w:rFonts w:ascii="Times New Roman" w:eastAsia="Calibri" w:hAnsi="Times New Roman"/>
          <w:b/>
          <w:bCs/>
          <w:szCs w:val="24"/>
          <w:lang w:val="pl-PL" w:eastAsia="en-GB"/>
        </w:rPr>
      </w:pPr>
    </w:p>
    <w:p w14:paraId="36941E6D" w14:textId="714B8035" w:rsidR="00044FBC" w:rsidRDefault="00044FBC" w:rsidP="009810A7">
      <w:pPr>
        <w:tabs>
          <w:tab w:val="right" w:leader="hyphen" w:pos="9072"/>
          <w:tab w:val="right" w:leader="hyphen" w:pos="9214"/>
        </w:tabs>
        <w:spacing w:line="300" w:lineRule="exact"/>
        <w:ind w:right="-1"/>
        <w:rPr>
          <w:rFonts w:ascii="Book Antiqua" w:hAnsi="Book Antiqua"/>
          <w:b/>
          <w:bCs/>
          <w:noProof/>
          <w:sz w:val="20"/>
          <w:lang w:val="pl-PL"/>
        </w:rPr>
      </w:pPr>
    </w:p>
    <w:p w14:paraId="788274D3" w14:textId="77777777" w:rsidR="00286E92" w:rsidRDefault="00286E92" w:rsidP="00042B1B">
      <w:pPr>
        <w:tabs>
          <w:tab w:val="right" w:leader="hyphen" w:pos="9072"/>
          <w:tab w:val="right" w:leader="hyphen" w:pos="9214"/>
        </w:tabs>
        <w:spacing w:line="300" w:lineRule="exact"/>
        <w:ind w:right="-1"/>
        <w:jc w:val="center"/>
        <w:rPr>
          <w:rFonts w:ascii="Book Antiqua" w:hAnsi="Book Antiqua"/>
          <w:b/>
          <w:bCs/>
          <w:noProof/>
          <w:sz w:val="20"/>
          <w:lang w:val="pl-PL"/>
        </w:rPr>
      </w:pPr>
    </w:p>
    <w:p w14:paraId="28B4A8F7" w14:textId="77777777" w:rsidR="00860189" w:rsidRPr="00012BF4" w:rsidRDefault="00860189" w:rsidP="00860189">
      <w:pPr>
        <w:spacing w:line="360" w:lineRule="exact"/>
        <w:jc w:val="center"/>
        <w:rPr>
          <w:rFonts w:ascii="Times New Roman" w:eastAsia="Calibri" w:hAnsi="Times New Roman"/>
          <w:b/>
          <w:szCs w:val="24"/>
          <w:lang w:val="pl-PL"/>
        </w:rPr>
      </w:pPr>
      <w:r w:rsidRPr="00012BF4">
        <w:rPr>
          <w:rFonts w:ascii="Times New Roman" w:eastAsia="Calibri" w:hAnsi="Times New Roman"/>
          <w:b/>
          <w:szCs w:val="24"/>
          <w:lang w:val="pl-PL"/>
        </w:rPr>
        <w:t xml:space="preserve">Uchwała nr </w:t>
      </w:r>
      <w:r>
        <w:rPr>
          <w:rFonts w:ascii="Times New Roman" w:eastAsia="Calibri" w:hAnsi="Times New Roman"/>
          <w:b/>
          <w:szCs w:val="24"/>
          <w:lang w:val="pl-PL"/>
        </w:rPr>
        <w:t>3</w:t>
      </w:r>
    </w:p>
    <w:p w14:paraId="35C2C8DF" w14:textId="77777777" w:rsidR="00860189" w:rsidRPr="00012BF4" w:rsidRDefault="00860189" w:rsidP="00860189">
      <w:pPr>
        <w:spacing w:line="360" w:lineRule="exact"/>
        <w:jc w:val="center"/>
        <w:rPr>
          <w:rFonts w:ascii="Times New Roman" w:eastAsia="Calibri" w:hAnsi="Times New Roman"/>
          <w:b/>
          <w:szCs w:val="24"/>
          <w:lang w:val="pl-PL"/>
        </w:rPr>
      </w:pPr>
      <w:r w:rsidRPr="00012BF4">
        <w:rPr>
          <w:rFonts w:ascii="Times New Roman" w:eastAsia="Calibri" w:hAnsi="Times New Roman"/>
          <w:b/>
          <w:szCs w:val="24"/>
          <w:lang w:val="pl-PL"/>
        </w:rPr>
        <w:t>Nadzwyczajnego Walnego Zgromadzenia</w:t>
      </w:r>
    </w:p>
    <w:p w14:paraId="0CA0F53F" w14:textId="77777777" w:rsidR="00860189" w:rsidRPr="00012BF4" w:rsidRDefault="00860189" w:rsidP="00860189">
      <w:pPr>
        <w:autoSpaceDE w:val="0"/>
        <w:autoSpaceDN w:val="0"/>
        <w:adjustRightInd w:val="0"/>
        <w:spacing w:line="360" w:lineRule="exact"/>
        <w:jc w:val="center"/>
        <w:rPr>
          <w:rFonts w:ascii="Times New Roman" w:eastAsia="Calibri" w:hAnsi="Times New Roman"/>
          <w:b/>
          <w:bCs/>
          <w:color w:val="000000"/>
          <w:szCs w:val="24"/>
          <w:lang w:val="pl-PL"/>
        </w:rPr>
      </w:pPr>
      <w:proofErr w:type="spellStart"/>
      <w:r w:rsidRPr="00012BF4">
        <w:rPr>
          <w:rFonts w:ascii="Times New Roman" w:eastAsia="Calibri" w:hAnsi="Times New Roman"/>
          <w:b/>
          <w:bCs/>
          <w:color w:val="000000"/>
          <w:szCs w:val="24"/>
          <w:lang w:val="pl-PL"/>
        </w:rPr>
        <w:t>ManyDev</w:t>
      </w:r>
      <w:proofErr w:type="spellEnd"/>
      <w:r w:rsidRPr="00012BF4">
        <w:rPr>
          <w:rFonts w:ascii="Times New Roman" w:eastAsia="Calibri" w:hAnsi="Times New Roman"/>
          <w:b/>
          <w:bCs/>
          <w:color w:val="000000"/>
          <w:szCs w:val="24"/>
          <w:lang w:val="pl-PL"/>
        </w:rPr>
        <w:t xml:space="preserve"> Studio SE z siedzibą w Warszawie</w:t>
      </w:r>
    </w:p>
    <w:p w14:paraId="15ED2A63" w14:textId="77777777" w:rsidR="00860189" w:rsidRPr="00012BF4" w:rsidRDefault="00860189" w:rsidP="00860189">
      <w:pPr>
        <w:spacing w:line="360" w:lineRule="exact"/>
        <w:jc w:val="center"/>
        <w:rPr>
          <w:rFonts w:ascii="Times New Roman" w:eastAsia="Calibri" w:hAnsi="Times New Roman"/>
          <w:b/>
          <w:szCs w:val="24"/>
          <w:lang w:val="pl-PL"/>
        </w:rPr>
      </w:pPr>
      <w:r w:rsidRPr="00012BF4">
        <w:rPr>
          <w:rFonts w:ascii="Times New Roman" w:eastAsia="Calibri" w:hAnsi="Times New Roman"/>
          <w:b/>
          <w:szCs w:val="24"/>
          <w:lang w:val="pl-PL"/>
        </w:rPr>
        <w:t xml:space="preserve">z dnia </w:t>
      </w:r>
      <w:r>
        <w:rPr>
          <w:rFonts w:ascii="Times New Roman" w:eastAsia="Calibri" w:hAnsi="Times New Roman"/>
          <w:b/>
          <w:szCs w:val="24"/>
          <w:lang w:val="pl-PL"/>
        </w:rPr>
        <w:t>22</w:t>
      </w:r>
      <w:r w:rsidRPr="00012BF4">
        <w:rPr>
          <w:rFonts w:ascii="Times New Roman" w:eastAsia="Calibri" w:hAnsi="Times New Roman"/>
          <w:b/>
          <w:szCs w:val="24"/>
          <w:lang w:val="pl-PL"/>
        </w:rPr>
        <w:t xml:space="preserve"> </w:t>
      </w:r>
      <w:r>
        <w:rPr>
          <w:rFonts w:ascii="Times New Roman" w:eastAsia="Calibri" w:hAnsi="Times New Roman"/>
          <w:b/>
          <w:szCs w:val="24"/>
          <w:lang w:val="pl-PL"/>
        </w:rPr>
        <w:t>lipca</w:t>
      </w:r>
      <w:r w:rsidRPr="00012BF4">
        <w:rPr>
          <w:rFonts w:ascii="Times New Roman" w:eastAsia="Calibri" w:hAnsi="Times New Roman"/>
          <w:b/>
          <w:szCs w:val="24"/>
          <w:lang w:val="pl-PL"/>
        </w:rPr>
        <w:t xml:space="preserve"> 2024 roku</w:t>
      </w:r>
    </w:p>
    <w:p w14:paraId="467FC9CB" w14:textId="77777777" w:rsidR="00860189" w:rsidRPr="00012BF4" w:rsidRDefault="00860189" w:rsidP="00860189">
      <w:pPr>
        <w:spacing w:line="360" w:lineRule="exact"/>
        <w:jc w:val="center"/>
        <w:rPr>
          <w:rFonts w:ascii="Times New Roman" w:eastAsia="Calibri" w:hAnsi="Times New Roman"/>
          <w:i/>
          <w:iCs/>
          <w:szCs w:val="24"/>
          <w:lang w:val="pl-PL"/>
        </w:rPr>
      </w:pPr>
      <w:r w:rsidRPr="00012BF4">
        <w:rPr>
          <w:rFonts w:ascii="Times New Roman" w:eastAsia="Calibri" w:hAnsi="Times New Roman"/>
          <w:i/>
          <w:iCs/>
          <w:szCs w:val="24"/>
          <w:lang w:val="pl-PL"/>
        </w:rPr>
        <w:t>w sprawie podwyższenia kapitału zakładowego Spółki poprzez emisję akcji na okaziciela serii J, realizowanej w ramach subskrypcji prywatnej, z pozbawieniem dotychczasowych akcjonariuszy w całości prawa poboru oraz związanej z tym zmiany Statutu Spółki</w:t>
      </w:r>
    </w:p>
    <w:p w14:paraId="2F6D4292" w14:textId="77777777" w:rsidR="00860189" w:rsidRPr="00012BF4" w:rsidRDefault="00860189" w:rsidP="00860189">
      <w:pPr>
        <w:spacing w:line="360" w:lineRule="exact"/>
        <w:rPr>
          <w:rFonts w:ascii="Times New Roman" w:eastAsia="Calibri" w:hAnsi="Times New Roman"/>
          <w:szCs w:val="24"/>
          <w:lang w:val="pl-PL"/>
        </w:rPr>
      </w:pPr>
    </w:p>
    <w:p w14:paraId="0D9F9C01" w14:textId="77777777" w:rsidR="00860189" w:rsidRPr="00012BF4" w:rsidRDefault="00860189" w:rsidP="00860189">
      <w:pPr>
        <w:tabs>
          <w:tab w:val="right" w:leader="hyphen" w:pos="9072"/>
        </w:tabs>
        <w:spacing w:line="360" w:lineRule="exact"/>
        <w:jc w:val="both"/>
        <w:rPr>
          <w:rFonts w:ascii="Times New Roman" w:eastAsia="Calibri" w:hAnsi="Times New Roman"/>
          <w:szCs w:val="24"/>
          <w:lang w:val="pl-PL"/>
        </w:rPr>
      </w:pPr>
      <w:r w:rsidRPr="00012BF4">
        <w:rPr>
          <w:rFonts w:ascii="Times New Roman" w:eastAsia="Calibri" w:hAnsi="Times New Roman"/>
          <w:szCs w:val="24"/>
          <w:lang w:val="pl-PL"/>
        </w:rPr>
        <w:t>Działając na podstawie art. 430 § 1, art. 431 § 1 i § 2 pkt 1 i art. 433 § 2 Kodeksu spółek handlowych oraz § 8 ust. 1 i 2 Statutu Spółki Nadzwyczajne Walne Zgromadzenie uchwala, co następuje:</w:t>
      </w:r>
      <w:r w:rsidRPr="00012BF4">
        <w:rPr>
          <w:rFonts w:ascii="Times New Roman" w:eastAsia="Calibri" w:hAnsi="Times New Roman"/>
          <w:szCs w:val="24"/>
          <w:lang w:val="pl-PL"/>
        </w:rPr>
        <w:tab/>
      </w:r>
    </w:p>
    <w:p w14:paraId="3F309859" w14:textId="77777777" w:rsidR="00860189" w:rsidRPr="00012BF4" w:rsidRDefault="00860189" w:rsidP="00860189">
      <w:pPr>
        <w:spacing w:line="360" w:lineRule="exact"/>
        <w:jc w:val="center"/>
        <w:rPr>
          <w:rFonts w:ascii="Times New Roman" w:eastAsia="Calibri" w:hAnsi="Times New Roman"/>
          <w:b/>
          <w:bCs/>
          <w:szCs w:val="24"/>
          <w:lang w:val="en-GB"/>
        </w:rPr>
      </w:pPr>
      <w:r w:rsidRPr="00012BF4">
        <w:rPr>
          <w:rFonts w:ascii="Times New Roman" w:eastAsia="Calibri" w:hAnsi="Times New Roman"/>
          <w:b/>
          <w:bCs/>
          <w:szCs w:val="24"/>
          <w:lang w:val="en-GB"/>
        </w:rPr>
        <w:t>§ 1</w:t>
      </w:r>
    </w:p>
    <w:p w14:paraId="46515AD5" w14:textId="77777777" w:rsidR="00860189" w:rsidRPr="00012BF4" w:rsidRDefault="00860189" w:rsidP="00860189">
      <w:pPr>
        <w:numPr>
          <w:ilvl w:val="0"/>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 xml:space="preserve">Podwyższa się kapitał zakładowy Spółki o kwotę 120.000,00 EURO (sto dwadzieścia tysięcy euro), tj. z kwoty 452.000,00 EURO (czterysta pięćdziesiąt dwa tysiące euro) do kwoty 572.000,00 EURO (pięćset siedemdziesiąt dwa tysiące euro). </w:t>
      </w:r>
      <w:r w:rsidRPr="00012BF4">
        <w:rPr>
          <w:rFonts w:ascii="Times New Roman" w:eastAsia="Calibri" w:hAnsi="Times New Roman"/>
          <w:szCs w:val="24"/>
          <w:lang w:val="pl-PL"/>
        </w:rPr>
        <w:tab/>
      </w:r>
    </w:p>
    <w:p w14:paraId="3A1688AD" w14:textId="77777777" w:rsidR="00860189" w:rsidRPr="00012BF4" w:rsidRDefault="00860189" w:rsidP="00860189">
      <w:pPr>
        <w:numPr>
          <w:ilvl w:val="0"/>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 xml:space="preserve">Podwyższenie kapitału zakładowego, o którym mowa w ust. 1, zostanie dokonane w drodze emisji 6.000.000 (sześć milionów) akcji zwykłych na okaziciela serii J o wartości nominalnej 0,02 EURO (dwa eurocenty) każda </w:t>
      </w:r>
      <w:r w:rsidRPr="00012BF4">
        <w:rPr>
          <w:rFonts w:ascii="Times New Roman" w:eastAsia="Calibri" w:hAnsi="Times New Roman"/>
          <w:b/>
          <w:bCs/>
          <w:szCs w:val="24"/>
          <w:lang w:val="pl-PL"/>
        </w:rPr>
        <w:t>(„Akcje serii J”).</w:t>
      </w:r>
      <w:r w:rsidRPr="00012BF4">
        <w:rPr>
          <w:rFonts w:ascii="Times New Roman" w:eastAsia="Calibri" w:hAnsi="Times New Roman"/>
          <w:szCs w:val="24"/>
          <w:lang w:val="pl-PL"/>
        </w:rPr>
        <w:tab/>
      </w:r>
    </w:p>
    <w:p w14:paraId="0D8632E3" w14:textId="77777777" w:rsidR="00860189" w:rsidRPr="00012BF4" w:rsidRDefault="00860189" w:rsidP="00860189">
      <w:pPr>
        <w:numPr>
          <w:ilvl w:val="0"/>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lastRenderedPageBreak/>
        <w:t>Ustala się cenę emisyjną Akcji serii J na kwotę 0,02 EURO (słownie: dwa eurocenty).</w:t>
      </w:r>
      <w:r w:rsidRPr="00012BF4">
        <w:rPr>
          <w:rFonts w:ascii="Times New Roman" w:eastAsia="Calibri" w:hAnsi="Times New Roman"/>
          <w:szCs w:val="24"/>
          <w:lang w:val="pl-PL"/>
        </w:rPr>
        <w:tab/>
      </w:r>
    </w:p>
    <w:p w14:paraId="705AE05D" w14:textId="77777777" w:rsidR="00860189" w:rsidRPr="00012BF4" w:rsidRDefault="00860189" w:rsidP="00860189">
      <w:pPr>
        <w:numPr>
          <w:ilvl w:val="0"/>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Akcje Serii J pokryte zostaną wkładami pieniężnymi przed zarejestrowaniem podwyższenia kapitału zakładowego.</w:t>
      </w:r>
      <w:r w:rsidRPr="00012BF4">
        <w:rPr>
          <w:rFonts w:ascii="Times New Roman" w:eastAsia="Calibri" w:hAnsi="Times New Roman"/>
          <w:szCs w:val="24"/>
          <w:lang w:val="pl-PL"/>
        </w:rPr>
        <w:tab/>
      </w:r>
    </w:p>
    <w:p w14:paraId="695E4EF0" w14:textId="77777777" w:rsidR="00860189" w:rsidRPr="00012BF4" w:rsidRDefault="00860189" w:rsidP="00860189">
      <w:pPr>
        <w:numPr>
          <w:ilvl w:val="0"/>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Akcjom serii J nie będą przyznane szczególne uprawnienia.</w:t>
      </w:r>
      <w:r w:rsidRPr="00012BF4">
        <w:rPr>
          <w:rFonts w:ascii="Times New Roman" w:eastAsia="Calibri" w:hAnsi="Times New Roman"/>
          <w:szCs w:val="24"/>
          <w:lang w:val="pl-PL"/>
        </w:rPr>
        <w:tab/>
      </w:r>
    </w:p>
    <w:p w14:paraId="62073077" w14:textId="77777777" w:rsidR="00860189" w:rsidRPr="00012BF4" w:rsidRDefault="00860189" w:rsidP="00860189">
      <w:pPr>
        <w:numPr>
          <w:ilvl w:val="0"/>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Akcje serii J nie będą miały formy dokumentu.</w:t>
      </w:r>
      <w:r w:rsidRPr="00012BF4">
        <w:rPr>
          <w:rFonts w:ascii="Times New Roman" w:eastAsia="Calibri" w:hAnsi="Times New Roman"/>
          <w:szCs w:val="24"/>
          <w:lang w:val="pl-PL"/>
        </w:rPr>
        <w:tab/>
      </w:r>
    </w:p>
    <w:p w14:paraId="48DB38EB" w14:textId="77777777" w:rsidR="00860189" w:rsidRPr="00012BF4" w:rsidRDefault="00860189" w:rsidP="00860189">
      <w:pPr>
        <w:numPr>
          <w:ilvl w:val="0"/>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Akcje serii J, które zostały zapisane na rachunku papierów wartościowych:</w:t>
      </w:r>
      <w:r w:rsidRPr="00012BF4">
        <w:rPr>
          <w:rFonts w:ascii="Times New Roman" w:eastAsia="Calibri" w:hAnsi="Times New Roman"/>
          <w:szCs w:val="24"/>
          <w:lang w:val="pl-PL"/>
        </w:rPr>
        <w:tab/>
      </w:r>
    </w:p>
    <w:p w14:paraId="1D237A99" w14:textId="77777777" w:rsidR="00860189" w:rsidRPr="00012BF4" w:rsidRDefault="00860189" w:rsidP="00860189">
      <w:pPr>
        <w:numPr>
          <w:ilvl w:val="1"/>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 xml:space="preserve">najpóźniej w dniu dywidendy, uczestniczą w zysku począwszy od zysku za poprzedni rok obrotowy, tj. od dnia </w:t>
      </w:r>
      <w:r>
        <w:rPr>
          <w:rFonts w:ascii="Times New Roman" w:eastAsia="Calibri" w:hAnsi="Times New Roman"/>
          <w:szCs w:val="24"/>
          <w:lang w:val="pl-PL"/>
        </w:rPr>
        <w:t>0</w:t>
      </w:r>
      <w:r w:rsidRPr="00012BF4">
        <w:rPr>
          <w:rFonts w:ascii="Times New Roman" w:eastAsia="Calibri" w:hAnsi="Times New Roman"/>
          <w:szCs w:val="24"/>
          <w:lang w:val="pl-PL"/>
        </w:rPr>
        <w:t xml:space="preserve">1 stycznia roku obrotowego poprzedzającego rok, w którym akcje te zostały zarejestrowane na rachunku papierów wartościowych; </w:t>
      </w:r>
      <w:r w:rsidRPr="00012BF4">
        <w:rPr>
          <w:rFonts w:ascii="Times New Roman" w:eastAsia="Calibri" w:hAnsi="Times New Roman"/>
          <w:szCs w:val="24"/>
          <w:lang w:val="pl-PL"/>
        </w:rPr>
        <w:tab/>
      </w:r>
    </w:p>
    <w:p w14:paraId="7522F048" w14:textId="77777777" w:rsidR="00860189" w:rsidRPr="00012BF4" w:rsidRDefault="00860189" w:rsidP="00860189">
      <w:pPr>
        <w:numPr>
          <w:ilvl w:val="1"/>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w dniu przypadającym po dniu dywidendy, uczestniczą w zysku począwszy od zysku za rok obrotowy, w którym akcje te zostały zarejestrowane na rachunku papierów wartościowych, tzn. od dnia 01 stycznia roku tego roku obrotowego.</w:t>
      </w:r>
      <w:r w:rsidRPr="00012BF4">
        <w:rPr>
          <w:rFonts w:ascii="Times New Roman" w:eastAsia="Calibri" w:hAnsi="Times New Roman"/>
          <w:szCs w:val="24"/>
          <w:lang w:val="pl-PL"/>
        </w:rPr>
        <w:tab/>
      </w:r>
    </w:p>
    <w:p w14:paraId="5868FCE8" w14:textId="77777777" w:rsidR="00860189" w:rsidRPr="00012BF4" w:rsidRDefault="00860189" w:rsidP="00860189">
      <w:pPr>
        <w:numPr>
          <w:ilvl w:val="0"/>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Emisja Akcji serii J nastąpi w drodze subskrypcji prywatnej w rozumieniu art. 431 § 2 pkt 1 Kodeksu spółek handlowych. Oferta objęcia Akcji serii J w ramach subskrypcji prywatnej skierowana zostanie do łącznie mniej niż 150 (sto pięćdziesiąt) osób fizycznych, osób prawnych lub jednostek organizacyjnych niebędących osobami prawnymi, którym ustawa przyznaje zdolność prawną, według wyboru Zarządu Spółki.</w:t>
      </w:r>
      <w:r w:rsidRPr="00012BF4">
        <w:rPr>
          <w:rFonts w:ascii="Times New Roman" w:eastAsia="Calibri" w:hAnsi="Times New Roman"/>
          <w:szCs w:val="24"/>
          <w:lang w:val="pl-PL"/>
        </w:rPr>
        <w:tab/>
      </w:r>
    </w:p>
    <w:p w14:paraId="4EBB28C5" w14:textId="77777777" w:rsidR="00860189" w:rsidRPr="00012BF4" w:rsidRDefault="00860189" w:rsidP="00860189">
      <w:pPr>
        <w:numPr>
          <w:ilvl w:val="0"/>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W związku z faktem, że Akcje serii J będą oferowane w trybie subskrypcji prywatnej do mniej niż 150 podmiotów, nie powstanie obowiązek publikacji prospektu emisyjnego, zgodnie z art. 1 ust. 4 lit. b) Rozporządzenia Parlamentu Europejskiego i Rady (UE) 2017/1129 z dnia 14 czerwca 2017 r. w sprawie prospektu, który ma być publikowany w związku z ofertą publiczną papierów wartościowych lub dopuszczeniem ich do obrotu na rynku regulowanym oraz uchylenia dyrektywy 2003/71/WE (Dz. U. UE. L. z 2017 r. Nr 168, str. 12).</w:t>
      </w:r>
      <w:r w:rsidRPr="00012BF4">
        <w:rPr>
          <w:rFonts w:ascii="Times New Roman" w:eastAsia="Calibri" w:hAnsi="Times New Roman"/>
          <w:szCs w:val="24"/>
          <w:lang w:val="pl-PL"/>
        </w:rPr>
        <w:tab/>
      </w:r>
    </w:p>
    <w:p w14:paraId="7D17FB42" w14:textId="77777777" w:rsidR="00860189" w:rsidRPr="00012BF4" w:rsidRDefault="00860189" w:rsidP="00860189">
      <w:pPr>
        <w:numPr>
          <w:ilvl w:val="0"/>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Umowy objęcia Akcji serii J zostaną zawarte nie później niż w terminie 7 (siedem) dni od dnia podjęcia uchwały.</w:t>
      </w:r>
      <w:r w:rsidRPr="00012BF4">
        <w:rPr>
          <w:rFonts w:ascii="Times New Roman" w:eastAsia="Calibri" w:hAnsi="Times New Roman"/>
          <w:szCs w:val="24"/>
          <w:lang w:val="pl-PL"/>
        </w:rPr>
        <w:tab/>
      </w:r>
    </w:p>
    <w:p w14:paraId="1C0F102F" w14:textId="77777777" w:rsidR="00860189" w:rsidRPr="00012BF4" w:rsidRDefault="00860189" w:rsidP="00860189">
      <w:pPr>
        <w:numPr>
          <w:ilvl w:val="0"/>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Walne Zgromadzenie upoważnia Zarząd Spółki do:</w:t>
      </w:r>
      <w:r w:rsidRPr="00012BF4">
        <w:rPr>
          <w:rFonts w:ascii="Times New Roman" w:eastAsia="Calibri" w:hAnsi="Times New Roman"/>
          <w:szCs w:val="24"/>
          <w:lang w:val="pl-PL"/>
        </w:rPr>
        <w:tab/>
      </w:r>
    </w:p>
    <w:p w14:paraId="08ECA2A2" w14:textId="77777777" w:rsidR="00860189" w:rsidRPr="00012BF4" w:rsidRDefault="00860189" w:rsidP="00860189">
      <w:pPr>
        <w:numPr>
          <w:ilvl w:val="1"/>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przeprowadzenia subskrypcji prywatnej Akcji serii J, w tym do zawarcia umów objęcia Akcji serii J;</w:t>
      </w:r>
      <w:r w:rsidRPr="00012BF4">
        <w:rPr>
          <w:rFonts w:ascii="Times New Roman" w:eastAsia="Calibri" w:hAnsi="Times New Roman"/>
          <w:szCs w:val="24"/>
          <w:lang w:val="pl-PL"/>
        </w:rPr>
        <w:tab/>
      </w:r>
    </w:p>
    <w:p w14:paraId="7927E63B" w14:textId="77777777" w:rsidR="00860189" w:rsidRPr="00012BF4" w:rsidRDefault="00860189" w:rsidP="00860189">
      <w:pPr>
        <w:numPr>
          <w:ilvl w:val="1"/>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złożenia oferty objęcia wszystkich Akcji serii J osobom wybranym przez Zarząd Spółki;</w:t>
      </w:r>
      <w:r>
        <w:rPr>
          <w:rFonts w:ascii="Times New Roman" w:eastAsia="Calibri" w:hAnsi="Times New Roman"/>
          <w:szCs w:val="24"/>
          <w:lang w:val="pl-PL"/>
        </w:rPr>
        <w:tab/>
      </w:r>
    </w:p>
    <w:p w14:paraId="0AB86D48" w14:textId="77777777" w:rsidR="00860189" w:rsidRPr="00012BF4" w:rsidRDefault="00860189" w:rsidP="00860189">
      <w:pPr>
        <w:numPr>
          <w:ilvl w:val="1"/>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dokonywania wszelkich czynności faktycznych i prawnych, związanych z emisją Akcji serii J;</w:t>
      </w:r>
      <w:r w:rsidRPr="00012BF4">
        <w:rPr>
          <w:rFonts w:ascii="Times New Roman" w:eastAsia="Calibri" w:hAnsi="Times New Roman"/>
          <w:szCs w:val="24"/>
          <w:lang w:val="pl-PL"/>
        </w:rPr>
        <w:tab/>
      </w:r>
    </w:p>
    <w:p w14:paraId="604522C5" w14:textId="77777777" w:rsidR="00860189" w:rsidRPr="00012BF4" w:rsidRDefault="00860189" w:rsidP="00860189">
      <w:pPr>
        <w:numPr>
          <w:ilvl w:val="1"/>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wpisu Akcji serii J do rejestru akcjonariuszy lub złożenia Akcji serii J do depozytu prowadzonego przez uprawniony do tego podmiot (firmę inwestycyjną);</w:t>
      </w:r>
      <w:r w:rsidRPr="00012BF4">
        <w:rPr>
          <w:rFonts w:ascii="Times New Roman" w:eastAsia="Calibri" w:hAnsi="Times New Roman"/>
          <w:szCs w:val="24"/>
          <w:lang w:val="pl-PL"/>
        </w:rPr>
        <w:tab/>
      </w:r>
    </w:p>
    <w:p w14:paraId="5753C192" w14:textId="77777777" w:rsidR="00860189" w:rsidRPr="00012BF4" w:rsidRDefault="00860189" w:rsidP="00860189">
      <w:pPr>
        <w:numPr>
          <w:ilvl w:val="1"/>
          <w:numId w:val="19"/>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podjęcia innych czynności niezbędnych do wykonania niniejszej uchwały.</w:t>
      </w:r>
      <w:r w:rsidRPr="00012BF4">
        <w:rPr>
          <w:rFonts w:ascii="Times New Roman" w:eastAsia="Calibri" w:hAnsi="Times New Roman"/>
          <w:szCs w:val="24"/>
          <w:lang w:val="pl-PL"/>
        </w:rPr>
        <w:tab/>
      </w:r>
    </w:p>
    <w:p w14:paraId="4335EE5B" w14:textId="77777777" w:rsidR="00860189" w:rsidRPr="00012BF4" w:rsidRDefault="00860189" w:rsidP="00860189">
      <w:pPr>
        <w:spacing w:line="360" w:lineRule="exact"/>
        <w:jc w:val="center"/>
        <w:rPr>
          <w:rFonts w:ascii="Times New Roman" w:eastAsia="Calibri" w:hAnsi="Times New Roman"/>
          <w:b/>
          <w:bCs/>
          <w:szCs w:val="24"/>
          <w:lang w:val="pl-PL"/>
        </w:rPr>
      </w:pPr>
    </w:p>
    <w:p w14:paraId="0705FD9E" w14:textId="77777777" w:rsidR="00860189" w:rsidRPr="00012BF4" w:rsidRDefault="00860189" w:rsidP="00860189">
      <w:pPr>
        <w:spacing w:line="360" w:lineRule="exact"/>
        <w:jc w:val="center"/>
        <w:rPr>
          <w:rFonts w:ascii="Times New Roman" w:eastAsia="Calibri" w:hAnsi="Times New Roman"/>
          <w:b/>
          <w:bCs/>
          <w:szCs w:val="24"/>
          <w:lang w:val="pl-PL"/>
        </w:rPr>
      </w:pPr>
      <w:r w:rsidRPr="00012BF4">
        <w:rPr>
          <w:rFonts w:ascii="Times New Roman" w:eastAsia="Calibri" w:hAnsi="Times New Roman"/>
          <w:b/>
          <w:bCs/>
          <w:szCs w:val="24"/>
          <w:lang w:val="pl-PL"/>
        </w:rPr>
        <w:t>§ 2</w:t>
      </w:r>
    </w:p>
    <w:p w14:paraId="0BDF40BD" w14:textId="77777777" w:rsidR="00860189" w:rsidRPr="00012BF4" w:rsidRDefault="00860189" w:rsidP="00860189">
      <w:pPr>
        <w:tabs>
          <w:tab w:val="right" w:leader="hyphen" w:pos="9072"/>
        </w:tabs>
        <w:spacing w:line="360" w:lineRule="exact"/>
        <w:jc w:val="both"/>
        <w:rPr>
          <w:rFonts w:ascii="Times New Roman" w:eastAsia="Calibri" w:hAnsi="Times New Roman"/>
          <w:szCs w:val="24"/>
          <w:lang w:val="pl-PL"/>
        </w:rPr>
      </w:pPr>
      <w:r w:rsidRPr="00012BF4">
        <w:rPr>
          <w:rFonts w:ascii="Times New Roman" w:eastAsia="Calibri" w:hAnsi="Times New Roman"/>
          <w:szCs w:val="24"/>
          <w:lang w:val="pl-PL"/>
        </w:rPr>
        <w:t xml:space="preserve">W interesie Spółki, na podstawie art. 433 § 2 Kodeksu spółek handlowych, pozbawia się dotychczasowych akcjonariuszy w całości prawa poboru Akcji serii J. Przyjmuje się do </w:t>
      </w:r>
      <w:r w:rsidRPr="00012BF4">
        <w:rPr>
          <w:rFonts w:ascii="Times New Roman" w:eastAsia="Calibri" w:hAnsi="Times New Roman"/>
          <w:szCs w:val="24"/>
          <w:lang w:val="pl-PL"/>
        </w:rPr>
        <w:lastRenderedPageBreak/>
        <w:t>wiadomości opinię Zarządu dotyczącą pozbawienia prawa poboru Akcji serii J przedstawioną Walnemu Zgromadzeniu.</w:t>
      </w:r>
      <w:r w:rsidRPr="00012BF4">
        <w:rPr>
          <w:rFonts w:ascii="Times New Roman" w:eastAsia="Calibri" w:hAnsi="Times New Roman"/>
          <w:szCs w:val="24"/>
          <w:lang w:val="pl-PL"/>
        </w:rPr>
        <w:tab/>
      </w:r>
    </w:p>
    <w:p w14:paraId="0EC337D4" w14:textId="77777777" w:rsidR="00860189" w:rsidRPr="00012BF4" w:rsidRDefault="00860189" w:rsidP="00860189">
      <w:pPr>
        <w:tabs>
          <w:tab w:val="right" w:leader="hyphen" w:pos="9072"/>
        </w:tabs>
        <w:spacing w:line="360" w:lineRule="exact"/>
        <w:jc w:val="center"/>
        <w:rPr>
          <w:rFonts w:ascii="Times New Roman" w:eastAsia="Calibri" w:hAnsi="Times New Roman"/>
          <w:b/>
          <w:bCs/>
          <w:szCs w:val="24"/>
          <w:lang w:val="en-GB"/>
        </w:rPr>
      </w:pPr>
      <w:r w:rsidRPr="00012BF4">
        <w:rPr>
          <w:rFonts w:ascii="Times New Roman" w:eastAsia="Calibri" w:hAnsi="Times New Roman"/>
          <w:b/>
          <w:bCs/>
          <w:szCs w:val="24"/>
          <w:lang w:val="en-GB"/>
        </w:rPr>
        <w:t>§ 3</w:t>
      </w:r>
    </w:p>
    <w:p w14:paraId="72417716" w14:textId="77777777" w:rsidR="00860189" w:rsidRPr="00012BF4" w:rsidRDefault="00860189" w:rsidP="00860189">
      <w:pPr>
        <w:numPr>
          <w:ilvl w:val="0"/>
          <w:numId w:val="20"/>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Postanawia się o ubieganiu się o dopuszczenie oraz wprowadzenie do obrotu na rynku regulowanym prowadzonym przez Giełdę Papierów Wartościowych w Warszawie S.A. („GPW”) Akcji serii J i o podjęciu wszelkich innych niezbędnych czynności, związanych z ubieganiem się o dopuszczenie i wprowadzenie Akcji serii J do obrotu na rynku regulowanym prowadzonym przez GPW.</w:t>
      </w:r>
      <w:r w:rsidRPr="00012BF4">
        <w:rPr>
          <w:rFonts w:ascii="Times New Roman" w:eastAsia="Calibri" w:hAnsi="Times New Roman"/>
          <w:szCs w:val="24"/>
          <w:lang w:val="pl-PL"/>
        </w:rPr>
        <w:tab/>
      </w:r>
    </w:p>
    <w:p w14:paraId="5482743D" w14:textId="77777777" w:rsidR="00860189" w:rsidRPr="00012BF4" w:rsidRDefault="00860189" w:rsidP="00860189">
      <w:pPr>
        <w:numPr>
          <w:ilvl w:val="0"/>
          <w:numId w:val="20"/>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Postanawia się o dematerializacji Akcji serii J oraz o zawarciu przez Zarząd umowy o rejestracji Akcji serii J w Krajowym Depozycie Papierów Wartościowych S.A. („KDPW S.A.”) i o podjęciu wszelkich innych niezbędnych czynności, związanych z dematerializacją Akcji serii J.</w:t>
      </w:r>
      <w:r w:rsidRPr="00012BF4">
        <w:rPr>
          <w:rFonts w:ascii="Times New Roman" w:eastAsia="Calibri" w:hAnsi="Times New Roman"/>
          <w:szCs w:val="24"/>
          <w:lang w:val="pl-PL"/>
        </w:rPr>
        <w:tab/>
      </w:r>
    </w:p>
    <w:p w14:paraId="2BB21BB5" w14:textId="77777777" w:rsidR="00860189" w:rsidRPr="00012BF4" w:rsidRDefault="00860189" w:rsidP="00860189">
      <w:pPr>
        <w:spacing w:line="360" w:lineRule="exact"/>
        <w:jc w:val="center"/>
        <w:rPr>
          <w:rFonts w:ascii="Times New Roman" w:eastAsia="Calibri" w:hAnsi="Times New Roman"/>
          <w:b/>
          <w:bCs/>
          <w:szCs w:val="24"/>
          <w:lang w:val="pl-PL"/>
        </w:rPr>
      </w:pPr>
      <w:r w:rsidRPr="00012BF4">
        <w:rPr>
          <w:rFonts w:ascii="Times New Roman" w:eastAsia="Calibri" w:hAnsi="Times New Roman"/>
          <w:b/>
          <w:bCs/>
          <w:szCs w:val="24"/>
          <w:lang w:val="pl-PL"/>
        </w:rPr>
        <w:t>§ 4</w:t>
      </w:r>
    </w:p>
    <w:p w14:paraId="6ADDB688" w14:textId="77777777" w:rsidR="00860189" w:rsidRPr="00012BF4" w:rsidRDefault="00860189" w:rsidP="00860189">
      <w:pPr>
        <w:tabs>
          <w:tab w:val="right" w:leader="hyphen" w:pos="9072"/>
        </w:tabs>
        <w:spacing w:line="360" w:lineRule="exact"/>
        <w:jc w:val="both"/>
        <w:rPr>
          <w:rFonts w:ascii="Times New Roman" w:eastAsia="Calibri" w:hAnsi="Times New Roman"/>
          <w:szCs w:val="24"/>
          <w:lang w:val="pl-PL"/>
        </w:rPr>
      </w:pPr>
      <w:r w:rsidRPr="00012BF4">
        <w:rPr>
          <w:rFonts w:ascii="Times New Roman" w:eastAsia="Calibri" w:hAnsi="Times New Roman"/>
          <w:szCs w:val="24"/>
          <w:lang w:val="pl-PL"/>
        </w:rPr>
        <w:t>W związku z podwyższeniem kapitału zakładowego dokonanym na podstawie § 1 niniejszej uchwały, Nadzwyczajne Walne Zgromadzenie Spółki zmienia § 6 Statutu Spółki w ten sposób, że otrzymuje on nowe następujące brzmienie.</w:t>
      </w:r>
      <w:r w:rsidRPr="00012BF4">
        <w:rPr>
          <w:rFonts w:ascii="Times New Roman" w:eastAsia="Calibri" w:hAnsi="Times New Roman"/>
          <w:szCs w:val="24"/>
          <w:lang w:val="pl-PL"/>
        </w:rPr>
        <w:tab/>
      </w:r>
    </w:p>
    <w:p w14:paraId="56B0800F" w14:textId="77777777" w:rsidR="00860189" w:rsidRPr="00012BF4" w:rsidRDefault="00860189" w:rsidP="00860189">
      <w:pPr>
        <w:spacing w:line="360" w:lineRule="exact"/>
        <w:jc w:val="center"/>
        <w:rPr>
          <w:rFonts w:ascii="Times New Roman" w:eastAsia="Calibri" w:hAnsi="Times New Roman"/>
          <w:szCs w:val="24"/>
          <w:lang w:val="en-GB"/>
        </w:rPr>
      </w:pPr>
      <w:r w:rsidRPr="00012BF4">
        <w:rPr>
          <w:rFonts w:ascii="Times New Roman" w:eastAsia="Calibri" w:hAnsi="Times New Roman"/>
          <w:szCs w:val="24"/>
          <w:lang w:val="en-GB"/>
        </w:rPr>
        <w:t>„§ 6</w:t>
      </w:r>
    </w:p>
    <w:p w14:paraId="4C2D94A4" w14:textId="77777777" w:rsidR="00860189" w:rsidRPr="00012BF4" w:rsidRDefault="00860189" w:rsidP="00860189">
      <w:pPr>
        <w:spacing w:line="360" w:lineRule="exact"/>
        <w:jc w:val="center"/>
        <w:rPr>
          <w:rFonts w:ascii="Times New Roman" w:eastAsia="Calibri" w:hAnsi="Times New Roman"/>
          <w:szCs w:val="24"/>
          <w:lang w:val="en-GB"/>
        </w:rPr>
      </w:pPr>
      <w:proofErr w:type="spellStart"/>
      <w:r w:rsidRPr="00012BF4">
        <w:rPr>
          <w:rFonts w:ascii="Times New Roman" w:eastAsia="Calibri" w:hAnsi="Times New Roman"/>
          <w:szCs w:val="24"/>
          <w:lang w:val="en-GB"/>
        </w:rPr>
        <w:t>Kapitał</w:t>
      </w:r>
      <w:proofErr w:type="spellEnd"/>
      <w:r w:rsidRPr="00012BF4">
        <w:rPr>
          <w:rFonts w:ascii="Times New Roman" w:eastAsia="Calibri" w:hAnsi="Times New Roman"/>
          <w:szCs w:val="24"/>
          <w:lang w:val="en-GB"/>
        </w:rPr>
        <w:t xml:space="preserve"> </w:t>
      </w:r>
      <w:proofErr w:type="spellStart"/>
      <w:r w:rsidRPr="00012BF4">
        <w:rPr>
          <w:rFonts w:ascii="Times New Roman" w:eastAsia="Calibri" w:hAnsi="Times New Roman"/>
          <w:szCs w:val="24"/>
          <w:lang w:val="en-GB"/>
        </w:rPr>
        <w:t>zakładowy</w:t>
      </w:r>
      <w:proofErr w:type="spellEnd"/>
    </w:p>
    <w:p w14:paraId="0BAC4594" w14:textId="77777777" w:rsidR="00860189" w:rsidRPr="00012BF4" w:rsidRDefault="00860189" w:rsidP="00860189">
      <w:pPr>
        <w:numPr>
          <w:ilvl w:val="0"/>
          <w:numId w:val="21"/>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Kapitał zakładowy Spółki wynosi 572.000,00 EURO (pięćset siedemdziesiąt dwa tysiące euro).</w:t>
      </w:r>
      <w:r w:rsidRPr="00012BF4">
        <w:rPr>
          <w:rFonts w:ascii="Times New Roman" w:eastAsia="Calibri" w:hAnsi="Times New Roman"/>
          <w:szCs w:val="24"/>
          <w:lang w:val="pl-PL"/>
        </w:rPr>
        <w:tab/>
      </w:r>
    </w:p>
    <w:p w14:paraId="6AF5E4C1" w14:textId="77777777" w:rsidR="00860189" w:rsidRPr="00012BF4" w:rsidRDefault="00860189" w:rsidP="00860189">
      <w:pPr>
        <w:numPr>
          <w:ilvl w:val="0"/>
          <w:numId w:val="21"/>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Kapitał zakładowy Spółki dzieli się na nie więcej niż 28.600.000 (dwadzieścia osiem milionów sześćset tysięcy) akcji o wartości nominalnej 0,02 EURO (dwa euro centy) każda akcja.</w:t>
      </w:r>
      <w:r w:rsidRPr="00012BF4">
        <w:rPr>
          <w:rFonts w:ascii="Times New Roman" w:eastAsia="Calibri" w:hAnsi="Times New Roman"/>
          <w:szCs w:val="24"/>
          <w:lang w:val="pl-PL"/>
        </w:rPr>
        <w:tab/>
      </w:r>
    </w:p>
    <w:p w14:paraId="76559D79" w14:textId="77777777" w:rsidR="00860189" w:rsidRPr="00012BF4" w:rsidRDefault="00860189" w:rsidP="00860189">
      <w:pPr>
        <w:numPr>
          <w:ilvl w:val="0"/>
          <w:numId w:val="21"/>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Kapitał zakładowy dzieli się na:</w:t>
      </w:r>
      <w:r w:rsidRPr="00012BF4">
        <w:rPr>
          <w:rFonts w:ascii="Times New Roman" w:eastAsia="Calibri" w:hAnsi="Times New Roman"/>
          <w:szCs w:val="24"/>
          <w:lang w:val="pl-PL"/>
        </w:rPr>
        <w:tab/>
      </w:r>
    </w:p>
    <w:p w14:paraId="4D871162" w14:textId="77777777" w:rsidR="00860189" w:rsidRPr="00012BF4" w:rsidRDefault="00860189" w:rsidP="00860189">
      <w:pPr>
        <w:numPr>
          <w:ilvl w:val="0"/>
          <w:numId w:val="22"/>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akcje serii A2 w ilości 235.700 (dwieście trzydzieści pięć tysięcy siedemset) akcji na okaziciela od numeru 000.001 do numeru 235.700, o wartości nominalnej 0,02 EURO (dwa euro centy) każda akcja;</w:t>
      </w:r>
      <w:r w:rsidRPr="00012BF4">
        <w:rPr>
          <w:rFonts w:ascii="Times New Roman" w:eastAsia="Calibri" w:hAnsi="Times New Roman"/>
          <w:szCs w:val="24"/>
          <w:lang w:val="pl-PL"/>
        </w:rPr>
        <w:tab/>
      </w:r>
    </w:p>
    <w:p w14:paraId="51B2C221" w14:textId="77777777" w:rsidR="00860189" w:rsidRPr="0050246B" w:rsidRDefault="00860189" w:rsidP="00860189">
      <w:pPr>
        <w:numPr>
          <w:ilvl w:val="0"/>
          <w:numId w:val="22"/>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akcje serii B w ilości 40.000 (czterdzieści tysięcy) akcji na okaziciela od numeru 00.001 do numeru</w:t>
      </w:r>
      <w:r>
        <w:rPr>
          <w:rFonts w:ascii="Times New Roman" w:eastAsia="Calibri" w:hAnsi="Times New Roman"/>
          <w:szCs w:val="24"/>
          <w:lang w:val="pl-PL"/>
        </w:rPr>
        <w:t xml:space="preserve"> </w:t>
      </w:r>
      <w:r w:rsidRPr="0050246B">
        <w:rPr>
          <w:rFonts w:ascii="Times New Roman" w:eastAsia="Calibri" w:hAnsi="Times New Roman"/>
          <w:szCs w:val="24"/>
          <w:lang w:val="pl-PL"/>
        </w:rPr>
        <w:t>40.000, o wartości nominalnej 0,02 EURO (dwa euro centy) każda akcja;</w:t>
      </w:r>
      <w:r w:rsidRPr="0050246B">
        <w:rPr>
          <w:rFonts w:ascii="Times New Roman" w:eastAsia="Calibri" w:hAnsi="Times New Roman"/>
          <w:szCs w:val="24"/>
          <w:lang w:val="pl-PL"/>
        </w:rPr>
        <w:tab/>
      </w:r>
    </w:p>
    <w:p w14:paraId="51CE4A8C" w14:textId="77777777" w:rsidR="00860189" w:rsidRPr="0050246B" w:rsidRDefault="00860189" w:rsidP="00860189">
      <w:pPr>
        <w:numPr>
          <w:ilvl w:val="0"/>
          <w:numId w:val="22"/>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akcje serii C w ilości 107.000 (sto siedem tysięcy) akcji na okaziciela od numeru 000.001 do numeru</w:t>
      </w:r>
      <w:r>
        <w:rPr>
          <w:rFonts w:ascii="Times New Roman" w:eastAsia="Calibri" w:hAnsi="Times New Roman"/>
          <w:szCs w:val="24"/>
          <w:lang w:val="pl-PL"/>
        </w:rPr>
        <w:t xml:space="preserve"> </w:t>
      </w:r>
      <w:r w:rsidRPr="0050246B">
        <w:rPr>
          <w:rFonts w:ascii="Times New Roman" w:eastAsia="Calibri" w:hAnsi="Times New Roman"/>
          <w:szCs w:val="24"/>
          <w:lang w:val="pl-PL"/>
        </w:rPr>
        <w:t>107.000, o wartości 0,02 EURO (dwa euro centy) każda akcja;</w:t>
      </w:r>
      <w:r w:rsidRPr="0050246B">
        <w:rPr>
          <w:rFonts w:ascii="Times New Roman" w:eastAsia="Calibri" w:hAnsi="Times New Roman"/>
          <w:szCs w:val="24"/>
          <w:lang w:val="pl-PL"/>
        </w:rPr>
        <w:tab/>
      </w:r>
    </w:p>
    <w:p w14:paraId="720EBF8A" w14:textId="77777777" w:rsidR="00860189" w:rsidRPr="00012BF4" w:rsidRDefault="00860189" w:rsidP="00860189">
      <w:pPr>
        <w:numPr>
          <w:ilvl w:val="0"/>
          <w:numId w:val="22"/>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akcje serii D w ilości 200.000 (dwieście tysięcy) akcji na okaziciela od numeru 000.001 do numeru 200.000, o wartości nominalnej 0,02 (dwa euro centy) każda akcja;</w:t>
      </w:r>
      <w:r w:rsidRPr="00012BF4">
        <w:rPr>
          <w:rFonts w:ascii="Times New Roman" w:eastAsia="Calibri" w:hAnsi="Times New Roman"/>
          <w:szCs w:val="24"/>
          <w:lang w:val="pl-PL"/>
        </w:rPr>
        <w:tab/>
      </w:r>
    </w:p>
    <w:p w14:paraId="3AD6F370" w14:textId="77777777" w:rsidR="00860189" w:rsidRPr="00012BF4" w:rsidRDefault="00860189" w:rsidP="00860189">
      <w:pPr>
        <w:numPr>
          <w:ilvl w:val="0"/>
          <w:numId w:val="22"/>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akcje serii E w ilości 600.000 (sześćset tysięcy) akcji na okaziciela od numeru 000.001 do numeru 600.000, o wartości nominalnej 0,02 EURO (dwa euro centy) każda akcja;</w:t>
      </w:r>
      <w:r w:rsidRPr="00012BF4">
        <w:rPr>
          <w:rFonts w:ascii="Times New Roman" w:eastAsia="Calibri" w:hAnsi="Times New Roman"/>
          <w:szCs w:val="24"/>
          <w:lang w:val="pl-PL"/>
        </w:rPr>
        <w:tab/>
      </w:r>
    </w:p>
    <w:p w14:paraId="6345F583" w14:textId="77777777" w:rsidR="00860189" w:rsidRPr="00012BF4" w:rsidRDefault="00860189" w:rsidP="00860189">
      <w:pPr>
        <w:numPr>
          <w:ilvl w:val="0"/>
          <w:numId w:val="22"/>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akcje serii F w ilości 5.076.300 (pięć milionów siedemdziesiąt sześć tysięcy trzysta) akcji na okaziciela od numeru 0.000.001 do numeru 5.076.300, o wartości nominalnej 0,02 EURO (dwa euro centy) każda akcja,</w:t>
      </w:r>
      <w:r w:rsidRPr="00012BF4">
        <w:rPr>
          <w:rFonts w:ascii="Times New Roman" w:eastAsia="Calibri" w:hAnsi="Times New Roman"/>
          <w:szCs w:val="24"/>
          <w:lang w:val="pl-PL"/>
        </w:rPr>
        <w:tab/>
      </w:r>
    </w:p>
    <w:p w14:paraId="0DE89D07" w14:textId="77777777" w:rsidR="00860189" w:rsidRPr="00012BF4" w:rsidRDefault="00860189" w:rsidP="00860189">
      <w:pPr>
        <w:numPr>
          <w:ilvl w:val="0"/>
          <w:numId w:val="22"/>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lastRenderedPageBreak/>
        <w:t>akcje serii G w ilości 741.000 (siedemset czterdzieści jeden tysięcy) akcji na okaziciela od numeru 000.001 do numeru 741.000, o wartości nominalnej 0,02 EURO (dwa euro centy) każda akcja,</w:t>
      </w:r>
      <w:r w:rsidRPr="00012BF4">
        <w:rPr>
          <w:rFonts w:ascii="Times New Roman" w:eastAsia="Calibri" w:hAnsi="Times New Roman"/>
          <w:szCs w:val="24"/>
          <w:lang w:val="pl-PL"/>
        </w:rPr>
        <w:tab/>
      </w:r>
    </w:p>
    <w:p w14:paraId="2FDCC161" w14:textId="77777777" w:rsidR="00860189" w:rsidRPr="00012BF4" w:rsidRDefault="00860189" w:rsidP="00860189">
      <w:pPr>
        <w:numPr>
          <w:ilvl w:val="0"/>
          <w:numId w:val="22"/>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akcje serii H w ilości 14.000.000 (czternaście milionów) akcji na okaziciela od numeru 00.000.001 do numeru 14.000.000, o wartości nominalnej 0,02 EURO (dwa euro centy) każda akcja,</w:t>
      </w:r>
      <w:r w:rsidRPr="00012BF4">
        <w:rPr>
          <w:rFonts w:ascii="Times New Roman" w:eastAsia="Calibri" w:hAnsi="Times New Roman"/>
          <w:szCs w:val="24"/>
          <w:lang w:val="pl-PL"/>
        </w:rPr>
        <w:tab/>
      </w:r>
    </w:p>
    <w:p w14:paraId="42F363AE" w14:textId="77777777" w:rsidR="00860189" w:rsidRPr="00012BF4" w:rsidRDefault="00860189" w:rsidP="00860189">
      <w:pPr>
        <w:numPr>
          <w:ilvl w:val="0"/>
          <w:numId w:val="22"/>
        </w:numPr>
        <w:tabs>
          <w:tab w:val="right" w:leader="hyphen" w:pos="9072"/>
        </w:tabs>
        <w:spacing w:line="360" w:lineRule="exact"/>
        <w:ind w:left="0" w:firstLine="0"/>
        <w:contextualSpacing/>
        <w:jc w:val="both"/>
        <w:rPr>
          <w:rFonts w:ascii="Times New Roman" w:eastAsia="Calibri" w:hAnsi="Times New Roman"/>
          <w:szCs w:val="24"/>
          <w:lang w:val="pl-PL"/>
        </w:rPr>
      </w:pPr>
      <w:r w:rsidRPr="00012BF4">
        <w:rPr>
          <w:rFonts w:ascii="Times New Roman" w:eastAsia="Calibri" w:hAnsi="Times New Roman"/>
          <w:szCs w:val="24"/>
          <w:lang w:val="pl-PL"/>
        </w:rPr>
        <w:t>akcje serii I w ilości 1.600.000 (milion sześćset tysięcy) akcji na okaziciela od numeru 00.000.001. do numeru 01.600.000, o wartości nominalnej 0,02 EURO (dwa euro centy) każda akcja,</w:t>
      </w:r>
      <w:r w:rsidRPr="00012BF4">
        <w:rPr>
          <w:rFonts w:ascii="Times New Roman" w:eastAsia="Calibri" w:hAnsi="Times New Roman"/>
          <w:szCs w:val="24"/>
          <w:lang w:val="pl-PL"/>
        </w:rPr>
        <w:tab/>
      </w:r>
    </w:p>
    <w:p w14:paraId="0E43E1F5" w14:textId="77777777" w:rsidR="00860189" w:rsidRPr="0050246B" w:rsidRDefault="00860189" w:rsidP="00860189">
      <w:pPr>
        <w:numPr>
          <w:ilvl w:val="0"/>
          <w:numId w:val="22"/>
        </w:numPr>
        <w:tabs>
          <w:tab w:val="right" w:leader="hyphen" w:pos="9072"/>
        </w:tabs>
        <w:spacing w:line="360" w:lineRule="exact"/>
        <w:ind w:left="0" w:firstLine="0"/>
        <w:contextualSpacing/>
        <w:jc w:val="both"/>
        <w:rPr>
          <w:rFonts w:ascii="Times New Roman" w:eastAsia="Calibri" w:hAnsi="Times New Roman"/>
          <w:szCs w:val="24"/>
          <w:lang w:val="pl-PL"/>
        </w:rPr>
      </w:pPr>
      <w:r w:rsidRPr="0050246B">
        <w:rPr>
          <w:rFonts w:ascii="Times New Roman" w:eastAsia="Calibri" w:hAnsi="Times New Roman"/>
          <w:szCs w:val="24"/>
          <w:lang w:val="pl-PL"/>
        </w:rPr>
        <w:t>akcje serii J w ilości 6.000.000 (sześć milionów) akcji na okaziciela od numeru 00.000.001. do numeru 06.000.000, o wartości nominalnej 0,02 EURO (dwa euro centy) każda akcja.”</w:t>
      </w:r>
      <w:r w:rsidRPr="0050246B">
        <w:rPr>
          <w:rFonts w:ascii="Times New Roman" w:eastAsia="Calibri" w:hAnsi="Times New Roman"/>
          <w:szCs w:val="24"/>
          <w:lang w:val="pl-PL"/>
        </w:rPr>
        <w:tab/>
      </w:r>
    </w:p>
    <w:p w14:paraId="5D401C04" w14:textId="77777777" w:rsidR="00860189" w:rsidRPr="0050246B" w:rsidRDefault="00860189" w:rsidP="00860189">
      <w:pPr>
        <w:spacing w:line="360" w:lineRule="exact"/>
        <w:jc w:val="both"/>
        <w:rPr>
          <w:rFonts w:ascii="Times New Roman" w:eastAsia="Calibri" w:hAnsi="Times New Roman"/>
          <w:szCs w:val="24"/>
          <w:lang w:val="pl-PL"/>
        </w:rPr>
      </w:pPr>
    </w:p>
    <w:p w14:paraId="7F7F9F24" w14:textId="77777777" w:rsidR="00860189" w:rsidRPr="0050246B" w:rsidRDefault="00860189" w:rsidP="00860189">
      <w:pPr>
        <w:spacing w:line="360" w:lineRule="exact"/>
        <w:jc w:val="center"/>
        <w:rPr>
          <w:rFonts w:ascii="Times New Roman" w:eastAsia="Calibri" w:hAnsi="Times New Roman"/>
          <w:b/>
          <w:bCs/>
          <w:szCs w:val="24"/>
          <w:lang w:val="pl-PL"/>
        </w:rPr>
      </w:pPr>
      <w:r w:rsidRPr="0050246B">
        <w:rPr>
          <w:rFonts w:ascii="Times New Roman" w:eastAsia="Calibri" w:hAnsi="Times New Roman"/>
          <w:b/>
          <w:bCs/>
          <w:szCs w:val="24"/>
          <w:lang w:val="pl-PL"/>
        </w:rPr>
        <w:t>§ 5</w:t>
      </w:r>
    </w:p>
    <w:p w14:paraId="5E09122D" w14:textId="77777777" w:rsidR="00860189" w:rsidRPr="00012BF4" w:rsidRDefault="00860189" w:rsidP="00860189">
      <w:pPr>
        <w:tabs>
          <w:tab w:val="right" w:leader="hyphen" w:pos="9072"/>
        </w:tabs>
        <w:spacing w:line="360" w:lineRule="exact"/>
        <w:jc w:val="both"/>
        <w:rPr>
          <w:rFonts w:ascii="Times New Roman" w:eastAsia="Calibri" w:hAnsi="Times New Roman"/>
          <w:szCs w:val="24"/>
          <w:lang w:val="pl-PL"/>
        </w:rPr>
      </w:pPr>
      <w:r w:rsidRPr="0050246B">
        <w:rPr>
          <w:rFonts w:ascii="Times New Roman" w:eastAsia="Calibri" w:hAnsi="Times New Roman"/>
          <w:szCs w:val="24"/>
          <w:lang w:val="pl-PL"/>
        </w:rPr>
        <w:t xml:space="preserve">Uchwała wchodzi w życie z chwilą jej podjęcia, </w:t>
      </w:r>
      <w:r w:rsidRPr="0050246B">
        <w:rPr>
          <w:rFonts w:ascii="Times New Roman" w:hAnsi="Times New Roman"/>
          <w:szCs w:val="24"/>
          <w:lang w:val="pl-PL"/>
        </w:rPr>
        <w:t>z tym że zmiana Statutu dokonana niniejszą uchwałą następuje z chwilą wpisania jej przez właściwy sąd rejestrowy w rejestrze przedsiębiorców Krajowego Rejestru Sądowego.</w:t>
      </w:r>
      <w:r w:rsidRPr="00012BF4">
        <w:rPr>
          <w:rFonts w:ascii="Times New Roman" w:eastAsia="Calibri" w:hAnsi="Times New Roman"/>
          <w:szCs w:val="24"/>
          <w:lang w:val="pl-PL"/>
        </w:rPr>
        <w:tab/>
      </w:r>
    </w:p>
    <w:p w14:paraId="1D0B29FB" w14:textId="77777777" w:rsidR="00860189" w:rsidRPr="00012BF4" w:rsidRDefault="00860189" w:rsidP="00860189">
      <w:pPr>
        <w:tabs>
          <w:tab w:val="right" w:leader="hyphen" w:pos="9072"/>
          <w:tab w:val="right" w:leader="hyphen" w:pos="9214"/>
        </w:tabs>
        <w:spacing w:line="360" w:lineRule="exact"/>
        <w:ind w:right="-1"/>
        <w:jc w:val="both"/>
        <w:rPr>
          <w:rFonts w:ascii="Times New Roman" w:eastAsia="MS Mincho" w:hAnsi="Times New Roman"/>
          <w:i/>
          <w:iCs/>
          <w:noProof/>
          <w:szCs w:val="24"/>
          <w:lang w:val="pl-PL" w:eastAsia="pl-PL"/>
        </w:rPr>
      </w:pPr>
      <w:r w:rsidRPr="00012BF4">
        <w:rPr>
          <w:rFonts w:ascii="Times New Roman" w:hAnsi="Times New Roman"/>
          <w:i/>
          <w:noProof/>
          <w:szCs w:val="24"/>
          <w:lang w:val="pl-PL"/>
        </w:rPr>
        <w:t xml:space="preserve">Po przeprowadzeniu głosowania Przewodniczący Zgromadzenia stwierdził, że uchwała została  w trybie art. 420 </w:t>
      </w:r>
      <w:r w:rsidRPr="00012BF4">
        <w:rPr>
          <w:rFonts w:ascii="Times New Roman" w:eastAsia="Times New Roman" w:hAnsi="Times New Roman"/>
          <w:i/>
          <w:noProof/>
          <w:szCs w:val="24"/>
          <w:lang w:val="pl-PL" w:eastAsia="pl-PL"/>
        </w:rPr>
        <w:t>§</w:t>
      </w:r>
      <w:r w:rsidRPr="00012BF4">
        <w:rPr>
          <w:rFonts w:ascii="Times New Roman" w:hAnsi="Times New Roman"/>
          <w:i/>
          <w:noProof/>
          <w:szCs w:val="24"/>
          <w:lang w:val="pl-PL"/>
        </w:rPr>
        <w:t>4 Kodeksu spółek handlowych podjęta a l</w:t>
      </w:r>
      <w:r w:rsidRPr="00012BF4">
        <w:rPr>
          <w:rFonts w:ascii="Times New Roman" w:eastAsia="MS Mincho" w:hAnsi="Times New Roman"/>
          <w:i/>
          <w:noProof/>
          <w:szCs w:val="24"/>
          <w:lang w:val="pl-PL" w:eastAsia="pl-PL"/>
        </w:rPr>
        <w:t>iczba akcji, z których oddano ważne głosy wyniosła:</w:t>
      </w:r>
      <w:r w:rsidRPr="00012BF4">
        <w:rPr>
          <w:rFonts w:ascii="Times New Roman" w:eastAsia="MS Mincho" w:hAnsi="Times New Roman"/>
          <w:noProof/>
          <w:szCs w:val="24"/>
          <w:lang w:val="pl-PL" w:eastAsia="pl-PL"/>
        </w:rPr>
        <w:t xml:space="preserve"> 6</w:t>
      </w:r>
      <w:r w:rsidRPr="00012BF4">
        <w:rPr>
          <w:rFonts w:ascii="Times New Roman" w:eastAsia="MS Mincho" w:hAnsi="Times New Roman"/>
          <w:i/>
          <w:iCs/>
          <w:noProof/>
          <w:szCs w:val="24"/>
          <w:lang w:val="pl-PL" w:eastAsia="pl-PL"/>
        </w:rPr>
        <w:t>.899.999, co stanowi 30,53</w:t>
      </w:r>
      <w:r w:rsidRPr="00012BF4">
        <w:rPr>
          <w:rFonts w:ascii="Times New Roman" w:eastAsia="MS Mincho" w:hAnsi="Times New Roman"/>
          <w:noProof/>
          <w:szCs w:val="24"/>
          <w:lang w:val="pl-PL" w:eastAsia="pl-PL"/>
        </w:rPr>
        <w:t xml:space="preserve"> </w:t>
      </w:r>
      <w:r w:rsidRPr="00012BF4">
        <w:rPr>
          <w:rFonts w:ascii="Times New Roman" w:eastAsia="MS Mincho" w:hAnsi="Times New Roman"/>
          <w:i/>
          <w:noProof/>
          <w:szCs w:val="24"/>
          <w:lang w:val="pl-PL" w:eastAsia="pl-PL"/>
        </w:rPr>
        <w:t>% w kapitale zakładowym, zaś nad</w:t>
      </w:r>
      <w:r w:rsidRPr="00012BF4">
        <w:rPr>
          <w:rFonts w:ascii="Times New Roman" w:eastAsia="MS Mincho" w:hAnsi="Times New Roman"/>
          <w:i/>
          <w:iCs/>
          <w:noProof/>
          <w:szCs w:val="24"/>
          <w:lang w:val="pl-PL" w:eastAsia="pl-PL"/>
        </w:rPr>
        <w:t xml:space="preserve"> uchwałą głosów oddano: </w:t>
      </w:r>
      <w:r w:rsidRPr="00012BF4">
        <w:rPr>
          <w:rFonts w:ascii="Times New Roman" w:eastAsia="MS Mincho" w:hAnsi="Times New Roman"/>
          <w:i/>
          <w:iCs/>
          <w:noProof/>
          <w:szCs w:val="24"/>
          <w:lang w:val="pl-PL" w:eastAsia="pl-PL"/>
        </w:rPr>
        <w:tab/>
      </w:r>
    </w:p>
    <w:p w14:paraId="50564FA9" w14:textId="77777777" w:rsidR="00860189" w:rsidRPr="00012BF4" w:rsidRDefault="00860189" w:rsidP="00860189">
      <w:pPr>
        <w:tabs>
          <w:tab w:val="right" w:leader="hyphen" w:pos="9072"/>
          <w:tab w:val="right" w:leader="hyphen" w:pos="9214"/>
        </w:tabs>
        <w:spacing w:line="360" w:lineRule="exact"/>
        <w:ind w:right="-1"/>
        <w:jc w:val="both"/>
        <w:rPr>
          <w:rFonts w:ascii="Times New Roman" w:eastAsia="MS Mincho" w:hAnsi="Times New Roman"/>
          <w:i/>
          <w:iCs/>
          <w:noProof/>
          <w:szCs w:val="24"/>
          <w:lang w:val="pl-PL" w:eastAsia="pl-PL"/>
        </w:rPr>
      </w:pPr>
      <w:r w:rsidRPr="00012BF4">
        <w:rPr>
          <w:rFonts w:ascii="Times New Roman" w:eastAsia="MS Mincho" w:hAnsi="Times New Roman"/>
          <w:i/>
          <w:iCs/>
          <w:noProof/>
          <w:szCs w:val="24"/>
          <w:lang w:val="pl-PL" w:eastAsia="pl-PL"/>
        </w:rPr>
        <w:t xml:space="preserve">- łącznie ważnych głosów 6.899.999, </w:t>
      </w:r>
      <w:r w:rsidRPr="00012BF4">
        <w:rPr>
          <w:rFonts w:ascii="Times New Roman" w:eastAsia="MS Mincho" w:hAnsi="Times New Roman"/>
          <w:i/>
          <w:iCs/>
          <w:noProof/>
          <w:szCs w:val="24"/>
          <w:lang w:val="pl-PL" w:eastAsia="pl-PL"/>
        </w:rPr>
        <w:tab/>
      </w:r>
      <w:r w:rsidRPr="00012BF4">
        <w:rPr>
          <w:rFonts w:ascii="Times New Roman" w:eastAsia="MS Mincho" w:hAnsi="Times New Roman"/>
          <w:i/>
          <w:iCs/>
          <w:noProof/>
          <w:szCs w:val="24"/>
          <w:lang w:val="pl-PL" w:eastAsia="pl-PL"/>
        </w:rPr>
        <w:cr/>
        <w:t xml:space="preserve">- „za” uchwałą – 6.899.999 głosów, </w:t>
      </w:r>
      <w:r w:rsidRPr="00012BF4">
        <w:rPr>
          <w:rFonts w:ascii="Times New Roman" w:eastAsia="MS Mincho" w:hAnsi="Times New Roman"/>
          <w:i/>
          <w:iCs/>
          <w:noProof/>
          <w:szCs w:val="24"/>
          <w:lang w:val="pl-PL" w:eastAsia="pl-PL"/>
        </w:rPr>
        <w:tab/>
      </w:r>
      <w:r w:rsidRPr="00012BF4">
        <w:rPr>
          <w:rFonts w:ascii="Times New Roman" w:eastAsia="MS Mincho" w:hAnsi="Times New Roman"/>
          <w:i/>
          <w:iCs/>
          <w:noProof/>
          <w:szCs w:val="24"/>
          <w:lang w:val="pl-PL" w:eastAsia="pl-PL"/>
        </w:rPr>
        <w:cr/>
        <w:t xml:space="preserve">- „przeciw” – </w:t>
      </w:r>
      <w:r w:rsidRPr="00012BF4">
        <w:rPr>
          <w:rFonts w:ascii="Times New Roman" w:hAnsi="Times New Roman"/>
          <w:noProof/>
          <w:szCs w:val="24"/>
          <w:lang w:val="pl-PL"/>
        </w:rPr>
        <w:t>0</w:t>
      </w:r>
      <w:r w:rsidRPr="00012BF4">
        <w:rPr>
          <w:rFonts w:ascii="Times New Roman" w:eastAsia="MS Mincho" w:hAnsi="Times New Roman"/>
          <w:i/>
          <w:iCs/>
          <w:noProof/>
          <w:szCs w:val="24"/>
          <w:lang w:val="pl-PL" w:eastAsia="pl-PL"/>
        </w:rPr>
        <w:t xml:space="preserve"> głosów,</w:t>
      </w:r>
      <w:r w:rsidRPr="00012BF4">
        <w:rPr>
          <w:rFonts w:ascii="Times New Roman" w:eastAsia="MS Mincho" w:hAnsi="Times New Roman"/>
          <w:i/>
          <w:iCs/>
          <w:noProof/>
          <w:szCs w:val="24"/>
          <w:lang w:val="pl-PL" w:eastAsia="pl-PL"/>
        </w:rPr>
        <w:tab/>
      </w:r>
      <w:r w:rsidRPr="00012BF4">
        <w:rPr>
          <w:rFonts w:ascii="Times New Roman" w:eastAsia="MS Mincho" w:hAnsi="Times New Roman"/>
          <w:i/>
          <w:iCs/>
          <w:noProof/>
          <w:szCs w:val="24"/>
          <w:lang w:val="pl-PL" w:eastAsia="pl-PL"/>
        </w:rPr>
        <w:cr/>
        <w:t xml:space="preserve">- „wstrzymujących się” – </w:t>
      </w:r>
      <w:r w:rsidRPr="00012BF4">
        <w:rPr>
          <w:rFonts w:ascii="Times New Roman" w:hAnsi="Times New Roman"/>
          <w:noProof/>
          <w:szCs w:val="24"/>
          <w:lang w:val="pl-PL"/>
        </w:rPr>
        <w:t xml:space="preserve">0 </w:t>
      </w:r>
      <w:r w:rsidRPr="00012BF4">
        <w:rPr>
          <w:rFonts w:ascii="Times New Roman" w:eastAsia="MS Mincho" w:hAnsi="Times New Roman"/>
          <w:i/>
          <w:iCs/>
          <w:noProof/>
          <w:szCs w:val="24"/>
          <w:lang w:val="pl-PL" w:eastAsia="pl-PL"/>
        </w:rPr>
        <w:t xml:space="preserve">głosów. </w:t>
      </w:r>
      <w:r w:rsidRPr="00012BF4">
        <w:rPr>
          <w:rFonts w:ascii="Times New Roman" w:eastAsia="MS Mincho" w:hAnsi="Times New Roman"/>
          <w:i/>
          <w:iCs/>
          <w:noProof/>
          <w:szCs w:val="24"/>
          <w:lang w:val="pl-PL" w:eastAsia="pl-PL"/>
        </w:rPr>
        <w:tab/>
      </w:r>
    </w:p>
    <w:p w14:paraId="393DDCDE" w14:textId="154F0459" w:rsidR="00286E92" w:rsidRDefault="00286E92" w:rsidP="00286E92">
      <w:pPr>
        <w:pStyle w:val="Default"/>
        <w:rPr>
          <w:lang w:eastAsia="pl-PL"/>
        </w:rPr>
      </w:pPr>
    </w:p>
    <w:p w14:paraId="737F6769" w14:textId="77777777" w:rsidR="00286E92" w:rsidRPr="00286E92" w:rsidRDefault="00286E92" w:rsidP="00286E92">
      <w:pPr>
        <w:pStyle w:val="Default"/>
        <w:rPr>
          <w:lang w:eastAsia="pl-PL"/>
        </w:rPr>
      </w:pPr>
    </w:p>
    <w:p w14:paraId="4538B9A3" w14:textId="77777777" w:rsidR="00CB27D8" w:rsidRPr="00A57014" w:rsidRDefault="00CB27D8" w:rsidP="00CB27D8">
      <w:pPr>
        <w:tabs>
          <w:tab w:val="right" w:leader="hyphen" w:pos="9072"/>
          <w:tab w:val="right" w:leader="hyphen" w:pos="9214"/>
        </w:tabs>
        <w:spacing w:line="276" w:lineRule="auto"/>
        <w:ind w:right="-1"/>
        <w:jc w:val="both"/>
        <w:rPr>
          <w:rFonts w:asciiTheme="minorHAnsi" w:hAnsiTheme="minorHAnsi" w:cstheme="minorHAnsi"/>
          <w:sz w:val="20"/>
          <w:lang w:val="pl-PL"/>
        </w:rPr>
      </w:pPr>
      <w:bookmarkStart w:id="2" w:name="_GoBack"/>
      <w:bookmarkEnd w:id="2"/>
    </w:p>
    <w:sectPr w:rsidR="00CB27D8" w:rsidRPr="00A5701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3D913" w14:textId="77777777" w:rsidR="000E71C4" w:rsidRDefault="000E71C4" w:rsidP="00042B1B">
      <w:r>
        <w:separator/>
      </w:r>
    </w:p>
  </w:endnote>
  <w:endnote w:type="continuationSeparator" w:id="0">
    <w:p w14:paraId="1A7A8653" w14:textId="77777777" w:rsidR="000E71C4" w:rsidRDefault="000E71C4" w:rsidP="0004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11F96" w14:textId="77777777" w:rsidR="000E71C4" w:rsidRDefault="000E71C4" w:rsidP="00042B1B">
      <w:r>
        <w:separator/>
      </w:r>
    </w:p>
  </w:footnote>
  <w:footnote w:type="continuationSeparator" w:id="0">
    <w:p w14:paraId="6106E908" w14:textId="77777777" w:rsidR="000E71C4" w:rsidRDefault="000E71C4" w:rsidP="00042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8AE11" w14:textId="47D2666B" w:rsidR="00042B1B" w:rsidRPr="00042B1B" w:rsidRDefault="00042B1B">
    <w:pPr>
      <w:pStyle w:val="Nagwek"/>
      <w:rPr>
        <w:rFonts w:ascii="Book Antiqua" w:hAnsi="Book Antiqua"/>
        <w:sz w:val="20"/>
        <w:szCs w:val="16"/>
        <w:lang w:val="pl-PL"/>
      </w:rPr>
    </w:pPr>
    <w:r w:rsidRPr="00042B1B">
      <w:rPr>
        <w:rFonts w:ascii="Book Antiqua" w:hAnsi="Book Antiqua"/>
        <w:sz w:val="20"/>
        <w:szCs w:val="16"/>
        <w:lang w:val="pl-PL"/>
      </w:rPr>
      <w:t xml:space="preserve">Uchwały podjęte na </w:t>
    </w:r>
    <w:r w:rsidR="001E7B8B">
      <w:rPr>
        <w:rFonts w:ascii="Book Antiqua" w:hAnsi="Book Antiqua"/>
        <w:sz w:val="20"/>
        <w:szCs w:val="16"/>
        <w:lang w:val="pl-PL"/>
      </w:rPr>
      <w:t>Nadz</w:t>
    </w:r>
    <w:r w:rsidRPr="00042B1B">
      <w:rPr>
        <w:rFonts w:ascii="Book Antiqua" w:hAnsi="Book Antiqua"/>
        <w:sz w:val="20"/>
        <w:szCs w:val="16"/>
        <w:lang w:val="pl-PL"/>
      </w:rPr>
      <w:t xml:space="preserve">wyczajnym Walnym Zgromadzeniu spółki </w:t>
    </w:r>
    <w:proofErr w:type="spellStart"/>
    <w:r w:rsidRPr="00042B1B">
      <w:rPr>
        <w:rFonts w:ascii="Book Antiqua" w:hAnsi="Book Antiqua"/>
        <w:sz w:val="20"/>
        <w:szCs w:val="16"/>
        <w:lang w:val="pl-PL"/>
      </w:rPr>
      <w:t>M</w:t>
    </w:r>
    <w:r w:rsidR="004C1122">
      <w:rPr>
        <w:rFonts w:ascii="Book Antiqua" w:hAnsi="Book Antiqua"/>
        <w:sz w:val="20"/>
        <w:szCs w:val="16"/>
        <w:lang w:val="pl-PL"/>
      </w:rPr>
      <w:t>a</w:t>
    </w:r>
    <w:r w:rsidRPr="00042B1B">
      <w:rPr>
        <w:rFonts w:ascii="Book Antiqua" w:hAnsi="Book Antiqua"/>
        <w:sz w:val="20"/>
        <w:szCs w:val="16"/>
        <w:lang w:val="pl-PL"/>
      </w:rPr>
      <w:t>nyDev</w:t>
    </w:r>
    <w:proofErr w:type="spellEnd"/>
    <w:r w:rsidRPr="00042B1B">
      <w:rPr>
        <w:rFonts w:ascii="Book Antiqua" w:hAnsi="Book Antiqua"/>
        <w:sz w:val="20"/>
        <w:szCs w:val="16"/>
        <w:lang w:val="pl-PL"/>
      </w:rPr>
      <w:t xml:space="preserve"> Studio SE </w:t>
    </w:r>
    <w:r w:rsidR="001E7B8B">
      <w:rPr>
        <w:rFonts w:ascii="Book Antiqua" w:hAnsi="Book Antiqua"/>
        <w:sz w:val="20"/>
        <w:szCs w:val="16"/>
        <w:lang w:val="pl-PL"/>
      </w:rPr>
      <w:t>w</w:t>
    </w:r>
    <w:r w:rsidRPr="00042B1B">
      <w:rPr>
        <w:rFonts w:ascii="Book Antiqua" w:hAnsi="Book Antiqua"/>
        <w:sz w:val="20"/>
        <w:szCs w:val="16"/>
        <w:lang w:val="pl-PL"/>
      </w:rPr>
      <w:t xml:space="preserve"> dniu </w:t>
    </w:r>
    <w:r w:rsidR="00A57014">
      <w:rPr>
        <w:rFonts w:ascii="Book Antiqua" w:hAnsi="Book Antiqua"/>
        <w:sz w:val="20"/>
        <w:szCs w:val="16"/>
        <w:lang w:val="pl-PL"/>
      </w:rPr>
      <w:t>2</w:t>
    </w:r>
    <w:r w:rsidR="00860189">
      <w:rPr>
        <w:rFonts w:ascii="Book Antiqua" w:hAnsi="Book Antiqua"/>
        <w:sz w:val="20"/>
        <w:szCs w:val="16"/>
        <w:lang w:val="pl-PL"/>
      </w:rPr>
      <w:t>2</w:t>
    </w:r>
    <w:r w:rsidR="00A57014">
      <w:rPr>
        <w:rFonts w:ascii="Book Antiqua" w:hAnsi="Book Antiqua"/>
        <w:sz w:val="20"/>
        <w:szCs w:val="16"/>
        <w:lang w:val="pl-PL"/>
      </w:rPr>
      <w:t xml:space="preserve"> </w:t>
    </w:r>
    <w:r w:rsidR="00860189">
      <w:rPr>
        <w:rFonts w:ascii="Book Antiqua" w:hAnsi="Book Antiqua"/>
        <w:sz w:val="20"/>
        <w:szCs w:val="16"/>
        <w:lang w:val="pl-PL"/>
      </w:rPr>
      <w:t xml:space="preserve">lipca </w:t>
    </w:r>
    <w:r w:rsidRPr="00042B1B">
      <w:rPr>
        <w:rFonts w:ascii="Book Antiqua" w:hAnsi="Book Antiqua"/>
        <w:sz w:val="20"/>
        <w:szCs w:val="16"/>
        <w:lang w:val="pl-PL"/>
      </w:rPr>
      <w:t>202</w:t>
    </w:r>
    <w:r w:rsidR="00A57014">
      <w:rPr>
        <w:rFonts w:ascii="Book Antiqua" w:hAnsi="Book Antiqua"/>
        <w:sz w:val="20"/>
        <w:szCs w:val="16"/>
        <w:lang w:val="pl-PL"/>
      </w:rPr>
      <w:t>4</w:t>
    </w:r>
    <w:r w:rsidRPr="00042B1B">
      <w:rPr>
        <w:rFonts w:ascii="Book Antiqua" w:hAnsi="Book Antiqua"/>
        <w:sz w:val="20"/>
        <w:szCs w:val="16"/>
        <w:lang w:val="pl-PL"/>
      </w:rPr>
      <w:t xml:space="preserve">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6FA914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EF350A"/>
    <w:multiLevelType w:val="hybridMultilevel"/>
    <w:tmpl w:val="F2CC11B0"/>
    <w:lvl w:ilvl="0" w:tplc="FFFFFFFF">
      <w:start w:val="1"/>
      <w:numFmt w:val="decimal"/>
      <w:suff w:val="space"/>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812A7A"/>
    <w:multiLevelType w:val="hybridMultilevel"/>
    <w:tmpl w:val="BC8A6FD6"/>
    <w:lvl w:ilvl="0" w:tplc="FFFFFFFF">
      <w:start w:val="1"/>
      <w:numFmt w:val="decimal"/>
      <w:suff w:val="space"/>
      <w:lvlText w:val="%1."/>
      <w:lvlJc w:val="left"/>
      <w:pPr>
        <w:ind w:left="2771"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E619D4"/>
    <w:multiLevelType w:val="hybridMultilevel"/>
    <w:tmpl w:val="842E76DC"/>
    <w:lvl w:ilvl="0" w:tplc="9E0EF38A">
      <w:start w:val="1"/>
      <w:numFmt w:val="bullet"/>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D91A0F"/>
    <w:multiLevelType w:val="hybridMultilevel"/>
    <w:tmpl w:val="5010EC44"/>
    <w:lvl w:ilvl="0" w:tplc="93F0C24E">
      <w:start w:val="1"/>
      <w:numFmt w:val="decimal"/>
      <w:suff w:val="space"/>
      <w:lvlText w:val="%1)"/>
      <w:lvlJc w:val="left"/>
      <w:pPr>
        <w:ind w:left="1353"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94A5F56"/>
    <w:multiLevelType w:val="hybridMultilevel"/>
    <w:tmpl w:val="A7F8796C"/>
    <w:lvl w:ilvl="0" w:tplc="B784C6DE">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4F1E65"/>
    <w:multiLevelType w:val="hybridMultilevel"/>
    <w:tmpl w:val="514C51FA"/>
    <w:lvl w:ilvl="0" w:tplc="483CA636">
      <w:start w:val="1"/>
      <w:numFmt w:val="bullet"/>
      <w:suff w:val="space"/>
      <w:lvlText w:val="‒"/>
      <w:lvlJc w:val="left"/>
      <w:pPr>
        <w:ind w:left="1854" w:hanging="360"/>
      </w:pPr>
      <w:rPr>
        <w:rFonts w:ascii="Times New Roman" w:hAnsi="Times New Roman" w:cs="Times New Roman"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 w15:restartNumberingAfterBreak="0">
    <w:nsid w:val="3C426358"/>
    <w:multiLevelType w:val="singleLevel"/>
    <w:tmpl w:val="A2A042B0"/>
    <w:lvl w:ilvl="0">
      <w:start w:val="1"/>
      <w:numFmt w:val="bullet"/>
      <w:pStyle w:val="Nagwek4"/>
      <w:lvlText w:val=""/>
      <w:lvlJc w:val="left"/>
      <w:pPr>
        <w:tabs>
          <w:tab w:val="num" w:pos="360"/>
        </w:tabs>
        <w:ind w:left="360" w:hanging="360"/>
      </w:pPr>
      <w:rPr>
        <w:rFonts w:ascii="Symbol" w:hAnsi="Symbol" w:cs="Symbol" w:hint="default"/>
        <w:sz w:val="16"/>
        <w:szCs w:val="16"/>
      </w:rPr>
    </w:lvl>
  </w:abstractNum>
  <w:abstractNum w:abstractNumId="8" w15:restartNumberingAfterBreak="0">
    <w:nsid w:val="4BD862CC"/>
    <w:multiLevelType w:val="hybridMultilevel"/>
    <w:tmpl w:val="32567122"/>
    <w:lvl w:ilvl="0" w:tplc="EA74F6D8">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D3B23C4"/>
    <w:multiLevelType w:val="hybridMultilevel"/>
    <w:tmpl w:val="FFF4CE1C"/>
    <w:lvl w:ilvl="0" w:tplc="8BD6F31C">
      <w:start w:val="1"/>
      <w:numFmt w:val="decimal"/>
      <w:pStyle w:val="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AD035A7"/>
    <w:multiLevelType w:val="hybridMultilevel"/>
    <w:tmpl w:val="A3B4AA30"/>
    <w:lvl w:ilvl="0" w:tplc="57F6DD9E">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295306"/>
    <w:multiLevelType w:val="hybridMultilevel"/>
    <w:tmpl w:val="F84E6446"/>
    <w:lvl w:ilvl="0" w:tplc="D13C7BFC">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0E751A6"/>
    <w:multiLevelType w:val="hybridMultilevel"/>
    <w:tmpl w:val="1C1C9FF8"/>
    <w:lvl w:ilvl="0" w:tplc="FEF22610">
      <w:start w:val="1"/>
      <w:numFmt w:val="decimal"/>
      <w:suff w:val="space"/>
      <w:lvlText w:val="%1)"/>
      <w:lvlJc w:val="left"/>
      <w:pPr>
        <w:ind w:left="1353" w:hanging="360"/>
      </w:pPr>
      <w:rPr>
        <w:rFonts w:hint="default"/>
      </w:rPr>
    </w:lvl>
    <w:lvl w:ilvl="1" w:tplc="04150019">
      <w:start w:val="1"/>
      <w:numFmt w:val="lowerLetter"/>
      <w:lvlText w:val="%2."/>
      <w:lvlJc w:val="left"/>
      <w:pPr>
        <w:ind w:left="4766" w:hanging="360"/>
      </w:pPr>
    </w:lvl>
    <w:lvl w:ilvl="2" w:tplc="0415001B">
      <w:start w:val="1"/>
      <w:numFmt w:val="lowerRoman"/>
      <w:lvlText w:val="%3."/>
      <w:lvlJc w:val="right"/>
      <w:pPr>
        <w:ind w:left="5486" w:hanging="180"/>
      </w:pPr>
    </w:lvl>
    <w:lvl w:ilvl="3" w:tplc="0415000F">
      <w:start w:val="1"/>
      <w:numFmt w:val="decimal"/>
      <w:lvlText w:val="%4."/>
      <w:lvlJc w:val="left"/>
      <w:pPr>
        <w:ind w:left="6206" w:hanging="360"/>
      </w:pPr>
    </w:lvl>
    <w:lvl w:ilvl="4" w:tplc="04150019">
      <w:start w:val="1"/>
      <w:numFmt w:val="lowerLetter"/>
      <w:lvlText w:val="%5."/>
      <w:lvlJc w:val="left"/>
      <w:pPr>
        <w:ind w:left="6926" w:hanging="360"/>
      </w:pPr>
    </w:lvl>
    <w:lvl w:ilvl="5" w:tplc="0415001B">
      <w:start w:val="1"/>
      <w:numFmt w:val="lowerRoman"/>
      <w:lvlText w:val="%6."/>
      <w:lvlJc w:val="right"/>
      <w:pPr>
        <w:ind w:left="7646" w:hanging="180"/>
      </w:pPr>
    </w:lvl>
    <w:lvl w:ilvl="6" w:tplc="0415000F">
      <w:start w:val="1"/>
      <w:numFmt w:val="decimal"/>
      <w:lvlText w:val="%7."/>
      <w:lvlJc w:val="left"/>
      <w:pPr>
        <w:ind w:left="8366" w:hanging="360"/>
      </w:pPr>
    </w:lvl>
    <w:lvl w:ilvl="7" w:tplc="04150019">
      <w:start w:val="1"/>
      <w:numFmt w:val="lowerLetter"/>
      <w:lvlText w:val="%8."/>
      <w:lvlJc w:val="left"/>
      <w:pPr>
        <w:ind w:left="9086" w:hanging="360"/>
      </w:pPr>
    </w:lvl>
    <w:lvl w:ilvl="8" w:tplc="0415001B">
      <w:start w:val="1"/>
      <w:numFmt w:val="lowerRoman"/>
      <w:lvlText w:val="%9."/>
      <w:lvlJc w:val="right"/>
      <w:pPr>
        <w:ind w:left="9806" w:hanging="180"/>
      </w:pPr>
    </w:lvl>
  </w:abstractNum>
  <w:abstractNum w:abstractNumId="13" w15:restartNumberingAfterBreak="0">
    <w:nsid w:val="719667D9"/>
    <w:multiLevelType w:val="hybridMultilevel"/>
    <w:tmpl w:val="B706051A"/>
    <w:lvl w:ilvl="0" w:tplc="5E065FDC">
      <w:start w:val="1"/>
      <w:numFmt w:val="decimal"/>
      <w:suff w:val="space"/>
      <w:lvlText w:val="%1)"/>
      <w:lvlJc w:val="left"/>
      <w:rPr>
        <w:rFonts w:ascii="Book Antiqua" w:eastAsia="Calibri" w:hAnsi="Book Antiqua" w:cs="Arial"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4" w15:restartNumberingAfterBreak="0">
    <w:nsid w:val="740D569E"/>
    <w:multiLevelType w:val="hybridMultilevel"/>
    <w:tmpl w:val="F460919E"/>
    <w:lvl w:ilvl="0" w:tplc="D8ACC2EE">
      <w:start w:val="1"/>
      <w:numFmt w:val="decimal"/>
      <w:suff w:val="space"/>
      <w:lvlText w:val="%1."/>
      <w:lvlJc w:val="left"/>
      <w:pPr>
        <w:ind w:left="1353"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42E55EB"/>
    <w:multiLevelType w:val="hybridMultilevel"/>
    <w:tmpl w:val="F38A9802"/>
    <w:lvl w:ilvl="0" w:tplc="CBCCDB0A">
      <w:start w:val="1"/>
      <w:numFmt w:val="decimal"/>
      <w:suff w:val="space"/>
      <w:lvlText w:val="%1."/>
      <w:lvlJc w:val="left"/>
      <w:pPr>
        <w:ind w:left="720" w:hanging="360"/>
      </w:pPr>
      <w:rPr>
        <w:rFonts w:hint="default"/>
      </w:rPr>
    </w:lvl>
    <w:lvl w:ilvl="1" w:tplc="88AA6DFA">
      <w:start w:val="1"/>
      <w:numFmt w:val="lowerLetter"/>
      <w:suff w:val="space"/>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F860EE8"/>
    <w:multiLevelType w:val="hybridMultilevel"/>
    <w:tmpl w:val="B2F62AE8"/>
    <w:lvl w:ilvl="0" w:tplc="D2C8DD16">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4"/>
  </w:num>
  <w:num w:numId="5">
    <w:abstractNumId w:val="13"/>
  </w:num>
  <w:num w:numId="6">
    <w:abstractNumId w:val="8"/>
  </w:num>
  <w:num w:numId="7">
    <w:abstractNumId w:val="12"/>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 w:numId="16">
    <w:abstractNumId w:val="6"/>
  </w:num>
  <w:num w:numId="17">
    <w:abstractNumId w:val="16"/>
  </w:num>
  <w:num w:numId="18">
    <w:abstractNumId w:val="1"/>
  </w:num>
  <w:num w:numId="19">
    <w:abstractNumId w:val="15"/>
  </w:num>
  <w:num w:numId="20">
    <w:abstractNumId w:val="5"/>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1B"/>
    <w:rsid w:val="00042B1B"/>
    <w:rsid w:val="00044FBC"/>
    <w:rsid w:val="000E71C4"/>
    <w:rsid w:val="00115FD5"/>
    <w:rsid w:val="0013231F"/>
    <w:rsid w:val="001404F8"/>
    <w:rsid w:val="00162209"/>
    <w:rsid w:val="001A4C85"/>
    <w:rsid w:val="001E7B8B"/>
    <w:rsid w:val="00235DE2"/>
    <w:rsid w:val="00277799"/>
    <w:rsid w:val="002834B6"/>
    <w:rsid w:val="00286E92"/>
    <w:rsid w:val="002B37FC"/>
    <w:rsid w:val="002D2367"/>
    <w:rsid w:val="003747C3"/>
    <w:rsid w:val="00376AD8"/>
    <w:rsid w:val="003831FF"/>
    <w:rsid w:val="003869C3"/>
    <w:rsid w:val="00386E1C"/>
    <w:rsid w:val="003C6479"/>
    <w:rsid w:val="003E2FF7"/>
    <w:rsid w:val="004039E8"/>
    <w:rsid w:val="004728BE"/>
    <w:rsid w:val="00473E7F"/>
    <w:rsid w:val="004C1122"/>
    <w:rsid w:val="0058708B"/>
    <w:rsid w:val="0060642D"/>
    <w:rsid w:val="006C2BEE"/>
    <w:rsid w:val="006C3BFC"/>
    <w:rsid w:val="007537C2"/>
    <w:rsid w:val="007815F9"/>
    <w:rsid w:val="00784750"/>
    <w:rsid w:val="00796660"/>
    <w:rsid w:val="007A0939"/>
    <w:rsid w:val="007A7369"/>
    <w:rsid w:val="008022CB"/>
    <w:rsid w:val="00860189"/>
    <w:rsid w:val="008D3A21"/>
    <w:rsid w:val="009142E5"/>
    <w:rsid w:val="00947399"/>
    <w:rsid w:val="009810A7"/>
    <w:rsid w:val="00A443DD"/>
    <w:rsid w:val="00A57014"/>
    <w:rsid w:val="00A617D3"/>
    <w:rsid w:val="00A90C04"/>
    <w:rsid w:val="00AC5C7F"/>
    <w:rsid w:val="00B859BA"/>
    <w:rsid w:val="00BA3242"/>
    <w:rsid w:val="00BC379C"/>
    <w:rsid w:val="00C815F2"/>
    <w:rsid w:val="00CB27D8"/>
    <w:rsid w:val="00CF3FB1"/>
    <w:rsid w:val="00D07C41"/>
    <w:rsid w:val="00D07DC7"/>
    <w:rsid w:val="00D60792"/>
    <w:rsid w:val="00D91987"/>
    <w:rsid w:val="00DD481A"/>
    <w:rsid w:val="00E70C1C"/>
    <w:rsid w:val="00E75380"/>
    <w:rsid w:val="00E878D1"/>
    <w:rsid w:val="00ED278C"/>
    <w:rsid w:val="00F24D6B"/>
    <w:rsid w:val="00F4446B"/>
    <w:rsid w:val="00FB1C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779E"/>
  <w15:chartTrackingRefBased/>
  <w15:docId w15:val="{DAA62D39-E2AC-4E02-94A6-8A4A11A2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2B1B"/>
    <w:pPr>
      <w:spacing w:after="0" w:line="240" w:lineRule="auto"/>
    </w:pPr>
    <w:rPr>
      <w:rFonts w:ascii="Arial" w:eastAsia="Arial" w:hAnsi="Arial" w:cs="Times New Roman"/>
      <w:sz w:val="24"/>
      <w:szCs w:val="20"/>
      <w:lang w:val="en-US"/>
    </w:rPr>
  </w:style>
  <w:style w:type="paragraph" w:styleId="Nagwek3">
    <w:name w:val="heading 3"/>
    <w:basedOn w:val="Normalny"/>
    <w:next w:val="Normalny"/>
    <w:link w:val="Nagwek3Znak"/>
    <w:semiHidden/>
    <w:unhideWhenUsed/>
    <w:qFormat/>
    <w:rsid w:val="00042B1B"/>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042B1B"/>
    <w:pPr>
      <w:keepNext/>
      <w:numPr>
        <w:numId w:val="3"/>
      </w:numPr>
      <w:tabs>
        <w:tab w:val="clear" w:pos="360"/>
      </w:tabs>
      <w:autoSpaceDE w:val="0"/>
      <w:autoSpaceDN w:val="0"/>
      <w:ind w:left="0" w:firstLine="0"/>
      <w:jc w:val="center"/>
      <w:outlineLvl w:val="3"/>
    </w:pPr>
    <w:rPr>
      <w:rFonts w:ascii="Times New Roman" w:eastAsia="Times New Roman" w:hAnsi="Times New Roman"/>
      <w:b/>
      <w:bCs/>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042B1B"/>
    <w:rPr>
      <w:rFonts w:ascii="Cambria" w:eastAsia="Times New Roman" w:hAnsi="Cambria" w:cs="Times New Roman"/>
      <w:b/>
      <w:bCs/>
      <w:sz w:val="26"/>
      <w:szCs w:val="26"/>
      <w:lang w:val="en-US"/>
    </w:rPr>
  </w:style>
  <w:style w:type="character" w:customStyle="1" w:styleId="Nagwek4Znak">
    <w:name w:val="Nagłówek 4 Znak"/>
    <w:basedOn w:val="Domylnaczcionkaakapitu"/>
    <w:link w:val="Nagwek4"/>
    <w:rsid w:val="00042B1B"/>
    <w:rPr>
      <w:rFonts w:ascii="Times New Roman" w:eastAsia="Times New Roman" w:hAnsi="Times New Roman" w:cs="Times New Roman"/>
      <w:b/>
      <w:bCs/>
      <w:sz w:val="32"/>
      <w:szCs w:val="32"/>
      <w:lang w:val="x-none" w:eastAsia="x-none"/>
    </w:rPr>
  </w:style>
  <w:style w:type="paragraph" w:styleId="Nagwek">
    <w:name w:val="header"/>
    <w:basedOn w:val="Normalny"/>
    <w:link w:val="NagwekZnak"/>
    <w:rsid w:val="00042B1B"/>
    <w:pPr>
      <w:tabs>
        <w:tab w:val="center" w:pos="4536"/>
        <w:tab w:val="right" w:pos="9072"/>
      </w:tabs>
    </w:pPr>
  </w:style>
  <w:style w:type="character" w:customStyle="1" w:styleId="NagwekZnak">
    <w:name w:val="Nagłówek Znak"/>
    <w:basedOn w:val="Domylnaczcionkaakapitu"/>
    <w:link w:val="Nagwek"/>
    <w:rsid w:val="00042B1B"/>
    <w:rPr>
      <w:rFonts w:ascii="Arial" w:eastAsia="Arial" w:hAnsi="Arial" w:cs="Times New Roman"/>
      <w:sz w:val="24"/>
      <w:szCs w:val="20"/>
      <w:lang w:val="en-US"/>
    </w:rPr>
  </w:style>
  <w:style w:type="character" w:styleId="Numerstrony">
    <w:name w:val="page number"/>
    <w:basedOn w:val="Domylnaczcionkaakapitu"/>
    <w:rsid w:val="00042B1B"/>
  </w:style>
  <w:style w:type="paragraph" w:styleId="Tekstdymka">
    <w:name w:val="Balloon Text"/>
    <w:basedOn w:val="Normalny"/>
    <w:link w:val="TekstdymkaZnak"/>
    <w:semiHidden/>
    <w:rsid w:val="00042B1B"/>
    <w:rPr>
      <w:rFonts w:ascii="Tahoma" w:hAnsi="Tahoma" w:cs="Tahoma"/>
      <w:sz w:val="16"/>
      <w:szCs w:val="16"/>
    </w:rPr>
  </w:style>
  <w:style w:type="character" w:customStyle="1" w:styleId="TekstdymkaZnak">
    <w:name w:val="Tekst dymka Znak"/>
    <w:basedOn w:val="Domylnaczcionkaakapitu"/>
    <w:link w:val="Tekstdymka"/>
    <w:semiHidden/>
    <w:rsid w:val="00042B1B"/>
    <w:rPr>
      <w:rFonts w:ascii="Tahoma" w:eastAsia="Arial" w:hAnsi="Tahoma" w:cs="Tahoma"/>
      <w:sz w:val="16"/>
      <w:szCs w:val="16"/>
      <w:lang w:val="en-US"/>
    </w:rPr>
  </w:style>
  <w:style w:type="paragraph" w:styleId="Zwykytekst">
    <w:name w:val="Plain Text"/>
    <w:basedOn w:val="Normalny"/>
    <w:link w:val="ZwykytekstZnak"/>
    <w:rsid w:val="00042B1B"/>
    <w:rPr>
      <w:rFonts w:ascii="Courier New" w:eastAsia="Times New Roman" w:hAnsi="Courier New" w:cs="Courier New"/>
      <w:sz w:val="20"/>
      <w:lang w:val="fr-FR" w:eastAsia="pl-PL"/>
    </w:rPr>
  </w:style>
  <w:style w:type="character" w:customStyle="1" w:styleId="ZwykytekstZnak">
    <w:name w:val="Zwykły tekst Znak"/>
    <w:basedOn w:val="Domylnaczcionkaakapitu"/>
    <w:link w:val="Zwykytekst"/>
    <w:rsid w:val="00042B1B"/>
    <w:rPr>
      <w:rFonts w:ascii="Courier New" w:eastAsia="Times New Roman" w:hAnsi="Courier New" w:cs="Courier New"/>
      <w:sz w:val="20"/>
      <w:szCs w:val="20"/>
      <w:lang w:val="fr-FR" w:eastAsia="pl-PL"/>
    </w:rPr>
  </w:style>
  <w:style w:type="paragraph" w:customStyle="1" w:styleId="Default">
    <w:name w:val="Default"/>
    <w:rsid w:val="00042B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
    <w:name w:val="Body Text"/>
    <w:basedOn w:val="Normalny"/>
    <w:link w:val="TekstpodstawowyZnak"/>
    <w:rsid w:val="00042B1B"/>
    <w:pPr>
      <w:jc w:val="both"/>
    </w:pPr>
    <w:rPr>
      <w:rFonts w:ascii="Times New Roman" w:eastAsia="Times New Roman" w:hAnsi="Times New Roman"/>
      <w:lang w:val="pl-PL"/>
    </w:rPr>
  </w:style>
  <w:style w:type="character" w:customStyle="1" w:styleId="TekstpodstawowyZnak">
    <w:name w:val="Tekst podstawowy Znak"/>
    <w:basedOn w:val="Domylnaczcionkaakapitu"/>
    <w:link w:val="Tekstpodstawowy"/>
    <w:rsid w:val="00042B1B"/>
    <w:rPr>
      <w:rFonts w:ascii="Times New Roman" w:eastAsia="Times New Roman" w:hAnsi="Times New Roman" w:cs="Times New Roman"/>
      <w:sz w:val="24"/>
      <w:szCs w:val="20"/>
    </w:rPr>
  </w:style>
  <w:style w:type="paragraph" w:styleId="NormalnyWeb">
    <w:name w:val="Normal (Web)"/>
    <w:basedOn w:val="Normalny"/>
    <w:uiPriority w:val="99"/>
    <w:rsid w:val="00042B1B"/>
    <w:pPr>
      <w:spacing w:before="100" w:beforeAutospacing="1" w:after="100" w:afterAutospacing="1"/>
    </w:pPr>
    <w:rPr>
      <w:rFonts w:ascii="Times New Roman" w:eastAsia="Times New Roman" w:hAnsi="Times New Roman"/>
      <w:szCs w:val="24"/>
      <w:lang w:val="pl-PL" w:eastAsia="pl-PL"/>
    </w:rPr>
  </w:style>
  <w:style w:type="paragraph" w:styleId="Akapitzlist">
    <w:name w:val="List Paragraph"/>
    <w:aliases w:val="Nagłowek D"/>
    <w:basedOn w:val="Normalny"/>
    <w:link w:val="AkapitzlistZnak"/>
    <w:uiPriority w:val="34"/>
    <w:qFormat/>
    <w:rsid w:val="00042B1B"/>
    <w:pPr>
      <w:ind w:left="720"/>
      <w:contextualSpacing/>
    </w:pPr>
    <w:rPr>
      <w:rFonts w:ascii="Times New Roman" w:eastAsia="Times New Roman" w:hAnsi="Times New Roman"/>
      <w:sz w:val="22"/>
      <w:szCs w:val="24"/>
      <w:lang w:val="pl-PL" w:eastAsia="pl-PL"/>
    </w:rPr>
  </w:style>
  <w:style w:type="character" w:customStyle="1" w:styleId="apple-style-span">
    <w:name w:val="apple-style-span"/>
    <w:basedOn w:val="Domylnaczcionkaakapitu"/>
    <w:rsid w:val="00042B1B"/>
  </w:style>
  <w:style w:type="paragraph" w:styleId="Listapunktowana">
    <w:name w:val="List Bullet"/>
    <w:basedOn w:val="Normalny"/>
    <w:unhideWhenUsed/>
    <w:rsid w:val="00042B1B"/>
    <w:pPr>
      <w:numPr>
        <w:numId w:val="2"/>
      </w:numPr>
      <w:spacing w:after="200" w:line="276" w:lineRule="auto"/>
      <w:contextualSpacing/>
    </w:pPr>
    <w:rPr>
      <w:rFonts w:ascii="Calibri" w:eastAsia="Calibri" w:hAnsi="Calibri"/>
      <w:sz w:val="22"/>
      <w:szCs w:val="22"/>
      <w:lang w:val="pl-PL"/>
    </w:rPr>
  </w:style>
  <w:style w:type="paragraph" w:customStyle="1" w:styleId="E1">
    <w:name w:val="E1"/>
    <w:basedOn w:val="Normalny"/>
    <w:rsid w:val="00042B1B"/>
    <w:pPr>
      <w:keepLines/>
      <w:numPr>
        <w:numId w:val="1"/>
      </w:numPr>
      <w:tabs>
        <w:tab w:val="left" w:pos="284"/>
      </w:tabs>
      <w:spacing w:before="120" w:after="120" w:line="260" w:lineRule="exact"/>
      <w:jc w:val="both"/>
    </w:pPr>
    <w:rPr>
      <w:rFonts w:ascii="Times New Roman" w:eastAsia="Times New Roman" w:hAnsi="Times New Roman"/>
      <w:szCs w:val="24"/>
      <w:lang w:val="fr-FR" w:eastAsia="pl-PL"/>
    </w:rPr>
  </w:style>
  <w:style w:type="character" w:styleId="Odwoaniedokomentarza">
    <w:name w:val="annotation reference"/>
    <w:rsid w:val="00042B1B"/>
    <w:rPr>
      <w:sz w:val="16"/>
      <w:szCs w:val="16"/>
    </w:rPr>
  </w:style>
  <w:style w:type="paragraph" w:styleId="Tekstkomentarza">
    <w:name w:val="annotation text"/>
    <w:basedOn w:val="Normalny"/>
    <w:link w:val="TekstkomentarzaZnak"/>
    <w:uiPriority w:val="99"/>
    <w:rsid w:val="00042B1B"/>
    <w:rPr>
      <w:sz w:val="20"/>
    </w:rPr>
  </w:style>
  <w:style w:type="character" w:customStyle="1" w:styleId="TekstkomentarzaZnak">
    <w:name w:val="Tekst komentarza Znak"/>
    <w:basedOn w:val="Domylnaczcionkaakapitu"/>
    <w:link w:val="Tekstkomentarza"/>
    <w:uiPriority w:val="99"/>
    <w:rsid w:val="00042B1B"/>
    <w:rPr>
      <w:rFonts w:ascii="Arial" w:eastAsia="Arial" w:hAnsi="Arial" w:cs="Times New Roman"/>
      <w:sz w:val="20"/>
      <w:szCs w:val="20"/>
      <w:lang w:val="en-US"/>
    </w:rPr>
  </w:style>
  <w:style w:type="paragraph" w:styleId="Tematkomentarza">
    <w:name w:val="annotation subject"/>
    <w:basedOn w:val="Tekstkomentarza"/>
    <w:next w:val="Tekstkomentarza"/>
    <w:link w:val="TematkomentarzaZnak"/>
    <w:rsid w:val="00042B1B"/>
    <w:rPr>
      <w:b/>
      <w:bCs/>
    </w:rPr>
  </w:style>
  <w:style w:type="character" w:customStyle="1" w:styleId="TematkomentarzaZnak">
    <w:name w:val="Temat komentarza Znak"/>
    <w:basedOn w:val="TekstkomentarzaZnak"/>
    <w:link w:val="Tematkomentarza"/>
    <w:rsid w:val="00042B1B"/>
    <w:rPr>
      <w:rFonts w:ascii="Arial" w:eastAsia="Arial" w:hAnsi="Arial" w:cs="Times New Roman"/>
      <w:b/>
      <w:bCs/>
      <w:sz w:val="20"/>
      <w:szCs w:val="20"/>
      <w:lang w:val="en-US"/>
    </w:rPr>
  </w:style>
  <w:style w:type="paragraph" w:styleId="Stopka">
    <w:name w:val="footer"/>
    <w:basedOn w:val="Normalny"/>
    <w:link w:val="StopkaZnak"/>
    <w:uiPriority w:val="99"/>
    <w:rsid w:val="00042B1B"/>
    <w:pPr>
      <w:tabs>
        <w:tab w:val="center" w:pos="4536"/>
        <w:tab w:val="right" w:pos="9072"/>
      </w:tabs>
    </w:pPr>
  </w:style>
  <w:style w:type="character" w:customStyle="1" w:styleId="StopkaZnak">
    <w:name w:val="Stopka Znak"/>
    <w:basedOn w:val="Domylnaczcionkaakapitu"/>
    <w:link w:val="Stopka"/>
    <w:uiPriority w:val="99"/>
    <w:rsid w:val="00042B1B"/>
    <w:rPr>
      <w:rFonts w:ascii="Arial" w:eastAsia="Arial" w:hAnsi="Arial" w:cs="Times New Roman"/>
      <w:sz w:val="24"/>
      <w:szCs w:val="20"/>
      <w:lang w:val="en-US"/>
    </w:rPr>
  </w:style>
  <w:style w:type="paragraph" w:styleId="Tytu">
    <w:name w:val="Title"/>
    <w:basedOn w:val="Normalny"/>
    <w:next w:val="Normalny"/>
    <w:link w:val="TytuZnak"/>
    <w:qFormat/>
    <w:rsid w:val="00042B1B"/>
    <w:pPr>
      <w:spacing w:before="240" w:after="6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rsid w:val="00042B1B"/>
    <w:rPr>
      <w:rFonts w:ascii="Cambria" w:eastAsia="Times New Roman" w:hAnsi="Cambria" w:cs="Times New Roman"/>
      <w:b/>
      <w:bCs/>
      <w:kern w:val="28"/>
      <w:sz w:val="32"/>
      <w:szCs w:val="32"/>
      <w:lang w:val="en-US"/>
    </w:rPr>
  </w:style>
  <w:style w:type="paragraph" w:styleId="Tekstpodstawowy2">
    <w:name w:val="Body Text 2"/>
    <w:basedOn w:val="Normalny"/>
    <w:link w:val="Tekstpodstawowy2Znak"/>
    <w:uiPriority w:val="99"/>
    <w:semiHidden/>
    <w:unhideWhenUsed/>
    <w:rsid w:val="002834B6"/>
    <w:pPr>
      <w:spacing w:after="120" w:line="480" w:lineRule="auto"/>
    </w:pPr>
  </w:style>
  <w:style w:type="character" w:customStyle="1" w:styleId="Tekstpodstawowy2Znak">
    <w:name w:val="Tekst podstawowy 2 Znak"/>
    <w:basedOn w:val="Domylnaczcionkaakapitu"/>
    <w:link w:val="Tekstpodstawowy2"/>
    <w:uiPriority w:val="99"/>
    <w:semiHidden/>
    <w:rsid w:val="002834B6"/>
    <w:rPr>
      <w:rFonts w:ascii="Arial" w:eastAsia="Arial" w:hAnsi="Arial" w:cs="Times New Roman"/>
      <w:sz w:val="24"/>
      <w:szCs w:val="20"/>
      <w:lang w:val="en-US"/>
    </w:rPr>
  </w:style>
  <w:style w:type="paragraph" w:customStyle="1" w:styleId="CM1">
    <w:name w:val="CM1"/>
    <w:basedOn w:val="Default"/>
    <w:next w:val="Default"/>
    <w:uiPriority w:val="99"/>
    <w:rsid w:val="002834B6"/>
    <w:pPr>
      <w:widowControl w:val="0"/>
      <w:spacing w:line="331" w:lineRule="atLeast"/>
    </w:pPr>
    <w:rPr>
      <w:rFonts w:ascii="Arial" w:eastAsia="Times New Roman" w:hAnsi="Arial"/>
      <w:color w:val="auto"/>
      <w:lang w:eastAsia="pl-PL"/>
    </w:rPr>
  </w:style>
  <w:style w:type="paragraph" w:customStyle="1" w:styleId="CM3">
    <w:name w:val="CM3"/>
    <w:basedOn w:val="Default"/>
    <w:next w:val="Default"/>
    <w:uiPriority w:val="99"/>
    <w:rsid w:val="002834B6"/>
    <w:pPr>
      <w:widowControl w:val="0"/>
      <w:spacing w:after="65"/>
    </w:pPr>
    <w:rPr>
      <w:rFonts w:ascii="Arial" w:eastAsia="Times New Roman" w:hAnsi="Arial"/>
      <w:color w:val="auto"/>
      <w:lang w:eastAsia="pl-PL"/>
    </w:rPr>
  </w:style>
  <w:style w:type="character" w:customStyle="1" w:styleId="AkapitzlistZnak">
    <w:name w:val="Akapit z listą Znak"/>
    <w:aliases w:val="Nagłowek D Znak"/>
    <w:link w:val="Akapitzlist"/>
    <w:uiPriority w:val="34"/>
    <w:qFormat/>
    <w:rsid w:val="002834B6"/>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929586">
      <w:bodyDiv w:val="1"/>
      <w:marLeft w:val="0"/>
      <w:marRight w:val="0"/>
      <w:marTop w:val="0"/>
      <w:marBottom w:val="0"/>
      <w:divBdr>
        <w:top w:val="none" w:sz="0" w:space="0" w:color="auto"/>
        <w:left w:val="none" w:sz="0" w:space="0" w:color="auto"/>
        <w:bottom w:val="none" w:sz="0" w:space="0" w:color="auto"/>
        <w:right w:val="none" w:sz="0" w:space="0" w:color="auto"/>
      </w:divBdr>
    </w:div>
    <w:div w:id="1199048118">
      <w:bodyDiv w:val="1"/>
      <w:marLeft w:val="0"/>
      <w:marRight w:val="0"/>
      <w:marTop w:val="0"/>
      <w:marBottom w:val="0"/>
      <w:divBdr>
        <w:top w:val="none" w:sz="0" w:space="0" w:color="auto"/>
        <w:left w:val="none" w:sz="0" w:space="0" w:color="auto"/>
        <w:bottom w:val="none" w:sz="0" w:space="0" w:color="auto"/>
        <w:right w:val="none" w:sz="0" w:space="0" w:color="auto"/>
      </w:divBdr>
    </w:div>
    <w:div w:id="1271084952">
      <w:bodyDiv w:val="1"/>
      <w:marLeft w:val="0"/>
      <w:marRight w:val="0"/>
      <w:marTop w:val="0"/>
      <w:marBottom w:val="0"/>
      <w:divBdr>
        <w:top w:val="none" w:sz="0" w:space="0" w:color="auto"/>
        <w:left w:val="none" w:sz="0" w:space="0" w:color="auto"/>
        <w:bottom w:val="none" w:sz="0" w:space="0" w:color="auto"/>
        <w:right w:val="none" w:sz="0" w:space="0" w:color="auto"/>
      </w:divBdr>
    </w:div>
    <w:div w:id="1376467199">
      <w:bodyDiv w:val="1"/>
      <w:marLeft w:val="0"/>
      <w:marRight w:val="0"/>
      <w:marTop w:val="0"/>
      <w:marBottom w:val="0"/>
      <w:divBdr>
        <w:top w:val="none" w:sz="0" w:space="0" w:color="auto"/>
        <w:left w:val="none" w:sz="0" w:space="0" w:color="auto"/>
        <w:bottom w:val="none" w:sz="0" w:space="0" w:color="auto"/>
        <w:right w:val="none" w:sz="0" w:space="0" w:color="auto"/>
      </w:divBdr>
    </w:div>
    <w:div w:id="1384674241">
      <w:bodyDiv w:val="1"/>
      <w:marLeft w:val="0"/>
      <w:marRight w:val="0"/>
      <w:marTop w:val="0"/>
      <w:marBottom w:val="0"/>
      <w:divBdr>
        <w:top w:val="none" w:sz="0" w:space="0" w:color="auto"/>
        <w:left w:val="none" w:sz="0" w:space="0" w:color="auto"/>
        <w:bottom w:val="none" w:sz="0" w:space="0" w:color="auto"/>
        <w:right w:val="none" w:sz="0" w:space="0" w:color="auto"/>
      </w:divBdr>
    </w:div>
    <w:div w:id="1388842142">
      <w:bodyDiv w:val="1"/>
      <w:marLeft w:val="0"/>
      <w:marRight w:val="0"/>
      <w:marTop w:val="0"/>
      <w:marBottom w:val="0"/>
      <w:divBdr>
        <w:top w:val="none" w:sz="0" w:space="0" w:color="auto"/>
        <w:left w:val="none" w:sz="0" w:space="0" w:color="auto"/>
        <w:bottom w:val="none" w:sz="0" w:space="0" w:color="auto"/>
        <w:right w:val="none" w:sz="0" w:space="0" w:color="auto"/>
      </w:divBdr>
    </w:div>
    <w:div w:id="15766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E09C0-A5CF-4D9F-B99A-99002114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8324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Graś i Wspólnicy Sp. k</dc:creator>
  <cp:keywords/>
  <dc:description/>
  <cp:lastModifiedBy>Natalia Serwińska</cp:lastModifiedBy>
  <cp:revision>3</cp:revision>
  <dcterms:created xsi:type="dcterms:W3CDTF">2024-07-22T14:37:00Z</dcterms:created>
  <dcterms:modified xsi:type="dcterms:W3CDTF">2024-07-22T14:38:00Z</dcterms:modified>
</cp:coreProperties>
</file>