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5448D" w14:textId="77777777" w:rsidR="00E1185F" w:rsidRPr="00E1185F" w:rsidRDefault="00E1185F" w:rsidP="00E1185F">
      <w:pPr>
        <w:spacing w:after="0"/>
        <w:jc w:val="center"/>
        <w:rPr>
          <w:b/>
          <w:bCs/>
        </w:rPr>
      </w:pPr>
      <w:r w:rsidRPr="00E1185F">
        <w:rPr>
          <w:b/>
          <w:bCs/>
        </w:rPr>
        <w:t xml:space="preserve">Klauzula informacyjna dla akcjonariuszy </w:t>
      </w:r>
      <w:proofErr w:type="spellStart"/>
      <w:r w:rsidRPr="00E1185F">
        <w:rPr>
          <w:b/>
          <w:bCs/>
        </w:rPr>
        <w:t>ManyDev</w:t>
      </w:r>
      <w:proofErr w:type="spellEnd"/>
      <w:r w:rsidRPr="00E1185F">
        <w:rPr>
          <w:b/>
          <w:bCs/>
        </w:rPr>
        <w:t xml:space="preserve"> Studio SE będących osobami</w:t>
      </w:r>
    </w:p>
    <w:p w14:paraId="4143B907" w14:textId="77777777" w:rsidR="00E1185F" w:rsidRDefault="00E1185F" w:rsidP="00E1185F">
      <w:pPr>
        <w:spacing w:after="0"/>
        <w:jc w:val="center"/>
        <w:rPr>
          <w:b/>
          <w:bCs/>
        </w:rPr>
      </w:pPr>
      <w:r w:rsidRPr="00E1185F">
        <w:rPr>
          <w:b/>
          <w:bCs/>
        </w:rPr>
        <w:t>fizycznymi oraz pełnomocników akcjonariuszy</w:t>
      </w:r>
    </w:p>
    <w:p w14:paraId="2B287EE6" w14:textId="77777777" w:rsidR="00E1185F" w:rsidRPr="00922E1C" w:rsidRDefault="00E1185F" w:rsidP="00E1185F">
      <w:pPr>
        <w:spacing w:after="0"/>
        <w:jc w:val="center"/>
        <w:rPr>
          <w:b/>
          <w:bCs/>
          <w:sz w:val="21"/>
          <w:szCs w:val="21"/>
        </w:rPr>
      </w:pPr>
    </w:p>
    <w:p w14:paraId="516BAEE3" w14:textId="26D1D4D1" w:rsidR="00E1185F" w:rsidRPr="00922E1C" w:rsidRDefault="00E1185F" w:rsidP="00922E1C">
      <w:pPr>
        <w:pStyle w:val="Akapitzlist"/>
        <w:numPr>
          <w:ilvl w:val="0"/>
          <w:numId w:val="1"/>
        </w:numPr>
        <w:spacing w:after="0"/>
        <w:ind w:left="284"/>
        <w:jc w:val="both"/>
        <w:rPr>
          <w:sz w:val="21"/>
          <w:szCs w:val="21"/>
        </w:rPr>
      </w:pPr>
      <w:proofErr w:type="spellStart"/>
      <w:r w:rsidRPr="00922E1C">
        <w:rPr>
          <w:sz w:val="21"/>
          <w:szCs w:val="21"/>
        </w:rPr>
        <w:t>ManyDev</w:t>
      </w:r>
      <w:proofErr w:type="spellEnd"/>
      <w:r w:rsidRPr="00922E1C">
        <w:rPr>
          <w:sz w:val="21"/>
          <w:szCs w:val="21"/>
        </w:rPr>
        <w:t xml:space="preserve"> Studio SE z siedzibą w Warszawie przy ul. </w:t>
      </w:r>
      <w:proofErr w:type="spellStart"/>
      <w:r w:rsidRPr="00922E1C">
        <w:rPr>
          <w:sz w:val="21"/>
          <w:szCs w:val="21"/>
        </w:rPr>
        <w:t>Bieniewickiej</w:t>
      </w:r>
      <w:proofErr w:type="spellEnd"/>
      <w:r w:rsidRPr="00922E1C">
        <w:rPr>
          <w:sz w:val="21"/>
          <w:szCs w:val="21"/>
        </w:rPr>
        <w:t xml:space="preserve"> 26, 01-632 Warszawa, wpisaną do rejestru przedsiębiorców Krajowego Rejestru Sądowego prowadzonego przez Sąd Rejonowy dla m. st. Warszawy w Warszawie, XII Wydział Gospodarczy Krajowego Rejestru Sądowego po numerem KRS: 0000734433, NIP: 5260300948, REGON: 0125941540 (dalej: MANYDEV STUDIO) informuje, że jest administratorem danych osobowych akcjonariuszy MANYDEV STUDIO, będących osobami fizycznymi oraz pełnomocników akcjonariuszy, będących osobami fizycznymi, którzy uprawnieni są do uczestnictwa w Walnym Zgromadzeniu, wykazali swój status akcjonariusza lub pełnomocników akcjonariuszy, którzy zażądali udostępnienia listy akcjonariuszy uprawnionych do uczestnictwa w Walnym Zgromadzeniu MANYDEV STUDIO lub listy akcjonariuszy obecnych na Walnym Zgromadzeniu, złożyli wniosek o udostępnienie odpisów wniosków w sprawach objętych porządkiem obrad Walnego Zgromadzenia, złożyli żądanie zwołania Walnego Zgromadzenia, wniosek o</w:t>
      </w:r>
      <w:r w:rsidR="00922E1C" w:rsidRPr="00922E1C">
        <w:rPr>
          <w:sz w:val="21"/>
          <w:szCs w:val="21"/>
        </w:rPr>
        <w:t> </w:t>
      </w:r>
      <w:r w:rsidRPr="00922E1C">
        <w:rPr>
          <w:sz w:val="21"/>
          <w:szCs w:val="21"/>
        </w:rPr>
        <w:t>umieszczenie spraw w porządku obraz wołanego Walnego Zgromadzenia lub przedłożyli projekt uchwały Walnego Zgromadzenia (dalej: łącznie Akcjonariusze).</w:t>
      </w:r>
    </w:p>
    <w:p w14:paraId="33125D63" w14:textId="7B3774C6" w:rsidR="00E1185F" w:rsidRPr="00922E1C" w:rsidRDefault="00E1185F" w:rsidP="00922E1C">
      <w:pPr>
        <w:pStyle w:val="Akapitzlist"/>
        <w:numPr>
          <w:ilvl w:val="0"/>
          <w:numId w:val="1"/>
        </w:numPr>
        <w:spacing w:after="0"/>
        <w:ind w:left="284"/>
        <w:jc w:val="both"/>
        <w:rPr>
          <w:sz w:val="21"/>
          <w:szCs w:val="21"/>
        </w:rPr>
      </w:pPr>
      <w:r w:rsidRPr="00922E1C">
        <w:rPr>
          <w:sz w:val="21"/>
          <w:szCs w:val="21"/>
        </w:rPr>
        <w:t xml:space="preserve">Kontaktowy numer telefonu do MANYDEV STUDIO: +48 22 390 57 97 do kontaktu mailowego MANYDEV STUDIO w sprawie danych osobowych służy następujący adres email: </w:t>
      </w:r>
      <w:hyperlink r:id="rId5" w:history="1">
        <w:r w:rsidRPr="00922E1C">
          <w:rPr>
            <w:rStyle w:val="Hipercze"/>
            <w:sz w:val="21"/>
            <w:szCs w:val="21"/>
          </w:rPr>
          <w:t>kontakt@manydevstudio.pl</w:t>
        </w:r>
      </w:hyperlink>
      <w:r w:rsidRPr="00922E1C">
        <w:rPr>
          <w:sz w:val="21"/>
          <w:szCs w:val="21"/>
        </w:rPr>
        <w:t xml:space="preserve">. </w:t>
      </w:r>
    </w:p>
    <w:p w14:paraId="1A494331" w14:textId="5C2D6505" w:rsidR="00E1185F" w:rsidRPr="00922E1C" w:rsidRDefault="00E1185F" w:rsidP="00922E1C">
      <w:pPr>
        <w:pStyle w:val="Akapitzlist"/>
        <w:numPr>
          <w:ilvl w:val="0"/>
          <w:numId w:val="1"/>
        </w:numPr>
        <w:spacing w:after="0"/>
        <w:ind w:left="284"/>
        <w:jc w:val="both"/>
        <w:rPr>
          <w:sz w:val="21"/>
          <w:szCs w:val="21"/>
        </w:rPr>
      </w:pPr>
      <w:r w:rsidRPr="00922E1C">
        <w:rPr>
          <w:sz w:val="21"/>
          <w:szCs w:val="21"/>
        </w:rPr>
        <w:t>Dane osobowe Akcjonariuszy są pozyskiwane z Krajowego Depozytu Papierów Wartościowych S.A. z siedzibą w Warszawie oraz są przesyłane przez Akcjonariuszy, pełnomocników i</w:t>
      </w:r>
      <w:r w:rsidR="00922E1C" w:rsidRPr="00922E1C">
        <w:rPr>
          <w:sz w:val="21"/>
          <w:szCs w:val="21"/>
        </w:rPr>
        <w:t> </w:t>
      </w:r>
      <w:r w:rsidRPr="00922E1C">
        <w:rPr>
          <w:sz w:val="21"/>
          <w:szCs w:val="21"/>
        </w:rPr>
        <w:t>przedstawicieli w</w:t>
      </w:r>
      <w:r w:rsidR="00922E1C">
        <w:rPr>
          <w:sz w:val="21"/>
          <w:szCs w:val="21"/>
        </w:rPr>
        <w:t> </w:t>
      </w:r>
      <w:r w:rsidRPr="00922E1C">
        <w:rPr>
          <w:sz w:val="21"/>
          <w:szCs w:val="21"/>
        </w:rPr>
        <w:t xml:space="preserve">szczególności w związku z koniecznością wykazania statusu akcjonariusza, posiadania odpowiedniej liczby akcji, prawa głosu lub prawa reprezentowania Akcjonariusza. </w:t>
      </w:r>
    </w:p>
    <w:p w14:paraId="38137B2D" w14:textId="7186FE8E" w:rsidR="00E1185F" w:rsidRPr="00922E1C" w:rsidRDefault="00E1185F" w:rsidP="00922E1C">
      <w:pPr>
        <w:pStyle w:val="Akapitzlist"/>
        <w:numPr>
          <w:ilvl w:val="0"/>
          <w:numId w:val="1"/>
        </w:numPr>
        <w:spacing w:after="0"/>
        <w:ind w:left="284"/>
        <w:jc w:val="both"/>
        <w:rPr>
          <w:sz w:val="21"/>
          <w:szCs w:val="21"/>
        </w:rPr>
      </w:pPr>
      <w:r w:rsidRPr="00922E1C">
        <w:rPr>
          <w:sz w:val="21"/>
          <w:szCs w:val="21"/>
        </w:rPr>
        <w:t>Dane osobowe Akcjonariuszy przetwarzane są w celu przeprowadzenia Walnego Zgromadzenia MANYDEV STUDIO, w tym w celu realizacji obowiązku udostępnienia Akcjonariuszom listy akcjonariuszy na ich żądanie.</w:t>
      </w:r>
    </w:p>
    <w:p w14:paraId="051F6DAB" w14:textId="6D9160BA" w:rsidR="00E1185F" w:rsidRPr="00922E1C" w:rsidRDefault="00E1185F" w:rsidP="00922E1C">
      <w:pPr>
        <w:pStyle w:val="Akapitzlist"/>
        <w:numPr>
          <w:ilvl w:val="0"/>
          <w:numId w:val="1"/>
        </w:numPr>
        <w:spacing w:after="0"/>
        <w:ind w:left="284"/>
        <w:jc w:val="both"/>
        <w:rPr>
          <w:sz w:val="21"/>
          <w:szCs w:val="21"/>
        </w:rPr>
      </w:pPr>
      <w:r w:rsidRPr="00922E1C">
        <w:rPr>
          <w:sz w:val="21"/>
          <w:szCs w:val="21"/>
        </w:rPr>
        <w:t>Podstawą prawną przetwarzania danych Akcjonariuszy w celu wskazanym powyżej jest:</w:t>
      </w:r>
    </w:p>
    <w:p w14:paraId="5DF33DA2" w14:textId="29EF197D" w:rsidR="00E1185F" w:rsidRPr="00922E1C" w:rsidRDefault="00E1185F" w:rsidP="00922E1C">
      <w:pPr>
        <w:pStyle w:val="Akapitzlist"/>
        <w:numPr>
          <w:ilvl w:val="1"/>
          <w:numId w:val="1"/>
        </w:numPr>
        <w:spacing w:after="0"/>
        <w:ind w:left="709"/>
        <w:jc w:val="both"/>
        <w:rPr>
          <w:sz w:val="21"/>
          <w:szCs w:val="21"/>
        </w:rPr>
      </w:pPr>
      <w:r w:rsidRPr="00922E1C">
        <w:rPr>
          <w:sz w:val="21"/>
          <w:szCs w:val="21"/>
        </w:rPr>
        <w:t>Wypełnienie obowiązków prawnych (art. 6 ust. 1 lit. c RODO), związanych z art. 407 § 1 (1) Kodeksu spółek handlowych, art. 70 pkt 1 ustawy o ofercie publicznej i warunkach wprowadzania instrumentów finansowych do zorganizowanego systemu obrotu oraz o</w:t>
      </w:r>
      <w:r w:rsidR="00922E1C" w:rsidRPr="00922E1C">
        <w:rPr>
          <w:sz w:val="21"/>
          <w:szCs w:val="21"/>
        </w:rPr>
        <w:t> </w:t>
      </w:r>
      <w:r w:rsidRPr="00922E1C">
        <w:rPr>
          <w:sz w:val="21"/>
          <w:szCs w:val="21"/>
        </w:rPr>
        <w:t>spółkach publicznych (w zakresie  listy akcjonariuszy),</w:t>
      </w:r>
    </w:p>
    <w:p w14:paraId="797602F0" w14:textId="1F9FD79E" w:rsidR="00E1185F" w:rsidRPr="00922E1C" w:rsidRDefault="00E1185F" w:rsidP="00922E1C">
      <w:pPr>
        <w:pStyle w:val="Akapitzlist"/>
        <w:numPr>
          <w:ilvl w:val="1"/>
          <w:numId w:val="1"/>
        </w:numPr>
        <w:spacing w:after="0"/>
        <w:ind w:left="709"/>
        <w:jc w:val="both"/>
        <w:rPr>
          <w:sz w:val="21"/>
          <w:szCs w:val="21"/>
        </w:rPr>
      </w:pPr>
      <w:r w:rsidRPr="00922E1C">
        <w:rPr>
          <w:sz w:val="21"/>
          <w:szCs w:val="21"/>
        </w:rPr>
        <w:t>Prawnie uzasadniony interes MANYDEV STUDIO (art. 6 ust. 1 lit. f RODO) – w celu obsługi, dochodzenia i obrony w razie zaistnienia wzajemnych roszczeń.</w:t>
      </w:r>
    </w:p>
    <w:p w14:paraId="5FF1300A" w14:textId="34AA593F" w:rsidR="00E1185F" w:rsidRPr="00922E1C" w:rsidRDefault="00E1185F" w:rsidP="00922E1C">
      <w:pPr>
        <w:pStyle w:val="Akapitzlist"/>
        <w:numPr>
          <w:ilvl w:val="0"/>
          <w:numId w:val="1"/>
        </w:numPr>
        <w:spacing w:after="0"/>
        <w:ind w:left="284"/>
        <w:jc w:val="both"/>
        <w:rPr>
          <w:sz w:val="21"/>
          <w:szCs w:val="21"/>
        </w:rPr>
      </w:pPr>
      <w:r w:rsidRPr="00922E1C">
        <w:rPr>
          <w:sz w:val="21"/>
          <w:szCs w:val="21"/>
        </w:rPr>
        <w:t>Dane Akcjonariuszy mogą być ujawniane przez MANYDEV STUDIO podmiotem z nim współpracującym, w szczególności podmiotem świadczącym usługi w zakresie realizacji obowiązków przeprowadzenia Walnego Zgromadzenia, w tym usługi informatyczne, usługi prawne oraz akcjonariuszom, którzy złożą żądanie przeglądania listy akcjonariuszy, wydania odpisu takiej listy lub przesłania listy pocztą elektroniczną.</w:t>
      </w:r>
    </w:p>
    <w:p w14:paraId="2F62BFF1" w14:textId="011BBA01" w:rsidR="00E1185F" w:rsidRPr="00922E1C" w:rsidRDefault="00E1185F" w:rsidP="00922E1C">
      <w:pPr>
        <w:pStyle w:val="Akapitzlist"/>
        <w:numPr>
          <w:ilvl w:val="0"/>
          <w:numId w:val="1"/>
        </w:numPr>
        <w:spacing w:after="0"/>
        <w:ind w:left="284"/>
        <w:jc w:val="both"/>
        <w:rPr>
          <w:sz w:val="21"/>
          <w:szCs w:val="21"/>
        </w:rPr>
      </w:pPr>
      <w:r w:rsidRPr="00922E1C">
        <w:rPr>
          <w:sz w:val="21"/>
          <w:szCs w:val="21"/>
        </w:rPr>
        <w:t>Dane Akcjonariuszy będą przechowywane przez okres 5 (pięciu) lat od daty Walnego Zgromadzenia MANYDEV STUDIO, na które zostały przygotowane, a w przypadku zaskarżenia uchwał Walnego Zgromadzenia do czasu prawomocnego zakończenia postępowania sądowego w tym zakresie.</w:t>
      </w:r>
    </w:p>
    <w:p w14:paraId="7A6A5118" w14:textId="54F349AD" w:rsidR="00E1185F" w:rsidRPr="00922E1C" w:rsidRDefault="00E1185F" w:rsidP="00922E1C">
      <w:pPr>
        <w:pStyle w:val="Akapitzlist"/>
        <w:numPr>
          <w:ilvl w:val="0"/>
          <w:numId w:val="1"/>
        </w:numPr>
        <w:spacing w:after="0"/>
        <w:ind w:left="284"/>
        <w:jc w:val="both"/>
        <w:rPr>
          <w:sz w:val="21"/>
          <w:szCs w:val="21"/>
        </w:rPr>
      </w:pPr>
      <w:r w:rsidRPr="00922E1C">
        <w:rPr>
          <w:sz w:val="21"/>
          <w:szCs w:val="21"/>
        </w:rPr>
        <w:t>Akcjonariuszowi przysługują prawa związane z przetwarzaniem danych osobowych:</w:t>
      </w:r>
    </w:p>
    <w:p w14:paraId="5BB61009" w14:textId="2B9EFC54" w:rsidR="00E1185F" w:rsidRPr="00922E1C" w:rsidRDefault="00E1185F" w:rsidP="001738A0">
      <w:pPr>
        <w:pStyle w:val="Akapitzlist"/>
        <w:numPr>
          <w:ilvl w:val="1"/>
          <w:numId w:val="1"/>
        </w:numPr>
        <w:spacing w:after="0"/>
        <w:ind w:left="851"/>
        <w:jc w:val="both"/>
        <w:rPr>
          <w:sz w:val="21"/>
          <w:szCs w:val="21"/>
        </w:rPr>
      </w:pPr>
      <w:r w:rsidRPr="00922E1C">
        <w:rPr>
          <w:sz w:val="21"/>
          <w:szCs w:val="21"/>
        </w:rPr>
        <w:t>Prawo dostępu do treści swoich danych,</w:t>
      </w:r>
    </w:p>
    <w:p w14:paraId="72920F18" w14:textId="3ED11F4C" w:rsidR="00E1185F" w:rsidRPr="00922E1C" w:rsidRDefault="00E1185F" w:rsidP="001738A0">
      <w:pPr>
        <w:pStyle w:val="Akapitzlist"/>
        <w:numPr>
          <w:ilvl w:val="1"/>
          <w:numId w:val="1"/>
        </w:numPr>
        <w:spacing w:after="0"/>
        <w:ind w:left="851"/>
        <w:jc w:val="both"/>
        <w:rPr>
          <w:sz w:val="21"/>
          <w:szCs w:val="21"/>
        </w:rPr>
      </w:pPr>
      <w:r w:rsidRPr="00922E1C">
        <w:rPr>
          <w:sz w:val="21"/>
          <w:szCs w:val="21"/>
        </w:rPr>
        <w:t>Prawo do ich sprostowania</w:t>
      </w:r>
    </w:p>
    <w:p w14:paraId="685A0626" w14:textId="5982659A" w:rsidR="00E1185F" w:rsidRPr="00922E1C" w:rsidRDefault="00E1185F" w:rsidP="001738A0">
      <w:pPr>
        <w:pStyle w:val="Akapitzlist"/>
        <w:numPr>
          <w:ilvl w:val="1"/>
          <w:numId w:val="1"/>
        </w:numPr>
        <w:spacing w:after="0"/>
        <w:ind w:left="851"/>
        <w:jc w:val="both"/>
        <w:rPr>
          <w:sz w:val="21"/>
          <w:szCs w:val="21"/>
        </w:rPr>
      </w:pPr>
      <w:r w:rsidRPr="00922E1C">
        <w:rPr>
          <w:sz w:val="21"/>
          <w:szCs w:val="21"/>
        </w:rPr>
        <w:t>Prawo do usunięcia lub ograniczenia przetwarzania danych,</w:t>
      </w:r>
    </w:p>
    <w:p w14:paraId="60AAD883" w14:textId="29917E1C" w:rsidR="00E1185F" w:rsidRPr="00922E1C" w:rsidRDefault="00E1185F" w:rsidP="001738A0">
      <w:pPr>
        <w:pStyle w:val="Akapitzlist"/>
        <w:numPr>
          <w:ilvl w:val="1"/>
          <w:numId w:val="1"/>
        </w:numPr>
        <w:spacing w:after="0"/>
        <w:ind w:left="851"/>
        <w:jc w:val="both"/>
        <w:rPr>
          <w:sz w:val="21"/>
          <w:szCs w:val="21"/>
        </w:rPr>
      </w:pPr>
      <w:r w:rsidRPr="00922E1C">
        <w:rPr>
          <w:sz w:val="21"/>
          <w:szCs w:val="21"/>
        </w:rPr>
        <w:t>Prawo do wniesienia sprzeciwu wobec ich przetwarzania.</w:t>
      </w:r>
    </w:p>
    <w:p w14:paraId="07B8026F" w14:textId="51DE1D51" w:rsidR="000D4792" w:rsidRPr="00922E1C" w:rsidRDefault="00E1185F" w:rsidP="00922E1C">
      <w:pPr>
        <w:pStyle w:val="Akapitzlist"/>
        <w:numPr>
          <w:ilvl w:val="0"/>
          <w:numId w:val="1"/>
        </w:numPr>
        <w:spacing w:after="0"/>
        <w:ind w:left="284"/>
        <w:jc w:val="both"/>
        <w:rPr>
          <w:sz w:val="21"/>
          <w:szCs w:val="21"/>
        </w:rPr>
      </w:pPr>
      <w:r w:rsidRPr="00922E1C">
        <w:rPr>
          <w:sz w:val="21"/>
          <w:szCs w:val="21"/>
        </w:rPr>
        <w:t>Akcjonariuszowi przysługuje prawo do wniesienia skargi do Prezesa Urzędu Ochrony Danych Osobowych.</w:t>
      </w:r>
    </w:p>
    <w:sectPr w:rsidR="000D4792" w:rsidRPr="00922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B43CF5"/>
    <w:multiLevelType w:val="hybridMultilevel"/>
    <w:tmpl w:val="2F44C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27818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3056E"/>
    <w:multiLevelType w:val="hybridMultilevel"/>
    <w:tmpl w:val="95686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703229">
    <w:abstractNumId w:val="0"/>
  </w:num>
  <w:num w:numId="2" w16cid:durableId="1682120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85F"/>
    <w:rsid w:val="000D4792"/>
    <w:rsid w:val="001738A0"/>
    <w:rsid w:val="00564582"/>
    <w:rsid w:val="00922E1C"/>
    <w:rsid w:val="009B1955"/>
    <w:rsid w:val="00E1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E9981"/>
  <w15:chartTrackingRefBased/>
  <w15:docId w15:val="{00A04AE0-F480-4CA7-9CD1-D5A35808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1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18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1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1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1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1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1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1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1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18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18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18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18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18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18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1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1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1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1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1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18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18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18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1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18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185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1185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18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manydevstudi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515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Wróbel</dc:creator>
  <cp:keywords/>
  <dc:description/>
  <cp:lastModifiedBy>Anna Wróbel</cp:lastModifiedBy>
  <cp:revision>3</cp:revision>
  <dcterms:created xsi:type="dcterms:W3CDTF">2024-06-21T21:43:00Z</dcterms:created>
  <dcterms:modified xsi:type="dcterms:W3CDTF">2024-06-21T21:56:00Z</dcterms:modified>
</cp:coreProperties>
</file>