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88AB924" w14:textId="77777777" w:rsidR="00F75934" w:rsidRPr="00317250" w:rsidRDefault="00914093" w:rsidP="00317250">
      <w:pPr>
        <w:jc w:val="center"/>
        <w:rPr>
          <w:rFonts w:ascii="Arial" w:hAnsi="Arial" w:cs="Arial"/>
        </w:rPr>
      </w:pPr>
      <w:r w:rsidRPr="003172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1FDE" wp14:editId="493A9604">
                <wp:simplePos x="0" y="0"/>
                <wp:positionH relativeFrom="column">
                  <wp:posOffset>2224405</wp:posOffset>
                </wp:positionH>
                <wp:positionV relativeFrom="paragraph">
                  <wp:posOffset>-452119</wp:posOffset>
                </wp:positionV>
                <wp:extent cx="990600" cy="22860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90600" cy="228600"/>
                        </a:xfrm>
                        <a:custGeom>
                          <a:avLst/>
                          <a:gdLst>
                            <a:gd name="T0" fmla="*/ 736 w 2267"/>
                            <a:gd name="T1" fmla="*/ 20 h 585"/>
                            <a:gd name="T2" fmla="*/ 1066 w 2267"/>
                            <a:gd name="T3" fmla="*/ 0 h 585"/>
                            <a:gd name="T4" fmla="*/ 1082 w 2267"/>
                            <a:gd name="T5" fmla="*/ 109 h 585"/>
                            <a:gd name="T6" fmla="*/ 922 w 2267"/>
                            <a:gd name="T7" fmla="*/ 126 h 585"/>
                            <a:gd name="T8" fmla="*/ 905 w 2267"/>
                            <a:gd name="T9" fmla="*/ 146 h 585"/>
                            <a:gd name="T10" fmla="*/ 1071 w 2267"/>
                            <a:gd name="T11" fmla="*/ 218 h 585"/>
                            <a:gd name="T12" fmla="*/ 1079 w 2267"/>
                            <a:gd name="T13" fmla="*/ 347 h 585"/>
                            <a:gd name="T14" fmla="*/ 970 w 2267"/>
                            <a:gd name="T15" fmla="*/ 360 h 585"/>
                            <a:gd name="T16" fmla="*/ 1002 w 2267"/>
                            <a:gd name="T17" fmla="*/ 564 h 585"/>
                            <a:gd name="T18" fmla="*/ 989 w 2267"/>
                            <a:gd name="T19" fmla="*/ 585 h 585"/>
                            <a:gd name="T20" fmla="*/ 2050 w 2267"/>
                            <a:gd name="T21" fmla="*/ 277 h 585"/>
                            <a:gd name="T22" fmla="*/ 2087 w 2267"/>
                            <a:gd name="T23" fmla="*/ 284 h 585"/>
                            <a:gd name="T24" fmla="*/ 2002 w 2267"/>
                            <a:gd name="T25" fmla="*/ 470 h 585"/>
                            <a:gd name="T26" fmla="*/ 1971 w 2267"/>
                            <a:gd name="T27" fmla="*/ 475 h 585"/>
                            <a:gd name="T28" fmla="*/ 2062 w 2267"/>
                            <a:gd name="T29" fmla="*/ 582 h 585"/>
                            <a:gd name="T30" fmla="*/ 2267 w 2267"/>
                            <a:gd name="T31" fmla="*/ 200 h 585"/>
                            <a:gd name="T32" fmla="*/ 2004 w 2267"/>
                            <a:gd name="T33" fmla="*/ 171 h 585"/>
                            <a:gd name="T34" fmla="*/ 1946 w 2267"/>
                            <a:gd name="T35" fmla="*/ 192 h 585"/>
                            <a:gd name="T36" fmla="*/ 1807 w 2267"/>
                            <a:gd name="T37" fmla="*/ 574 h 585"/>
                            <a:gd name="T38" fmla="*/ 1591 w 2267"/>
                            <a:gd name="T39" fmla="*/ 175 h 585"/>
                            <a:gd name="T40" fmla="*/ 1458 w 2267"/>
                            <a:gd name="T41" fmla="*/ 573 h 585"/>
                            <a:gd name="T42" fmla="*/ 1559 w 2267"/>
                            <a:gd name="T43" fmla="*/ 581 h 585"/>
                            <a:gd name="T44" fmla="*/ 1749 w 2267"/>
                            <a:gd name="T45" fmla="*/ 584 h 585"/>
                            <a:gd name="T46" fmla="*/ 1766 w 2267"/>
                            <a:gd name="T47" fmla="*/ 564 h 585"/>
                            <a:gd name="T48" fmla="*/ 1781 w 2267"/>
                            <a:gd name="T49" fmla="*/ 428 h 585"/>
                            <a:gd name="T50" fmla="*/ 1886 w 2267"/>
                            <a:gd name="T51" fmla="*/ 176 h 585"/>
                            <a:gd name="T52" fmla="*/ 1770 w 2267"/>
                            <a:gd name="T53" fmla="*/ 177 h 585"/>
                            <a:gd name="T54" fmla="*/ 1684 w 2267"/>
                            <a:gd name="T55" fmla="*/ 329 h 585"/>
                            <a:gd name="T56" fmla="*/ 1712 w 2267"/>
                            <a:gd name="T57" fmla="*/ 179 h 585"/>
                            <a:gd name="T58" fmla="*/ 1282 w 2267"/>
                            <a:gd name="T59" fmla="*/ 126 h 585"/>
                            <a:gd name="T60" fmla="*/ 1355 w 2267"/>
                            <a:gd name="T61" fmla="*/ 213 h 585"/>
                            <a:gd name="T62" fmla="*/ 1268 w 2267"/>
                            <a:gd name="T63" fmla="*/ 208 h 585"/>
                            <a:gd name="T64" fmla="*/ 1266 w 2267"/>
                            <a:gd name="T65" fmla="*/ 360 h 585"/>
                            <a:gd name="T66" fmla="*/ 1319 w 2267"/>
                            <a:gd name="T67" fmla="*/ 369 h 585"/>
                            <a:gd name="T68" fmla="*/ 1290 w 2267"/>
                            <a:gd name="T69" fmla="*/ 574 h 585"/>
                            <a:gd name="T70" fmla="*/ 1392 w 2267"/>
                            <a:gd name="T71" fmla="*/ 582 h 585"/>
                            <a:gd name="T72" fmla="*/ 1538 w 2267"/>
                            <a:gd name="T73" fmla="*/ 13 h 585"/>
                            <a:gd name="T74" fmla="*/ 1164 w 2267"/>
                            <a:gd name="T75" fmla="*/ 1 h 585"/>
                            <a:gd name="T76" fmla="*/ 1129 w 2267"/>
                            <a:gd name="T77" fmla="*/ 32 h 585"/>
                            <a:gd name="T78" fmla="*/ 1127 w 2267"/>
                            <a:gd name="T79" fmla="*/ 577 h 585"/>
                            <a:gd name="T80" fmla="*/ 1226 w 2267"/>
                            <a:gd name="T81" fmla="*/ 583 h 585"/>
                            <a:gd name="T82" fmla="*/ 551 w 2267"/>
                            <a:gd name="T83" fmla="*/ 278 h 585"/>
                            <a:gd name="T84" fmla="*/ 610 w 2267"/>
                            <a:gd name="T85" fmla="*/ 344 h 585"/>
                            <a:gd name="T86" fmla="*/ 578 w 2267"/>
                            <a:gd name="T87" fmla="*/ 355 h 585"/>
                            <a:gd name="T88" fmla="*/ 377 w 2267"/>
                            <a:gd name="T89" fmla="*/ 181 h 585"/>
                            <a:gd name="T90" fmla="*/ 677 w 2267"/>
                            <a:gd name="T91" fmla="*/ 176 h 585"/>
                            <a:gd name="T92" fmla="*/ 819 w 2267"/>
                            <a:gd name="T93" fmla="*/ 563 h 585"/>
                            <a:gd name="T94" fmla="*/ 800 w 2267"/>
                            <a:gd name="T95" fmla="*/ 584 h 585"/>
                            <a:gd name="T96" fmla="*/ 653 w 2267"/>
                            <a:gd name="T97" fmla="*/ 475 h 585"/>
                            <a:gd name="T98" fmla="*/ 651 w 2267"/>
                            <a:gd name="T99" fmla="*/ 559 h 585"/>
                            <a:gd name="T100" fmla="*/ 637 w 2267"/>
                            <a:gd name="T101" fmla="*/ 583 h 585"/>
                            <a:gd name="T102" fmla="*/ 171 w 2267"/>
                            <a:gd name="T103" fmla="*/ 287 h 585"/>
                            <a:gd name="T104" fmla="*/ 205 w 2267"/>
                            <a:gd name="T105" fmla="*/ 277 h 585"/>
                            <a:gd name="T106" fmla="*/ 214 w 2267"/>
                            <a:gd name="T107" fmla="*/ 369 h 585"/>
                            <a:gd name="T108" fmla="*/ 11 w 2267"/>
                            <a:gd name="T109" fmla="*/ 175 h 585"/>
                            <a:gd name="T110" fmla="*/ 301 w 2267"/>
                            <a:gd name="T111" fmla="*/ 188 h 585"/>
                            <a:gd name="T112" fmla="*/ 366 w 2267"/>
                            <a:gd name="T113" fmla="*/ 355 h 585"/>
                            <a:gd name="T114" fmla="*/ 359 w 2267"/>
                            <a:gd name="T115" fmla="*/ 388 h 585"/>
                            <a:gd name="T116" fmla="*/ 464 w 2267"/>
                            <a:gd name="T117" fmla="*/ 564 h 585"/>
                            <a:gd name="T118" fmla="*/ 446 w 2267"/>
                            <a:gd name="T119" fmla="*/ 584 h 585"/>
                            <a:gd name="T120" fmla="*/ 298 w 2267"/>
                            <a:gd name="T121" fmla="*/ 476 h 585"/>
                            <a:gd name="T122" fmla="*/ 310 w 2267"/>
                            <a:gd name="T123" fmla="*/ 559 h 585"/>
                            <a:gd name="T124" fmla="*/ 297 w 2267"/>
                            <a:gd name="T125" fmla="*/ 584 h 5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67" h="585">
                              <a:moveTo>
                                <a:pt x="732" y="64"/>
                              </a:moveTo>
                              <a:lnTo>
                                <a:pt x="730" y="57"/>
                              </a:lnTo>
                              <a:lnTo>
                                <a:pt x="729" y="51"/>
                              </a:lnTo>
                              <a:lnTo>
                                <a:pt x="729" y="45"/>
                              </a:lnTo>
                              <a:lnTo>
                                <a:pt x="729" y="40"/>
                              </a:lnTo>
                              <a:lnTo>
                                <a:pt x="730" y="34"/>
                              </a:lnTo>
                              <a:lnTo>
                                <a:pt x="731" y="29"/>
                              </a:lnTo>
                              <a:lnTo>
                                <a:pt x="733" y="24"/>
                              </a:lnTo>
                              <a:lnTo>
                                <a:pt x="736" y="20"/>
                              </a:lnTo>
                              <a:lnTo>
                                <a:pt x="739" y="15"/>
                              </a:lnTo>
                              <a:lnTo>
                                <a:pt x="742" y="11"/>
                              </a:lnTo>
                              <a:lnTo>
                                <a:pt x="747" y="8"/>
                              </a:lnTo>
                              <a:lnTo>
                                <a:pt x="750" y="6"/>
                              </a:lnTo>
                              <a:lnTo>
                                <a:pt x="755" y="3"/>
                              </a:lnTo>
                              <a:lnTo>
                                <a:pt x="759" y="2"/>
                              </a:lnTo>
                              <a:lnTo>
                                <a:pt x="765" y="0"/>
                              </a:lnTo>
                              <a:lnTo>
                                <a:pt x="770" y="0"/>
                              </a:lnTo>
                              <a:lnTo>
                                <a:pt x="1066" y="0"/>
                              </a:lnTo>
                              <a:lnTo>
                                <a:pt x="1069" y="0"/>
                              </a:lnTo>
                              <a:lnTo>
                                <a:pt x="1072" y="1"/>
                              </a:lnTo>
                              <a:lnTo>
                                <a:pt x="1075" y="3"/>
                              </a:lnTo>
                              <a:lnTo>
                                <a:pt x="1078" y="5"/>
                              </a:lnTo>
                              <a:lnTo>
                                <a:pt x="1080" y="7"/>
                              </a:lnTo>
                              <a:lnTo>
                                <a:pt x="1081" y="10"/>
                              </a:lnTo>
                              <a:lnTo>
                                <a:pt x="1082" y="13"/>
                              </a:lnTo>
                              <a:lnTo>
                                <a:pt x="1082" y="16"/>
                              </a:lnTo>
                              <a:lnTo>
                                <a:pt x="1082" y="109"/>
                              </a:lnTo>
                              <a:lnTo>
                                <a:pt x="1082" y="112"/>
                              </a:lnTo>
                              <a:lnTo>
                                <a:pt x="1081" y="115"/>
                              </a:lnTo>
                              <a:lnTo>
                                <a:pt x="1079" y="119"/>
                              </a:lnTo>
                              <a:lnTo>
                                <a:pt x="1077" y="121"/>
                              </a:lnTo>
                              <a:lnTo>
                                <a:pt x="1074" y="123"/>
                              </a:lnTo>
                              <a:lnTo>
                                <a:pt x="1072" y="125"/>
                              </a:lnTo>
                              <a:lnTo>
                                <a:pt x="1068" y="126"/>
                              </a:lnTo>
                              <a:lnTo>
                                <a:pt x="1064" y="126"/>
                              </a:lnTo>
                              <a:lnTo>
                                <a:pt x="922" y="126"/>
                              </a:lnTo>
                              <a:lnTo>
                                <a:pt x="919" y="127"/>
                              </a:lnTo>
                              <a:lnTo>
                                <a:pt x="916" y="128"/>
                              </a:lnTo>
                              <a:lnTo>
                                <a:pt x="913" y="129"/>
                              </a:lnTo>
                              <a:lnTo>
                                <a:pt x="910" y="131"/>
                              </a:lnTo>
                              <a:lnTo>
                                <a:pt x="908" y="134"/>
                              </a:lnTo>
                              <a:lnTo>
                                <a:pt x="907" y="137"/>
                              </a:lnTo>
                              <a:lnTo>
                                <a:pt x="905" y="141"/>
                              </a:lnTo>
                              <a:lnTo>
                                <a:pt x="905" y="144"/>
                              </a:lnTo>
                              <a:lnTo>
                                <a:pt x="905" y="146"/>
                              </a:lnTo>
                              <a:lnTo>
                                <a:pt x="906" y="148"/>
                              </a:lnTo>
                              <a:lnTo>
                                <a:pt x="919" y="204"/>
                              </a:lnTo>
                              <a:lnTo>
                                <a:pt x="921" y="209"/>
                              </a:lnTo>
                              <a:lnTo>
                                <a:pt x="925" y="213"/>
                              </a:lnTo>
                              <a:lnTo>
                                <a:pt x="930" y="215"/>
                              </a:lnTo>
                              <a:lnTo>
                                <a:pt x="935" y="216"/>
                              </a:lnTo>
                              <a:lnTo>
                                <a:pt x="1063" y="216"/>
                              </a:lnTo>
                              <a:lnTo>
                                <a:pt x="1068" y="217"/>
                              </a:lnTo>
                              <a:lnTo>
                                <a:pt x="1071" y="218"/>
                              </a:lnTo>
                              <a:lnTo>
                                <a:pt x="1074" y="220"/>
                              </a:lnTo>
                              <a:lnTo>
                                <a:pt x="1076" y="222"/>
                              </a:lnTo>
                              <a:lnTo>
                                <a:pt x="1078" y="225"/>
                              </a:lnTo>
                              <a:lnTo>
                                <a:pt x="1080" y="228"/>
                              </a:lnTo>
                              <a:lnTo>
                                <a:pt x="1081" y="231"/>
                              </a:lnTo>
                              <a:lnTo>
                                <a:pt x="1081" y="234"/>
                              </a:lnTo>
                              <a:lnTo>
                                <a:pt x="1081" y="340"/>
                              </a:lnTo>
                              <a:lnTo>
                                <a:pt x="1080" y="344"/>
                              </a:lnTo>
                              <a:lnTo>
                                <a:pt x="1079" y="347"/>
                              </a:lnTo>
                              <a:lnTo>
                                <a:pt x="1078" y="350"/>
                              </a:lnTo>
                              <a:lnTo>
                                <a:pt x="1076" y="352"/>
                              </a:lnTo>
                              <a:lnTo>
                                <a:pt x="1073" y="354"/>
                              </a:lnTo>
                              <a:lnTo>
                                <a:pt x="1071" y="356"/>
                              </a:lnTo>
                              <a:lnTo>
                                <a:pt x="1068" y="357"/>
                              </a:lnTo>
                              <a:lnTo>
                                <a:pt x="1063" y="357"/>
                              </a:lnTo>
                              <a:lnTo>
                                <a:pt x="977" y="357"/>
                              </a:lnTo>
                              <a:lnTo>
                                <a:pt x="974" y="357"/>
                              </a:lnTo>
                              <a:lnTo>
                                <a:pt x="970" y="360"/>
                              </a:lnTo>
                              <a:lnTo>
                                <a:pt x="967" y="361"/>
                              </a:lnTo>
                              <a:lnTo>
                                <a:pt x="965" y="363"/>
                              </a:lnTo>
                              <a:lnTo>
                                <a:pt x="962" y="366"/>
                              </a:lnTo>
                              <a:lnTo>
                                <a:pt x="960" y="369"/>
                              </a:lnTo>
                              <a:lnTo>
                                <a:pt x="959" y="372"/>
                              </a:lnTo>
                              <a:lnTo>
                                <a:pt x="959" y="375"/>
                              </a:lnTo>
                              <a:lnTo>
                                <a:pt x="959" y="377"/>
                              </a:lnTo>
                              <a:lnTo>
                                <a:pt x="960" y="380"/>
                              </a:lnTo>
                              <a:lnTo>
                                <a:pt x="1002" y="564"/>
                              </a:lnTo>
                              <a:lnTo>
                                <a:pt x="1003" y="565"/>
                              </a:lnTo>
                              <a:lnTo>
                                <a:pt x="1003" y="567"/>
                              </a:lnTo>
                              <a:lnTo>
                                <a:pt x="1003" y="571"/>
                              </a:lnTo>
                              <a:lnTo>
                                <a:pt x="1002" y="574"/>
                              </a:lnTo>
                              <a:lnTo>
                                <a:pt x="1000" y="577"/>
                              </a:lnTo>
                              <a:lnTo>
                                <a:pt x="998" y="579"/>
                              </a:lnTo>
                              <a:lnTo>
                                <a:pt x="995" y="582"/>
                              </a:lnTo>
                              <a:lnTo>
                                <a:pt x="993" y="584"/>
                              </a:lnTo>
                              <a:lnTo>
                                <a:pt x="989" y="585"/>
                              </a:lnTo>
                              <a:lnTo>
                                <a:pt x="986" y="585"/>
                              </a:lnTo>
                              <a:lnTo>
                                <a:pt x="907" y="585"/>
                              </a:lnTo>
                              <a:lnTo>
                                <a:pt x="901" y="584"/>
                              </a:lnTo>
                              <a:lnTo>
                                <a:pt x="896" y="582"/>
                              </a:lnTo>
                              <a:lnTo>
                                <a:pt x="892" y="577"/>
                              </a:lnTo>
                              <a:lnTo>
                                <a:pt x="890" y="573"/>
                              </a:lnTo>
                              <a:lnTo>
                                <a:pt x="732" y="64"/>
                              </a:lnTo>
                              <a:close/>
                              <a:moveTo>
                                <a:pt x="2047" y="280"/>
                              </a:moveTo>
                              <a:lnTo>
                                <a:pt x="2050" y="277"/>
                              </a:lnTo>
                              <a:lnTo>
                                <a:pt x="2052" y="275"/>
                              </a:lnTo>
                              <a:lnTo>
                                <a:pt x="2054" y="275"/>
                              </a:lnTo>
                              <a:lnTo>
                                <a:pt x="2056" y="274"/>
                              </a:lnTo>
                              <a:lnTo>
                                <a:pt x="2079" y="273"/>
                              </a:lnTo>
                              <a:lnTo>
                                <a:pt x="2082" y="274"/>
                              </a:lnTo>
                              <a:lnTo>
                                <a:pt x="2085" y="275"/>
                              </a:lnTo>
                              <a:lnTo>
                                <a:pt x="2087" y="278"/>
                              </a:lnTo>
                              <a:lnTo>
                                <a:pt x="2087" y="282"/>
                              </a:lnTo>
                              <a:lnTo>
                                <a:pt x="2087" y="284"/>
                              </a:lnTo>
                              <a:lnTo>
                                <a:pt x="2086" y="286"/>
                              </a:lnTo>
                              <a:lnTo>
                                <a:pt x="2078" y="306"/>
                              </a:lnTo>
                              <a:lnTo>
                                <a:pt x="2067" y="329"/>
                              </a:lnTo>
                              <a:lnTo>
                                <a:pt x="2056" y="353"/>
                              </a:lnTo>
                              <a:lnTo>
                                <a:pt x="2044" y="378"/>
                              </a:lnTo>
                              <a:lnTo>
                                <a:pt x="2033" y="404"/>
                              </a:lnTo>
                              <a:lnTo>
                                <a:pt x="2022" y="428"/>
                              </a:lnTo>
                              <a:lnTo>
                                <a:pt x="2012" y="451"/>
                              </a:lnTo>
                              <a:lnTo>
                                <a:pt x="2002" y="470"/>
                              </a:lnTo>
                              <a:lnTo>
                                <a:pt x="2001" y="472"/>
                              </a:lnTo>
                              <a:lnTo>
                                <a:pt x="1999" y="474"/>
                              </a:lnTo>
                              <a:lnTo>
                                <a:pt x="1997" y="475"/>
                              </a:lnTo>
                              <a:lnTo>
                                <a:pt x="1994" y="475"/>
                              </a:lnTo>
                              <a:lnTo>
                                <a:pt x="1986" y="475"/>
                              </a:lnTo>
                              <a:lnTo>
                                <a:pt x="1983" y="475"/>
                              </a:lnTo>
                              <a:lnTo>
                                <a:pt x="1981" y="475"/>
                              </a:lnTo>
                              <a:lnTo>
                                <a:pt x="1974" y="475"/>
                              </a:lnTo>
                              <a:lnTo>
                                <a:pt x="1971" y="475"/>
                              </a:lnTo>
                              <a:lnTo>
                                <a:pt x="1969" y="472"/>
                              </a:lnTo>
                              <a:lnTo>
                                <a:pt x="1966" y="470"/>
                              </a:lnTo>
                              <a:lnTo>
                                <a:pt x="1965" y="466"/>
                              </a:lnTo>
                              <a:lnTo>
                                <a:pt x="1966" y="464"/>
                              </a:lnTo>
                              <a:lnTo>
                                <a:pt x="1966" y="463"/>
                              </a:lnTo>
                              <a:lnTo>
                                <a:pt x="2047" y="280"/>
                              </a:lnTo>
                              <a:close/>
                              <a:moveTo>
                                <a:pt x="2044" y="584"/>
                              </a:moveTo>
                              <a:lnTo>
                                <a:pt x="2054" y="584"/>
                              </a:lnTo>
                              <a:lnTo>
                                <a:pt x="2062" y="582"/>
                              </a:lnTo>
                              <a:lnTo>
                                <a:pt x="2068" y="577"/>
                              </a:lnTo>
                              <a:lnTo>
                                <a:pt x="2075" y="572"/>
                              </a:lnTo>
                              <a:lnTo>
                                <a:pt x="2081" y="566"/>
                              </a:lnTo>
                              <a:lnTo>
                                <a:pt x="2085" y="559"/>
                              </a:lnTo>
                              <a:lnTo>
                                <a:pt x="2090" y="551"/>
                              </a:lnTo>
                              <a:lnTo>
                                <a:pt x="2094" y="544"/>
                              </a:lnTo>
                              <a:lnTo>
                                <a:pt x="2265" y="212"/>
                              </a:lnTo>
                              <a:lnTo>
                                <a:pt x="2267" y="206"/>
                              </a:lnTo>
                              <a:lnTo>
                                <a:pt x="2267" y="200"/>
                              </a:lnTo>
                              <a:lnTo>
                                <a:pt x="2267" y="192"/>
                              </a:lnTo>
                              <a:lnTo>
                                <a:pt x="2264" y="186"/>
                              </a:lnTo>
                              <a:lnTo>
                                <a:pt x="2260" y="180"/>
                              </a:lnTo>
                              <a:lnTo>
                                <a:pt x="2255" y="175"/>
                              </a:lnTo>
                              <a:lnTo>
                                <a:pt x="2252" y="173"/>
                              </a:lnTo>
                              <a:lnTo>
                                <a:pt x="2247" y="172"/>
                              </a:lnTo>
                              <a:lnTo>
                                <a:pt x="2243" y="171"/>
                              </a:lnTo>
                              <a:lnTo>
                                <a:pt x="2238" y="171"/>
                              </a:lnTo>
                              <a:lnTo>
                                <a:pt x="2004" y="171"/>
                              </a:lnTo>
                              <a:lnTo>
                                <a:pt x="1996" y="171"/>
                              </a:lnTo>
                              <a:lnTo>
                                <a:pt x="1989" y="171"/>
                              </a:lnTo>
                              <a:lnTo>
                                <a:pt x="1981" y="172"/>
                              </a:lnTo>
                              <a:lnTo>
                                <a:pt x="1975" y="173"/>
                              </a:lnTo>
                              <a:lnTo>
                                <a:pt x="1970" y="175"/>
                              </a:lnTo>
                              <a:lnTo>
                                <a:pt x="1964" y="179"/>
                              </a:lnTo>
                              <a:lnTo>
                                <a:pt x="1959" y="181"/>
                              </a:lnTo>
                              <a:lnTo>
                                <a:pt x="1955" y="185"/>
                              </a:lnTo>
                              <a:lnTo>
                                <a:pt x="1946" y="192"/>
                              </a:lnTo>
                              <a:lnTo>
                                <a:pt x="1940" y="201"/>
                              </a:lnTo>
                              <a:lnTo>
                                <a:pt x="1936" y="209"/>
                              </a:lnTo>
                              <a:lnTo>
                                <a:pt x="1932" y="218"/>
                              </a:lnTo>
                              <a:lnTo>
                                <a:pt x="1806" y="538"/>
                              </a:lnTo>
                              <a:lnTo>
                                <a:pt x="1804" y="545"/>
                              </a:lnTo>
                              <a:lnTo>
                                <a:pt x="1803" y="552"/>
                              </a:lnTo>
                              <a:lnTo>
                                <a:pt x="1803" y="559"/>
                              </a:lnTo>
                              <a:lnTo>
                                <a:pt x="1804" y="567"/>
                              </a:lnTo>
                              <a:lnTo>
                                <a:pt x="1807" y="574"/>
                              </a:lnTo>
                              <a:lnTo>
                                <a:pt x="1812" y="579"/>
                              </a:lnTo>
                              <a:lnTo>
                                <a:pt x="1814" y="582"/>
                              </a:lnTo>
                              <a:lnTo>
                                <a:pt x="1817" y="583"/>
                              </a:lnTo>
                              <a:lnTo>
                                <a:pt x="1821" y="584"/>
                              </a:lnTo>
                              <a:lnTo>
                                <a:pt x="1825" y="584"/>
                              </a:lnTo>
                              <a:lnTo>
                                <a:pt x="2044" y="584"/>
                              </a:lnTo>
                              <a:close/>
                              <a:moveTo>
                                <a:pt x="1612" y="171"/>
                              </a:moveTo>
                              <a:lnTo>
                                <a:pt x="1601" y="172"/>
                              </a:lnTo>
                              <a:lnTo>
                                <a:pt x="1591" y="175"/>
                              </a:lnTo>
                              <a:lnTo>
                                <a:pt x="1585" y="177"/>
                              </a:lnTo>
                              <a:lnTo>
                                <a:pt x="1580" y="183"/>
                              </a:lnTo>
                              <a:lnTo>
                                <a:pt x="1577" y="189"/>
                              </a:lnTo>
                              <a:lnTo>
                                <a:pt x="1574" y="197"/>
                              </a:lnTo>
                              <a:lnTo>
                                <a:pt x="1458" y="559"/>
                              </a:lnTo>
                              <a:lnTo>
                                <a:pt x="1457" y="563"/>
                              </a:lnTo>
                              <a:lnTo>
                                <a:pt x="1457" y="566"/>
                              </a:lnTo>
                              <a:lnTo>
                                <a:pt x="1457" y="570"/>
                              </a:lnTo>
                              <a:lnTo>
                                <a:pt x="1458" y="573"/>
                              </a:lnTo>
                              <a:lnTo>
                                <a:pt x="1460" y="576"/>
                              </a:lnTo>
                              <a:lnTo>
                                <a:pt x="1462" y="578"/>
                              </a:lnTo>
                              <a:lnTo>
                                <a:pt x="1464" y="581"/>
                              </a:lnTo>
                              <a:lnTo>
                                <a:pt x="1468" y="583"/>
                              </a:lnTo>
                              <a:lnTo>
                                <a:pt x="1471" y="584"/>
                              </a:lnTo>
                              <a:lnTo>
                                <a:pt x="1474" y="584"/>
                              </a:lnTo>
                              <a:lnTo>
                                <a:pt x="1550" y="584"/>
                              </a:lnTo>
                              <a:lnTo>
                                <a:pt x="1555" y="584"/>
                              </a:lnTo>
                              <a:lnTo>
                                <a:pt x="1559" y="581"/>
                              </a:lnTo>
                              <a:lnTo>
                                <a:pt x="1563" y="577"/>
                              </a:lnTo>
                              <a:lnTo>
                                <a:pt x="1565" y="573"/>
                              </a:lnTo>
                              <a:lnTo>
                                <a:pt x="1604" y="474"/>
                              </a:lnTo>
                              <a:lnTo>
                                <a:pt x="1644" y="573"/>
                              </a:lnTo>
                              <a:lnTo>
                                <a:pt x="1646" y="577"/>
                              </a:lnTo>
                              <a:lnTo>
                                <a:pt x="1651" y="581"/>
                              </a:lnTo>
                              <a:lnTo>
                                <a:pt x="1655" y="584"/>
                              </a:lnTo>
                              <a:lnTo>
                                <a:pt x="1661" y="584"/>
                              </a:lnTo>
                              <a:lnTo>
                                <a:pt x="1749" y="584"/>
                              </a:lnTo>
                              <a:lnTo>
                                <a:pt x="1752" y="584"/>
                              </a:lnTo>
                              <a:lnTo>
                                <a:pt x="1755" y="583"/>
                              </a:lnTo>
                              <a:lnTo>
                                <a:pt x="1758" y="581"/>
                              </a:lnTo>
                              <a:lnTo>
                                <a:pt x="1761" y="578"/>
                              </a:lnTo>
                              <a:lnTo>
                                <a:pt x="1763" y="576"/>
                              </a:lnTo>
                              <a:lnTo>
                                <a:pt x="1765" y="573"/>
                              </a:lnTo>
                              <a:lnTo>
                                <a:pt x="1766" y="570"/>
                              </a:lnTo>
                              <a:lnTo>
                                <a:pt x="1766" y="566"/>
                              </a:lnTo>
                              <a:lnTo>
                                <a:pt x="1766" y="564"/>
                              </a:lnTo>
                              <a:lnTo>
                                <a:pt x="1765" y="561"/>
                              </a:lnTo>
                              <a:lnTo>
                                <a:pt x="1729" y="444"/>
                              </a:lnTo>
                              <a:lnTo>
                                <a:pt x="1736" y="443"/>
                              </a:lnTo>
                              <a:lnTo>
                                <a:pt x="1743" y="443"/>
                              </a:lnTo>
                              <a:lnTo>
                                <a:pt x="1751" y="442"/>
                              </a:lnTo>
                              <a:lnTo>
                                <a:pt x="1759" y="440"/>
                              </a:lnTo>
                              <a:lnTo>
                                <a:pt x="1766" y="437"/>
                              </a:lnTo>
                              <a:lnTo>
                                <a:pt x="1774" y="433"/>
                              </a:lnTo>
                              <a:lnTo>
                                <a:pt x="1781" y="428"/>
                              </a:lnTo>
                              <a:lnTo>
                                <a:pt x="1788" y="422"/>
                              </a:lnTo>
                              <a:lnTo>
                                <a:pt x="1795" y="405"/>
                              </a:lnTo>
                              <a:lnTo>
                                <a:pt x="1890" y="196"/>
                              </a:lnTo>
                              <a:lnTo>
                                <a:pt x="1891" y="193"/>
                              </a:lnTo>
                              <a:lnTo>
                                <a:pt x="1892" y="189"/>
                              </a:lnTo>
                              <a:lnTo>
                                <a:pt x="1891" y="185"/>
                              </a:lnTo>
                              <a:lnTo>
                                <a:pt x="1890" y="182"/>
                              </a:lnTo>
                              <a:lnTo>
                                <a:pt x="1889" y="179"/>
                              </a:lnTo>
                              <a:lnTo>
                                <a:pt x="1886" y="176"/>
                              </a:lnTo>
                              <a:lnTo>
                                <a:pt x="1883" y="174"/>
                              </a:lnTo>
                              <a:lnTo>
                                <a:pt x="1880" y="172"/>
                              </a:lnTo>
                              <a:lnTo>
                                <a:pt x="1877" y="171"/>
                              </a:lnTo>
                              <a:lnTo>
                                <a:pt x="1873" y="171"/>
                              </a:lnTo>
                              <a:lnTo>
                                <a:pt x="1811" y="171"/>
                              </a:lnTo>
                              <a:lnTo>
                                <a:pt x="1795" y="171"/>
                              </a:lnTo>
                              <a:lnTo>
                                <a:pt x="1781" y="172"/>
                              </a:lnTo>
                              <a:lnTo>
                                <a:pt x="1775" y="174"/>
                              </a:lnTo>
                              <a:lnTo>
                                <a:pt x="1770" y="177"/>
                              </a:lnTo>
                              <a:lnTo>
                                <a:pt x="1764" y="184"/>
                              </a:lnTo>
                              <a:lnTo>
                                <a:pt x="1760" y="191"/>
                              </a:lnTo>
                              <a:lnTo>
                                <a:pt x="1708" y="313"/>
                              </a:lnTo>
                              <a:lnTo>
                                <a:pt x="1704" y="317"/>
                              </a:lnTo>
                              <a:lnTo>
                                <a:pt x="1701" y="322"/>
                              </a:lnTo>
                              <a:lnTo>
                                <a:pt x="1698" y="325"/>
                              </a:lnTo>
                              <a:lnTo>
                                <a:pt x="1694" y="327"/>
                              </a:lnTo>
                              <a:lnTo>
                                <a:pt x="1690" y="328"/>
                              </a:lnTo>
                              <a:lnTo>
                                <a:pt x="1684" y="329"/>
                              </a:lnTo>
                              <a:lnTo>
                                <a:pt x="1679" y="329"/>
                              </a:lnTo>
                              <a:lnTo>
                                <a:pt x="1674" y="328"/>
                              </a:lnTo>
                              <a:lnTo>
                                <a:pt x="1666" y="317"/>
                              </a:lnTo>
                              <a:lnTo>
                                <a:pt x="1710" y="206"/>
                              </a:lnTo>
                              <a:lnTo>
                                <a:pt x="1713" y="200"/>
                              </a:lnTo>
                              <a:lnTo>
                                <a:pt x="1714" y="194"/>
                              </a:lnTo>
                              <a:lnTo>
                                <a:pt x="1714" y="188"/>
                              </a:lnTo>
                              <a:lnTo>
                                <a:pt x="1714" y="183"/>
                              </a:lnTo>
                              <a:lnTo>
                                <a:pt x="1712" y="179"/>
                              </a:lnTo>
                              <a:lnTo>
                                <a:pt x="1709" y="174"/>
                              </a:lnTo>
                              <a:lnTo>
                                <a:pt x="1703" y="172"/>
                              </a:lnTo>
                              <a:lnTo>
                                <a:pt x="1698" y="171"/>
                              </a:lnTo>
                              <a:lnTo>
                                <a:pt x="1612" y="171"/>
                              </a:lnTo>
                              <a:close/>
                              <a:moveTo>
                                <a:pt x="1274" y="134"/>
                              </a:moveTo>
                              <a:lnTo>
                                <a:pt x="1275" y="131"/>
                              </a:lnTo>
                              <a:lnTo>
                                <a:pt x="1277" y="129"/>
                              </a:lnTo>
                              <a:lnTo>
                                <a:pt x="1280" y="127"/>
                              </a:lnTo>
                              <a:lnTo>
                                <a:pt x="1282" y="126"/>
                              </a:lnTo>
                              <a:lnTo>
                                <a:pt x="1362" y="126"/>
                              </a:lnTo>
                              <a:lnTo>
                                <a:pt x="1367" y="127"/>
                              </a:lnTo>
                              <a:lnTo>
                                <a:pt x="1369" y="129"/>
                              </a:lnTo>
                              <a:lnTo>
                                <a:pt x="1371" y="132"/>
                              </a:lnTo>
                              <a:lnTo>
                                <a:pt x="1372" y="135"/>
                              </a:lnTo>
                              <a:lnTo>
                                <a:pt x="1372" y="136"/>
                              </a:lnTo>
                              <a:lnTo>
                                <a:pt x="1372" y="137"/>
                              </a:lnTo>
                              <a:lnTo>
                                <a:pt x="1356" y="211"/>
                              </a:lnTo>
                              <a:lnTo>
                                <a:pt x="1355" y="213"/>
                              </a:lnTo>
                              <a:lnTo>
                                <a:pt x="1353" y="215"/>
                              </a:lnTo>
                              <a:lnTo>
                                <a:pt x="1351" y="217"/>
                              </a:lnTo>
                              <a:lnTo>
                                <a:pt x="1348" y="217"/>
                              </a:lnTo>
                              <a:lnTo>
                                <a:pt x="1277" y="217"/>
                              </a:lnTo>
                              <a:lnTo>
                                <a:pt x="1274" y="216"/>
                              </a:lnTo>
                              <a:lnTo>
                                <a:pt x="1271" y="215"/>
                              </a:lnTo>
                              <a:lnTo>
                                <a:pt x="1269" y="212"/>
                              </a:lnTo>
                              <a:lnTo>
                                <a:pt x="1268" y="208"/>
                              </a:lnTo>
                              <a:lnTo>
                                <a:pt x="1269" y="208"/>
                              </a:lnTo>
                              <a:lnTo>
                                <a:pt x="1274" y="134"/>
                              </a:lnTo>
                              <a:close/>
                              <a:moveTo>
                                <a:pt x="1254" y="373"/>
                              </a:moveTo>
                              <a:lnTo>
                                <a:pt x="1255" y="371"/>
                              </a:lnTo>
                              <a:lnTo>
                                <a:pt x="1256" y="368"/>
                              </a:lnTo>
                              <a:lnTo>
                                <a:pt x="1258" y="365"/>
                              </a:lnTo>
                              <a:lnTo>
                                <a:pt x="1260" y="363"/>
                              </a:lnTo>
                              <a:lnTo>
                                <a:pt x="1262" y="361"/>
                              </a:lnTo>
                              <a:lnTo>
                                <a:pt x="1266" y="360"/>
                              </a:lnTo>
                              <a:lnTo>
                                <a:pt x="1269" y="358"/>
                              </a:lnTo>
                              <a:lnTo>
                                <a:pt x="1272" y="358"/>
                              </a:lnTo>
                              <a:lnTo>
                                <a:pt x="1302" y="358"/>
                              </a:lnTo>
                              <a:lnTo>
                                <a:pt x="1307" y="358"/>
                              </a:lnTo>
                              <a:lnTo>
                                <a:pt x="1310" y="360"/>
                              </a:lnTo>
                              <a:lnTo>
                                <a:pt x="1313" y="362"/>
                              </a:lnTo>
                              <a:lnTo>
                                <a:pt x="1316" y="364"/>
                              </a:lnTo>
                              <a:lnTo>
                                <a:pt x="1318" y="366"/>
                              </a:lnTo>
                              <a:lnTo>
                                <a:pt x="1319" y="369"/>
                              </a:lnTo>
                              <a:lnTo>
                                <a:pt x="1320" y="373"/>
                              </a:lnTo>
                              <a:lnTo>
                                <a:pt x="1321" y="376"/>
                              </a:lnTo>
                              <a:lnTo>
                                <a:pt x="1320" y="378"/>
                              </a:lnTo>
                              <a:lnTo>
                                <a:pt x="1320" y="381"/>
                              </a:lnTo>
                              <a:lnTo>
                                <a:pt x="1289" y="564"/>
                              </a:lnTo>
                              <a:lnTo>
                                <a:pt x="1289" y="565"/>
                              </a:lnTo>
                              <a:lnTo>
                                <a:pt x="1289" y="567"/>
                              </a:lnTo>
                              <a:lnTo>
                                <a:pt x="1289" y="571"/>
                              </a:lnTo>
                              <a:lnTo>
                                <a:pt x="1290" y="574"/>
                              </a:lnTo>
                              <a:lnTo>
                                <a:pt x="1291" y="577"/>
                              </a:lnTo>
                              <a:lnTo>
                                <a:pt x="1293" y="579"/>
                              </a:lnTo>
                              <a:lnTo>
                                <a:pt x="1296" y="582"/>
                              </a:lnTo>
                              <a:lnTo>
                                <a:pt x="1298" y="584"/>
                              </a:lnTo>
                              <a:lnTo>
                                <a:pt x="1301" y="585"/>
                              </a:lnTo>
                              <a:lnTo>
                                <a:pt x="1305" y="585"/>
                              </a:lnTo>
                              <a:lnTo>
                                <a:pt x="1381" y="585"/>
                              </a:lnTo>
                              <a:lnTo>
                                <a:pt x="1388" y="584"/>
                              </a:lnTo>
                              <a:lnTo>
                                <a:pt x="1392" y="582"/>
                              </a:lnTo>
                              <a:lnTo>
                                <a:pt x="1396" y="577"/>
                              </a:lnTo>
                              <a:lnTo>
                                <a:pt x="1398" y="572"/>
                              </a:lnTo>
                              <a:lnTo>
                                <a:pt x="1545" y="61"/>
                              </a:lnTo>
                              <a:lnTo>
                                <a:pt x="1548" y="53"/>
                              </a:lnTo>
                              <a:lnTo>
                                <a:pt x="1548" y="44"/>
                              </a:lnTo>
                              <a:lnTo>
                                <a:pt x="1546" y="34"/>
                              </a:lnTo>
                              <a:lnTo>
                                <a:pt x="1543" y="24"/>
                              </a:lnTo>
                              <a:lnTo>
                                <a:pt x="1541" y="19"/>
                              </a:lnTo>
                              <a:lnTo>
                                <a:pt x="1538" y="13"/>
                              </a:lnTo>
                              <a:lnTo>
                                <a:pt x="1534" y="9"/>
                              </a:lnTo>
                              <a:lnTo>
                                <a:pt x="1530" y="6"/>
                              </a:lnTo>
                              <a:lnTo>
                                <a:pt x="1524" y="3"/>
                              </a:lnTo>
                              <a:lnTo>
                                <a:pt x="1518" y="1"/>
                              </a:lnTo>
                              <a:lnTo>
                                <a:pt x="1511" y="0"/>
                              </a:lnTo>
                              <a:lnTo>
                                <a:pt x="1502" y="0"/>
                              </a:lnTo>
                              <a:lnTo>
                                <a:pt x="1176" y="0"/>
                              </a:lnTo>
                              <a:lnTo>
                                <a:pt x="1170" y="0"/>
                              </a:lnTo>
                              <a:lnTo>
                                <a:pt x="1164" y="1"/>
                              </a:lnTo>
                              <a:lnTo>
                                <a:pt x="1159" y="3"/>
                              </a:lnTo>
                              <a:lnTo>
                                <a:pt x="1154" y="5"/>
                              </a:lnTo>
                              <a:lnTo>
                                <a:pt x="1149" y="7"/>
                              </a:lnTo>
                              <a:lnTo>
                                <a:pt x="1144" y="10"/>
                              </a:lnTo>
                              <a:lnTo>
                                <a:pt x="1141" y="13"/>
                              </a:lnTo>
                              <a:lnTo>
                                <a:pt x="1137" y="17"/>
                              </a:lnTo>
                              <a:lnTo>
                                <a:pt x="1134" y="22"/>
                              </a:lnTo>
                              <a:lnTo>
                                <a:pt x="1132" y="27"/>
                              </a:lnTo>
                              <a:lnTo>
                                <a:pt x="1129" y="32"/>
                              </a:lnTo>
                              <a:lnTo>
                                <a:pt x="1128" y="39"/>
                              </a:lnTo>
                              <a:lnTo>
                                <a:pt x="1126" y="45"/>
                              </a:lnTo>
                              <a:lnTo>
                                <a:pt x="1126" y="51"/>
                              </a:lnTo>
                              <a:lnTo>
                                <a:pt x="1126" y="59"/>
                              </a:lnTo>
                              <a:lnTo>
                                <a:pt x="1126" y="66"/>
                              </a:lnTo>
                              <a:lnTo>
                                <a:pt x="1123" y="567"/>
                              </a:lnTo>
                              <a:lnTo>
                                <a:pt x="1124" y="571"/>
                              </a:lnTo>
                              <a:lnTo>
                                <a:pt x="1126" y="574"/>
                              </a:lnTo>
                              <a:lnTo>
                                <a:pt x="1127" y="577"/>
                              </a:lnTo>
                              <a:lnTo>
                                <a:pt x="1129" y="579"/>
                              </a:lnTo>
                              <a:lnTo>
                                <a:pt x="1131" y="582"/>
                              </a:lnTo>
                              <a:lnTo>
                                <a:pt x="1134" y="584"/>
                              </a:lnTo>
                              <a:lnTo>
                                <a:pt x="1137" y="585"/>
                              </a:lnTo>
                              <a:lnTo>
                                <a:pt x="1141" y="585"/>
                              </a:lnTo>
                              <a:lnTo>
                                <a:pt x="1216" y="585"/>
                              </a:lnTo>
                              <a:lnTo>
                                <a:pt x="1219" y="585"/>
                              </a:lnTo>
                              <a:lnTo>
                                <a:pt x="1222" y="584"/>
                              </a:lnTo>
                              <a:lnTo>
                                <a:pt x="1226" y="583"/>
                              </a:lnTo>
                              <a:lnTo>
                                <a:pt x="1228" y="581"/>
                              </a:lnTo>
                              <a:lnTo>
                                <a:pt x="1230" y="577"/>
                              </a:lnTo>
                              <a:lnTo>
                                <a:pt x="1232" y="574"/>
                              </a:lnTo>
                              <a:lnTo>
                                <a:pt x="1233" y="571"/>
                              </a:lnTo>
                              <a:lnTo>
                                <a:pt x="1234" y="568"/>
                              </a:lnTo>
                              <a:lnTo>
                                <a:pt x="1254" y="373"/>
                              </a:lnTo>
                              <a:close/>
                              <a:moveTo>
                                <a:pt x="552" y="286"/>
                              </a:moveTo>
                              <a:lnTo>
                                <a:pt x="551" y="282"/>
                              </a:lnTo>
                              <a:lnTo>
                                <a:pt x="551" y="278"/>
                              </a:lnTo>
                              <a:lnTo>
                                <a:pt x="552" y="275"/>
                              </a:lnTo>
                              <a:lnTo>
                                <a:pt x="554" y="274"/>
                              </a:lnTo>
                              <a:lnTo>
                                <a:pt x="562" y="274"/>
                              </a:lnTo>
                              <a:lnTo>
                                <a:pt x="578" y="274"/>
                              </a:lnTo>
                              <a:lnTo>
                                <a:pt x="580" y="274"/>
                              </a:lnTo>
                              <a:lnTo>
                                <a:pt x="584" y="275"/>
                              </a:lnTo>
                              <a:lnTo>
                                <a:pt x="585" y="276"/>
                              </a:lnTo>
                              <a:lnTo>
                                <a:pt x="586" y="278"/>
                              </a:lnTo>
                              <a:lnTo>
                                <a:pt x="610" y="344"/>
                              </a:lnTo>
                              <a:lnTo>
                                <a:pt x="611" y="346"/>
                              </a:lnTo>
                              <a:lnTo>
                                <a:pt x="611" y="350"/>
                              </a:lnTo>
                              <a:lnTo>
                                <a:pt x="610" y="352"/>
                              </a:lnTo>
                              <a:lnTo>
                                <a:pt x="608" y="354"/>
                              </a:lnTo>
                              <a:lnTo>
                                <a:pt x="606" y="355"/>
                              </a:lnTo>
                              <a:lnTo>
                                <a:pt x="601" y="356"/>
                              </a:lnTo>
                              <a:lnTo>
                                <a:pt x="585" y="356"/>
                              </a:lnTo>
                              <a:lnTo>
                                <a:pt x="581" y="356"/>
                              </a:lnTo>
                              <a:lnTo>
                                <a:pt x="578" y="355"/>
                              </a:lnTo>
                              <a:lnTo>
                                <a:pt x="576" y="353"/>
                              </a:lnTo>
                              <a:lnTo>
                                <a:pt x="574" y="350"/>
                              </a:lnTo>
                              <a:lnTo>
                                <a:pt x="552" y="286"/>
                              </a:lnTo>
                              <a:close/>
                              <a:moveTo>
                                <a:pt x="378" y="212"/>
                              </a:moveTo>
                              <a:lnTo>
                                <a:pt x="376" y="204"/>
                              </a:lnTo>
                              <a:lnTo>
                                <a:pt x="374" y="196"/>
                              </a:lnTo>
                              <a:lnTo>
                                <a:pt x="374" y="189"/>
                              </a:lnTo>
                              <a:lnTo>
                                <a:pt x="376" y="183"/>
                              </a:lnTo>
                              <a:lnTo>
                                <a:pt x="377" y="181"/>
                              </a:lnTo>
                              <a:lnTo>
                                <a:pt x="379" y="177"/>
                              </a:lnTo>
                              <a:lnTo>
                                <a:pt x="381" y="175"/>
                              </a:lnTo>
                              <a:lnTo>
                                <a:pt x="385" y="174"/>
                              </a:lnTo>
                              <a:lnTo>
                                <a:pt x="393" y="171"/>
                              </a:lnTo>
                              <a:lnTo>
                                <a:pt x="404" y="171"/>
                              </a:lnTo>
                              <a:lnTo>
                                <a:pt x="646" y="171"/>
                              </a:lnTo>
                              <a:lnTo>
                                <a:pt x="656" y="172"/>
                              </a:lnTo>
                              <a:lnTo>
                                <a:pt x="673" y="174"/>
                              </a:lnTo>
                              <a:lnTo>
                                <a:pt x="677" y="176"/>
                              </a:lnTo>
                              <a:lnTo>
                                <a:pt x="681" y="177"/>
                              </a:lnTo>
                              <a:lnTo>
                                <a:pt x="686" y="181"/>
                              </a:lnTo>
                              <a:lnTo>
                                <a:pt x="689" y="184"/>
                              </a:lnTo>
                              <a:lnTo>
                                <a:pt x="693" y="187"/>
                              </a:lnTo>
                              <a:lnTo>
                                <a:pt x="695" y="191"/>
                              </a:lnTo>
                              <a:lnTo>
                                <a:pt x="698" y="196"/>
                              </a:lnTo>
                              <a:lnTo>
                                <a:pt x="699" y="203"/>
                              </a:lnTo>
                              <a:lnTo>
                                <a:pt x="818" y="561"/>
                              </a:lnTo>
                              <a:lnTo>
                                <a:pt x="819" y="563"/>
                              </a:lnTo>
                              <a:lnTo>
                                <a:pt x="819" y="565"/>
                              </a:lnTo>
                              <a:lnTo>
                                <a:pt x="818" y="569"/>
                              </a:lnTo>
                              <a:lnTo>
                                <a:pt x="817" y="572"/>
                              </a:lnTo>
                              <a:lnTo>
                                <a:pt x="816" y="575"/>
                              </a:lnTo>
                              <a:lnTo>
                                <a:pt x="814" y="578"/>
                              </a:lnTo>
                              <a:lnTo>
                                <a:pt x="811" y="581"/>
                              </a:lnTo>
                              <a:lnTo>
                                <a:pt x="808" y="582"/>
                              </a:lnTo>
                              <a:lnTo>
                                <a:pt x="805" y="583"/>
                              </a:lnTo>
                              <a:lnTo>
                                <a:pt x="800" y="584"/>
                              </a:lnTo>
                              <a:lnTo>
                                <a:pt x="711" y="584"/>
                              </a:lnTo>
                              <a:lnTo>
                                <a:pt x="706" y="583"/>
                              </a:lnTo>
                              <a:lnTo>
                                <a:pt x="700" y="581"/>
                              </a:lnTo>
                              <a:lnTo>
                                <a:pt x="697" y="577"/>
                              </a:lnTo>
                              <a:lnTo>
                                <a:pt x="694" y="573"/>
                              </a:lnTo>
                              <a:lnTo>
                                <a:pt x="659" y="479"/>
                              </a:lnTo>
                              <a:lnTo>
                                <a:pt x="657" y="477"/>
                              </a:lnTo>
                              <a:lnTo>
                                <a:pt x="655" y="476"/>
                              </a:lnTo>
                              <a:lnTo>
                                <a:pt x="653" y="475"/>
                              </a:lnTo>
                              <a:lnTo>
                                <a:pt x="651" y="474"/>
                              </a:lnTo>
                              <a:lnTo>
                                <a:pt x="633" y="474"/>
                              </a:lnTo>
                              <a:lnTo>
                                <a:pt x="630" y="475"/>
                              </a:lnTo>
                              <a:lnTo>
                                <a:pt x="627" y="477"/>
                              </a:lnTo>
                              <a:lnTo>
                                <a:pt x="626" y="479"/>
                              </a:lnTo>
                              <a:lnTo>
                                <a:pt x="625" y="484"/>
                              </a:lnTo>
                              <a:lnTo>
                                <a:pt x="625" y="486"/>
                              </a:lnTo>
                              <a:lnTo>
                                <a:pt x="625" y="487"/>
                              </a:lnTo>
                              <a:lnTo>
                                <a:pt x="651" y="559"/>
                              </a:lnTo>
                              <a:lnTo>
                                <a:pt x="652" y="563"/>
                              </a:lnTo>
                              <a:lnTo>
                                <a:pt x="652" y="565"/>
                              </a:lnTo>
                              <a:lnTo>
                                <a:pt x="652" y="569"/>
                              </a:lnTo>
                              <a:lnTo>
                                <a:pt x="651" y="572"/>
                              </a:lnTo>
                              <a:lnTo>
                                <a:pt x="649" y="575"/>
                              </a:lnTo>
                              <a:lnTo>
                                <a:pt x="647" y="578"/>
                              </a:lnTo>
                              <a:lnTo>
                                <a:pt x="645" y="581"/>
                              </a:lnTo>
                              <a:lnTo>
                                <a:pt x="641" y="582"/>
                              </a:lnTo>
                              <a:lnTo>
                                <a:pt x="637" y="583"/>
                              </a:lnTo>
                              <a:lnTo>
                                <a:pt x="634" y="584"/>
                              </a:lnTo>
                              <a:lnTo>
                                <a:pt x="544" y="584"/>
                              </a:lnTo>
                              <a:lnTo>
                                <a:pt x="538" y="583"/>
                              </a:lnTo>
                              <a:lnTo>
                                <a:pt x="534" y="581"/>
                              </a:lnTo>
                              <a:lnTo>
                                <a:pt x="531" y="577"/>
                              </a:lnTo>
                              <a:lnTo>
                                <a:pt x="529" y="573"/>
                              </a:lnTo>
                              <a:lnTo>
                                <a:pt x="378" y="212"/>
                              </a:lnTo>
                              <a:close/>
                              <a:moveTo>
                                <a:pt x="172" y="289"/>
                              </a:moveTo>
                              <a:lnTo>
                                <a:pt x="171" y="287"/>
                              </a:lnTo>
                              <a:lnTo>
                                <a:pt x="171" y="285"/>
                              </a:lnTo>
                              <a:lnTo>
                                <a:pt x="171" y="281"/>
                              </a:lnTo>
                              <a:lnTo>
                                <a:pt x="173" y="277"/>
                              </a:lnTo>
                              <a:lnTo>
                                <a:pt x="176" y="275"/>
                              </a:lnTo>
                              <a:lnTo>
                                <a:pt x="180" y="274"/>
                              </a:lnTo>
                              <a:lnTo>
                                <a:pt x="197" y="274"/>
                              </a:lnTo>
                              <a:lnTo>
                                <a:pt x="200" y="275"/>
                              </a:lnTo>
                              <a:lnTo>
                                <a:pt x="203" y="276"/>
                              </a:lnTo>
                              <a:lnTo>
                                <a:pt x="205" y="277"/>
                              </a:lnTo>
                              <a:lnTo>
                                <a:pt x="207" y="281"/>
                              </a:lnTo>
                              <a:lnTo>
                                <a:pt x="234" y="342"/>
                              </a:lnTo>
                              <a:lnTo>
                                <a:pt x="235" y="346"/>
                              </a:lnTo>
                              <a:lnTo>
                                <a:pt x="234" y="350"/>
                              </a:lnTo>
                              <a:lnTo>
                                <a:pt x="232" y="355"/>
                              </a:lnTo>
                              <a:lnTo>
                                <a:pt x="229" y="360"/>
                              </a:lnTo>
                              <a:lnTo>
                                <a:pt x="225" y="364"/>
                              </a:lnTo>
                              <a:lnTo>
                                <a:pt x="219" y="367"/>
                              </a:lnTo>
                              <a:lnTo>
                                <a:pt x="214" y="369"/>
                              </a:lnTo>
                              <a:lnTo>
                                <a:pt x="209" y="369"/>
                              </a:lnTo>
                              <a:lnTo>
                                <a:pt x="172" y="289"/>
                              </a:lnTo>
                              <a:close/>
                              <a:moveTo>
                                <a:pt x="5" y="209"/>
                              </a:moveTo>
                              <a:lnTo>
                                <a:pt x="2" y="203"/>
                              </a:lnTo>
                              <a:lnTo>
                                <a:pt x="0" y="195"/>
                              </a:lnTo>
                              <a:lnTo>
                                <a:pt x="0" y="189"/>
                              </a:lnTo>
                              <a:lnTo>
                                <a:pt x="3" y="184"/>
                              </a:lnTo>
                              <a:lnTo>
                                <a:pt x="6" y="179"/>
                              </a:lnTo>
                              <a:lnTo>
                                <a:pt x="11" y="175"/>
                              </a:lnTo>
                              <a:lnTo>
                                <a:pt x="17" y="172"/>
                              </a:lnTo>
                              <a:lnTo>
                                <a:pt x="25" y="172"/>
                              </a:lnTo>
                              <a:lnTo>
                                <a:pt x="256" y="172"/>
                              </a:lnTo>
                              <a:lnTo>
                                <a:pt x="265" y="172"/>
                              </a:lnTo>
                              <a:lnTo>
                                <a:pt x="272" y="173"/>
                              </a:lnTo>
                              <a:lnTo>
                                <a:pt x="278" y="175"/>
                              </a:lnTo>
                              <a:lnTo>
                                <a:pt x="285" y="177"/>
                              </a:lnTo>
                              <a:lnTo>
                                <a:pt x="294" y="183"/>
                              </a:lnTo>
                              <a:lnTo>
                                <a:pt x="301" y="188"/>
                              </a:lnTo>
                              <a:lnTo>
                                <a:pt x="308" y="194"/>
                              </a:lnTo>
                              <a:lnTo>
                                <a:pt x="311" y="201"/>
                              </a:lnTo>
                              <a:lnTo>
                                <a:pt x="313" y="206"/>
                              </a:lnTo>
                              <a:lnTo>
                                <a:pt x="315" y="209"/>
                              </a:lnTo>
                              <a:lnTo>
                                <a:pt x="364" y="325"/>
                              </a:lnTo>
                              <a:lnTo>
                                <a:pt x="367" y="334"/>
                              </a:lnTo>
                              <a:lnTo>
                                <a:pt x="368" y="343"/>
                              </a:lnTo>
                              <a:lnTo>
                                <a:pt x="367" y="349"/>
                              </a:lnTo>
                              <a:lnTo>
                                <a:pt x="366" y="355"/>
                              </a:lnTo>
                              <a:lnTo>
                                <a:pt x="358" y="366"/>
                              </a:lnTo>
                              <a:lnTo>
                                <a:pt x="349" y="375"/>
                              </a:lnTo>
                              <a:lnTo>
                                <a:pt x="348" y="378"/>
                              </a:lnTo>
                              <a:lnTo>
                                <a:pt x="348" y="381"/>
                              </a:lnTo>
                              <a:lnTo>
                                <a:pt x="348" y="383"/>
                              </a:lnTo>
                              <a:lnTo>
                                <a:pt x="349" y="385"/>
                              </a:lnTo>
                              <a:lnTo>
                                <a:pt x="350" y="387"/>
                              </a:lnTo>
                              <a:lnTo>
                                <a:pt x="351" y="388"/>
                              </a:lnTo>
                              <a:lnTo>
                                <a:pt x="359" y="388"/>
                              </a:lnTo>
                              <a:lnTo>
                                <a:pt x="366" y="389"/>
                              </a:lnTo>
                              <a:lnTo>
                                <a:pt x="373" y="390"/>
                              </a:lnTo>
                              <a:lnTo>
                                <a:pt x="379" y="392"/>
                              </a:lnTo>
                              <a:lnTo>
                                <a:pt x="386" y="395"/>
                              </a:lnTo>
                              <a:lnTo>
                                <a:pt x="391" y="400"/>
                              </a:lnTo>
                              <a:lnTo>
                                <a:pt x="395" y="406"/>
                              </a:lnTo>
                              <a:lnTo>
                                <a:pt x="400" y="412"/>
                              </a:lnTo>
                              <a:lnTo>
                                <a:pt x="461" y="561"/>
                              </a:lnTo>
                              <a:lnTo>
                                <a:pt x="464" y="564"/>
                              </a:lnTo>
                              <a:lnTo>
                                <a:pt x="464" y="566"/>
                              </a:lnTo>
                              <a:lnTo>
                                <a:pt x="464" y="570"/>
                              </a:lnTo>
                              <a:lnTo>
                                <a:pt x="463" y="573"/>
                              </a:lnTo>
                              <a:lnTo>
                                <a:pt x="460" y="576"/>
                              </a:lnTo>
                              <a:lnTo>
                                <a:pt x="458" y="579"/>
                              </a:lnTo>
                              <a:lnTo>
                                <a:pt x="455" y="582"/>
                              </a:lnTo>
                              <a:lnTo>
                                <a:pt x="452" y="583"/>
                              </a:lnTo>
                              <a:lnTo>
                                <a:pt x="449" y="584"/>
                              </a:lnTo>
                              <a:lnTo>
                                <a:pt x="446" y="584"/>
                              </a:lnTo>
                              <a:lnTo>
                                <a:pt x="364" y="584"/>
                              </a:lnTo>
                              <a:lnTo>
                                <a:pt x="358" y="584"/>
                              </a:lnTo>
                              <a:lnTo>
                                <a:pt x="354" y="582"/>
                              </a:lnTo>
                              <a:lnTo>
                                <a:pt x="350" y="578"/>
                              </a:lnTo>
                              <a:lnTo>
                                <a:pt x="348" y="574"/>
                              </a:lnTo>
                              <a:lnTo>
                                <a:pt x="304" y="481"/>
                              </a:lnTo>
                              <a:lnTo>
                                <a:pt x="303" y="478"/>
                              </a:lnTo>
                              <a:lnTo>
                                <a:pt x="300" y="477"/>
                              </a:lnTo>
                              <a:lnTo>
                                <a:pt x="298" y="476"/>
                              </a:lnTo>
                              <a:lnTo>
                                <a:pt x="295" y="475"/>
                              </a:lnTo>
                              <a:lnTo>
                                <a:pt x="284" y="475"/>
                              </a:lnTo>
                              <a:lnTo>
                                <a:pt x="280" y="476"/>
                              </a:lnTo>
                              <a:lnTo>
                                <a:pt x="277" y="478"/>
                              </a:lnTo>
                              <a:lnTo>
                                <a:pt x="276" y="482"/>
                              </a:lnTo>
                              <a:lnTo>
                                <a:pt x="275" y="485"/>
                              </a:lnTo>
                              <a:lnTo>
                                <a:pt x="275" y="487"/>
                              </a:lnTo>
                              <a:lnTo>
                                <a:pt x="276" y="488"/>
                              </a:lnTo>
                              <a:lnTo>
                                <a:pt x="310" y="559"/>
                              </a:lnTo>
                              <a:lnTo>
                                <a:pt x="311" y="563"/>
                              </a:lnTo>
                              <a:lnTo>
                                <a:pt x="311" y="566"/>
                              </a:lnTo>
                              <a:lnTo>
                                <a:pt x="311" y="570"/>
                              </a:lnTo>
                              <a:lnTo>
                                <a:pt x="310" y="573"/>
                              </a:lnTo>
                              <a:lnTo>
                                <a:pt x="309" y="576"/>
                              </a:lnTo>
                              <a:lnTo>
                                <a:pt x="307" y="579"/>
                              </a:lnTo>
                              <a:lnTo>
                                <a:pt x="304" y="582"/>
                              </a:lnTo>
                              <a:lnTo>
                                <a:pt x="300" y="583"/>
                              </a:lnTo>
                              <a:lnTo>
                                <a:pt x="297" y="584"/>
                              </a:lnTo>
                              <a:lnTo>
                                <a:pt x="294" y="584"/>
                              </a:lnTo>
                              <a:lnTo>
                                <a:pt x="217" y="584"/>
                              </a:lnTo>
                              <a:lnTo>
                                <a:pt x="212" y="584"/>
                              </a:lnTo>
                              <a:lnTo>
                                <a:pt x="208" y="582"/>
                              </a:lnTo>
                              <a:lnTo>
                                <a:pt x="204" y="578"/>
                              </a:lnTo>
                              <a:lnTo>
                                <a:pt x="200" y="574"/>
                              </a:lnTo>
                              <a:lnTo>
                                <a:pt x="5" y="2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00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0BFC65B" id="Freeform 3" o:spid="_x0000_s1026" style="position:absolute;margin-left:175.15pt;margin-top:-35.6pt;width:7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67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" path="m732,64r-2,-7l729,51r,-6l729,40r1,-6l731,29r2,-5l736,20r3,-5l742,11r5,-3l750,6r5,-3l759,2,765,r5,l1066,r3,l1072,1r3,2l1078,5r2,2l1081,10r1,3l1082,16r,93l1082,112r-1,3l1079,119r-2,2l1074,123r-2,2l1068,126r-4,l922,126r-3,1l916,128r-3,1l910,131r-2,3l907,137r-2,4l905,144r,2l906,148r13,56l921,209r4,4l930,215r5,1l1063,216r5,1l1071,218r3,2l1076,222r2,3l1080,228r1,3l1081,234r,106l1080,344r-1,3l1078,350r-2,2l1073,354r-2,2l1068,357r-5,l977,357r-3,l970,360r-3,1l965,363r-3,3l960,369r-1,3l959,375r,2l960,380r42,184l1003,565r,2l1003,571r-1,3l1000,577r-2,2l995,582r-2,2l989,585r-3,l907,585r-6,-1l896,582r-4,-5l890,573,732,64xm2047,280r3,-3l2052,275r2,l2056,274r23,-1l2082,274r3,1l2087,278r,4l2087,284r-1,2l2078,306r-11,23l2056,353r-12,25l2033,404r-11,24l2012,451r-10,19l2001,472r-2,2l1997,475r-3,l1986,475r-3,l1981,475r-7,l1971,475r-2,-3l1966,470r-1,-4l1966,464r,-1l2047,280xm2044,584r10,l2062,582r6,-5l2075,572r6,-6l2085,559r5,-8l2094,544,2265,212r2,-6l2267,200r,-8l2264,186r-4,-6l2255,175r-3,-2l2247,172r-4,-1l2238,171r-234,l1996,171r-7,l1981,172r-6,1l1970,175r-6,4l1959,181r-4,4l1946,192r-6,9l1936,209r-4,9l1806,538r-2,7l1803,552r,7l1804,567r3,7l1812,579r2,3l1817,583r4,1l1825,584r219,xm1612,171r-11,1l1591,175r-6,2l1580,183r-3,6l1574,197,1458,559r-1,4l1457,566r,4l1458,573r2,3l1462,578r2,3l1468,583r3,1l1474,584r76,l1555,584r4,-3l1563,577r2,-4l1604,474r40,99l1646,577r5,4l1655,584r6,l1749,584r3,l1755,583r3,-2l1761,578r2,-2l1765,573r1,-3l1766,566r,-2l1765,561,1729,444r7,-1l1743,443r8,-1l1759,440r7,-3l1774,433r7,-5l1788,422r7,-17l1890,196r1,-3l1892,189r-1,-4l1890,182r-1,-3l1886,176r-3,-2l1880,172r-3,-1l1873,171r-62,l1795,171r-14,1l1775,174r-5,3l1764,184r-4,7l1708,313r-4,4l1701,322r-3,3l1694,327r-4,1l1684,329r-5,l1674,328r-8,-11l1710,206r3,-6l1714,194r,-6l1714,183r-2,-4l1709,174r-6,-2l1698,171r-86,xm1274,134r1,-3l1277,129r3,-2l1282,126r80,l1367,127r2,2l1371,132r1,3l1372,136r,1l1356,211r-1,2l1353,215r-2,2l1348,217r-71,l1274,216r-3,-1l1269,212r-1,-4l1269,208r5,-74xm1254,373r1,-2l1256,368r2,-3l1260,363r2,-2l1266,360r3,-2l1272,358r30,l1307,358r3,2l1313,362r3,2l1318,366r1,3l1320,373r1,3l1320,378r,3l1289,564r,1l1289,567r,4l1290,574r1,3l1293,579r3,3l1298,584r3,1l1305,585r76,l1388,584r4,-2l1396,577r2,-5l1545,61r3,-8l1548,44r-2,-10l1543,24r-2,-5l1538,13r-4,-4l1530,6r-6,-3l1518,1,1511,r-9,l1176,r-6,l1164,1r-5,2l1154,5r-5,2l1144,10r-3,3l1137,17r-3,5l1132,27r-3,5l1128,39r-2,6l1126,51r,8l1126,66r-3,501l1124,571r2,3l1127,577r2,2l1131,582r3,2l1137,585r4,l1216,585r3,l1222,584r4,-1l1228,581r2,-4l1232,574r1,-3l1234,568r20,-195xm552,286r-1,-4l551,278r1,-3l554,274r8,l578,274r2,l584,275r1,1l586,278r24,66l611,346r,4l610,352r-2,2l606,355r-5,1l585,356r-4,l578,355r-2,-2l574,350,552,286xm378,212r-2,-8l374,196r,-7l376,183r1,-2l379,177r2,-2l385,174r8,-3l404,171r242,l656,172r17,2l677,176r4,1l686,181r3,3l693,187r2,4l698,196r1,7l818,561r1,2l819,565r-1,4l817,572r-1,3l814,578r-3,3l808,582r-3,1l800,584r-89,l706,583r-6,-2l697,577r-3,-4l659,479r-2,-2l655,476r-2,-1l651,474r-18,l630,475r-3,2l626,479r-1,5l625,486r,1l651,559r1,4l652,565r,4l651,572r-2,3l647,578r-2,3l641,582r-4,1l634,584r-90,l538,583r-4,-2l531,577r-2,-4l378,212xm172,289r-1,-2l171,285r,-4l173,277r3,-2l180,274r17,l200,275r3,1l205,277r2,4l234,342r1,4l234,350r-2,5l229,360r-4,4l219,367r-5,2l209,369,172,289xm5,209l2,203,,195r,-6l3,184r3,-5l11,175r6,-3l25,172r231,l265,172r7,1l278,175r7,2l294,183r7,5l308,194r3,7l313,206r2,3l364,325r3,9l368,343r-1,6l366,355r-8,11l349,375r-1,3l348,381r,2l349,385r1,2l351,388r8,l366,389r7,1l379,392r7,3l391,400r4,6l400,412r61,149l464,564r,2l464,570r-1,3l460,576r-2,3l455,582r-3,1l449,584r-3,l364,584r-6,l354,582r-4,-4l348,574,304,481r-1,-3l300,477r-2,-1l295,475r-11,l280,476r-3,2l276,482r-1,3l275,487r1,1l310,559r1,4l311,566r,4l310,573r-1,3l307,579r-3,3l300,583r-3,1l294,584r-77,l212,584r-4,-2l204,578r-4,-4l5,209xe" fillcolor="#da001c" stroked="f">
                <v:path arrowok="t" o:connecttype="custom" o:connectlocs="321606,7815;465805,0;472796,42594;402882,49237;395453,57052;467990,85188;471485,135597;423856,140677;437839,220394;432159,228600;895779,108243;911946,110978;874804,183662;861258,185615;901022,227428;990600,78154;875678,66822;850334,75028;789596,224302;695212,68385;637095,223911;681229,227037;764252,228209;771680,220394;778235,167249;824116,68775;773428,69166;735849,128563;748084,69948;560189,49237;592088,83234;554072,81280;553198,140677;576357,144194;563685,224302;608255,227428;672052,5080;508627,391;493334,12505;492460,225474;535719,227818;240768,108634;266549,134425;252566,138723;164736,70729;295825,68775;357874,220003;349572,228209;285338,185615;284464,218440;278347,227818;74721,112151;89578,108243;93511,144194;4807,68385;131527,73465;159929,138723;156870,151618;202752,220394;194886,228209;130216,186006;135459,218440;129779,228209" o:connectangles="0,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</w:p>
    <w:p w14:paraId="6CED7497" w14:textId="51374281" w:rsidR="00E2576B" w:rsidRPr="00317250" w:rsidRDefault="00E2576B" w:rsidP="00317250">
      <w:pPr>
        <w:tabs>
          <w:tab w:val="left" w:pos="6293"/>
        </w:tabs>
        <w:jc w:val="center"/>
        <w:rPr>
          <w:rFonts w:ascii="Arial" w:hAnsi="Arial" w:cs="Arial"/>
        </w:rPr>
      </w:pPr>
    </w:p>
    <w:p w14:paraId="6C9EC5E1" w14:textId="77777777" w:rsidR="00F75934" w:rsidRPr="00317250" w:rsidRDefault="00F75934" w:rsidP="00317250">
      <w:pPr>
        <w:autoSpaceDE w:val="0"/>
        <w:autoSpaceDN w:val="0"/>
        <w:adjustRightInd w:val="0"/>
        <w:ind w:left="-306"/>
        <w:jc w:val="center"/>
        <w:rPr>
          <w:rFonts w:ascii="Arial" w:hAnsi="Arial" w:cs="Arial"/>
          <w:b/>
          <w:bCs/>
          <w:color w:val="0000FF"/>
        </w:rPr>
      </w:pPr>
    </w:p>
    <w:p w14:paraId="559D108D" w14:textId="77777777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0AB00E4" w14:textId="77777777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559E04C6" w14:textId="77777777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91D5832" w14:textId="77777777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CB493E1" w14:textId="77777777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3DBDC7AE" w14:textId="2C16F3ED" w:rsidR="00317250" w:rsidRPr="00317250" w:rsidRDefault="008A3993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317250">
        <w:rPr>
          <w:rFonts w:ascii="Arial" w:hAnsi="Arial" w:cs="Arial"/>
          <w:b/>
          <w:bCs/>
          <w:sz w:val="40"/>
          <w:szCs w:val="40"/>
        </w:rPr>
        <w:t>ZWYCZAJNE WALNE ZGROMADZENIE</w:t>
      </w:r>
      <w:r w:rsidR="00317250" w:rsidRPr="00317250">
        <w:rPr>
          <w:rFonts w:ascii="Arial" w:hAnsi="Arial" w:cs="Arial"/>
          <w:b/>
          <w:bCs/>
          <w:sz w:val="40"/>
          <w:szCs w:val="40"/>
        </w:rPr>
        <w:t xml:space="preserve"> </w:t>
      </w:r>
      <w:r w:rsidRPr="00317250">
        <w:rPr>
          <w:rFonts w:ascii="Arial" w:hAnsi="Arial" w:cs="Arial"/>
          <w:b/>
          <w:bCs/>
          <w:sz w:val="40"/>
          <w:szCs w:val="40"/>
        </w:rPr>
        <w:t>RAFAKO S.A.</w:t>
      </w:r>
      <w:r w:rsidR="00632368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4BE8D7F1" w14:textId="0699E1BA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8755EE1" w14:textId="4DEB33FB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3360F8E" w14:textId="5BFF9F97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89A37FF" w14:textId="4F63312A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B61F818" w14:textId="77777777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8F9972C" w14:textId="77777777" w:rsidR="00317250" w:rsidRP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99E1AB8" w14:textId="4FABB302" w:rsidR="00317250" w:rsidRDefault="00EE3A77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317250">
        <w:rPr>
          <w:rFonts w:ascii="Arial" w:hAnsi="Arial" w:cs="Arial"/>
        </w:rPr>
        <w:t>Racibórz</w:t>
      </w:r>
      <w:r>
        <w:rPr>
          <w:rFonts w:ascii="Arial" w:hAnsi="Arial" w:cs="Arial"/>
        </w:rPr>
        <w:t>,</w:t>
      </w:r>
      <w:r w:rsidRPr="003172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317250">
        <w:rPr>
          <w:rFonts w:ascii="Arial" w:hAnsi="Arial" w:cs="Arial"/>
        </w:rPr>
        <w:t>l. Łąkowa 33</w:t>
      </w:r>
    </w:p>
    <w:p w14:paraId="257328A6" w14:textId="77777777" w:rsidR="00317250" w:rsidRP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1FFE8D9" w14:textId="4E104794" w:rsidR="00317250" w:rsidRPr="00317250" w:rsidRDefault="00E2148B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F77C9">
        <w:rPr>
          <w:rFonts w:ascii="Arial" w:hAnsi="Arial" w:cs="Arial"/>
        </w:rPr>
        <w:t xml:space="preserve">23 </w:t>
      </w:r>
      <w:r w:rsidR="00632368" w:rsidRPr="006F77C9">
        <w:rPr>
          <w:rFonts w:ascii="Arial" w:hAnsi="Arial" w:cs="Arial"/>
        </w:rPr>
        <w:t>czerwca</w:t>
      </w:r>
      <w:r w:rsidR="00EE3A77" w:rsidRPr="006F77C9">
        <w:rPr>
          <w:rFonts w:ascii="Arial" w:hAnsi="Arial" w:cs="Arial"/>
        </w:rPr>
        <w:t xml:space="preserve"> 202</w:t>
      </w:r>
      <w:r w:rsidR="00EA032B" w:rsidRPr="006F77C9">
        <w:rPr>
          <w:rFonts w:ascii="Arial" w:hAnsi="Arial" w:cs="Arial"/>
        </w:rPr>
        <w:t>2</w:t>
      </w:r>
      <w:r w:rsidR="00EE3A77" w:rsidRPr="006F77C9">
        <w:rPr>
          <w:rFonts w:ascii="Arial" w:hAnsi="Arial" w:cs="Arial"/>
        </w:rPr>
        <w:t xml:space="preserve"> roku, </w:t>
      </w:r>
      <w:r w:rsidR="008A3993" w:rsidRPr="006F77C9">
        <w:rPr>
          <w:rFonts w:ascii="Arial" w:hAnsi="Arial" w:cs="Arial"/>
        </w:rPr>
        <w:t xml:space="preserve">godz. </w:t>
      </w:r>
      <w:r w:rsidR="00452B01" w:rsidRPr="006F77C9">
        <w:rPr>
          <w:rFonts w:ascii="Arial" w:hAnsi="Arial" w:cs="Arial"/>
        </w:rPr>
        <w:t>1</w:t>
      </w:r>
      <w:r w:rsidR="00FB240E" w:rsidRPr="006F77C9">
        <w:rPr>
          <w:rFonts w:ascii="Arial" w:hAnsi="Arial" w:cs="Arial"/>
        </w:rPr>
        <w:t>2</w:t>
      </w:r>
      <w:r w:rsidR="00452B01" w:rsidRPr="006F77C9">
        <w:rPr>
          <w:rFonts w:ascii="Arial" w:hAnsi="Arial" w:cs="Arial"/>
        </w:rPr>
        <w:t>:00</w:t>
      </w:r>
    </w:p>
    <w:p w14:paraId="340949C3" w14:textId="1A29609B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06BEA42" w14:textId="0706B88D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7E2B325" w14:textId="3EFF5594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482DF03" w14:textId="0BB2648A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5C7AB91" w14:textId="680DC4AC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33EE302" w14:textId="4E97AC7A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BC09BC3" w14:textId="172460B5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99EC390" w14:textId="0AC153EA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5BD015D" w14:textId="2EEA1FF5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6D8C54E" w14:textId="2516303B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F451AAD" w14:textId="791D577B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5B1F474" w14:textId="46FC0033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CA07A52" w14:textId="438174CE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86AD495" w14:textId="156A387D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705DD84" w14:textId="270FDD15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6A13716" w14:textId="11CB1346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6AF1476" w14:textId="75B0B6E6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7659310" w14:textId="2EC789E1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8015800" w14:textId="2699DAFB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772A6FF" w14:textId="047D8059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D167B66" w14:textId="0288B20E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12366D3" w14:textId="562C9F25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8E22DE7" w14:textId="6807BA20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B7C5B35" w14:textId="3CC3C437" w:rsid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D4B4227" w14:textId="77777777" w:rsidR="00317250" w:rsidRP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4452BA6" w14:textId="77777777" w:rsidR="00317250" w:rsidRPr="00317250" w:rsidRDefault="00317250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4592A93" w14:textId="1DB8BFCB" w:rsidR="00E2576B" w:rsidRDefault="00414E48" w:rsidP="00317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053D68">
        <w:rPr>
          <w:rFonts w:ascii="Arial" w:hAnsi="Arial" w:cs="Arial"/>
        </w:rPr>
        <w:t>3</w:t>
      </w:r>
      <w:r w:rsidR="00E2148B">
        <w:rPr>
          <w:rFonts w:ascii="Arial" w:hAnsi="Arial" w:cs="Arial"/>
        </w:rPr>
        <w:t>.0</w:t>
      </w:r>
      <w:r>
        <w:rPr>
          <w:rFonts w:ascii="Arial" w:hAnsi="Arial" w:cs="Arial"/>
        </w:rPr>
        <w:t>6</w:t>
      </w:r>
      <w:r w:rsidR="00E2148B">
        <w:rPr>
          <w:rFonts w:ascii="Arial" w:hAnsi="Arial" w:cs="Arial"/>
        </w:rPr>
        <w:t>.2022 r.</w:t>
      </w:r>
    </w:p>
    <w:p w14:paraId="30F16E85" w14:textId="7A5EABE5" w:rsidR="00D568FE" w:rsidRPr="00AC73DD" w:rsidRDefault="00D568FE" w:rsidP="00844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AC73DD">
        <w:rPr>
          <w:rFonts w:ascii="Arial" w:hAnsi="Arial" w:cs="Arial"/>
          <w:b/>
          <w:bCs/>
          <w:color w:val="000000"/>
          <w:u w:color="000000"/>
          <w:bdr w:val="nil"/>
        </w:rPr>
        <w:lastRenderedPageBreak/>
        <w:t>Spis treści:</w:t>
      </w:r>
    </w:p>
    <w:p w14:paraId="1CF55A71" w14:textId="77777777" w:rsidR="00D568FE" w:rsidRDefault="00D568FE" w:rsidP="00844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</w:p>
    <w:p w14:paraId="0489E991" w14:textId="71A1019B" w:rsidR="00D568FE" w:rsidRDefault="00D568FE" w:rsidP="002716D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 w:rsidRPr="00D568FE">
        <w:rPr>
          <w:rFonts w:ascii="Arial" w:hAnsi="Arial" w:cs="Arial"/>
          <w:color w:val="000000"/>
          <w:u w:color="000000"/>
          <w:bdr w:val="nil"/>
        </w:rPr>
        <w:t xml:space="preserve">Ogłoszenie o zwołaniu </w:t>
      </w:r>
      <w:r w:rsidR="00FB240E">
        <w:rPr>
          <w:rFonts w:ascii="Arial" w:hAnsi="Arial" w:cs="Arial"/>
          <w:color w:val="000000"/>
          <w:u w:color="000000"/>
          <w:bdr w:val="nil"/>
        </w:rPr>
        <w:t>Z</w:t>
      </w:r>
      <w:r w:rsidRPr="00D568FE">
        <w:rPr>
          <w:rFonts w:ascii="Arial" w:hAnsi="Arial" w:cs="Arial"/>
          <w:color w:val="000000"/>
          <w:u w:color="000000"/>
          <w:bdr w:val="nil"/>
        </w:rPr>
        <w:t>WZ RAFAKO S.A.</w:t>
      </w:r>
    </w:p>
    <w:p w14:paraId="2D3A01D3" w14:textId="55A52281" w:rsidR="00D568FE" w:rsidRDefault="00D568FE" w:rsidP="009940C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 w:rsidRPr="00D568FE">
        <w:rPr>
          <w:rFonts w:ascii="Arial" w:hAnsi="Arial" w:cs="Arial"/>
          <w:color w:val="000000"/>
          <w:u w:color="000000"/>
          <w:bdr w:val="nil"/>
        </w:rPr>
        <w:t>Regulamin obrad WZ RAFAKO S.A.</w:t>
      </w:r>
    </w:p>
    <w:p w14:paraId="16766DE9" w14:textId="1F99FEDF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71D36922" w14:textId="56752490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67089D6C" w14:textId="508C34C4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DD118B3" w14:textId="49AD482B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17B67BDB" w14:textId="4EBA390E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592BA646" w14:textId="7A96C39D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04DB455D" w14:textId="6B00C6D7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17D91FF1" w14:textId="7FAB2183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63318AEF" w14:textId="7EABE5D6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39D3BFA" w14:textId="6212BBC3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03BA0ECC" w14:textId="13D64B41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1F11B75C" w14:textId="05B4077D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668FE953" w14:textId="39F707B8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54EFED44" w14:textId="136E383A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066FB97A" w14:textId="072B3DD6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0EFFD48" w14:textId="31D47206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3E2712DE" w14:textId="7C0B9B72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64576B95" w14:textId="08C7270C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5B31AAC2" w14:textId="1B70C58C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50574302" w14:textId="3EB27194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5EBC0A0A" w14:textId="6EDA0236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3C93D6FD" w14:textId="0EAB8E0A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6674DF36" w14:textId="2CA402B2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B08259B" w14:textId="729774F6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311C994A" w14:textId="313168CD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4F8E4DCC" w14:textId="77777777" w:rsidR="00E35587" w:rsidRDefault="00E35587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74544EC1" w14:textId="615E3979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76CFBE6E" w14:textId="1AC97C3F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3EB04126" w14:textId="0AC0147E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05DED668" w14:textId="50D402D6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707DA847" w14:textId="1FAD9226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60CC7413" w14:textId="1E8DE68E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44D28D68" w14:textId="5C87B4FB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5D36F818" w14:textId="20D894AD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FCC702A" w14:textId="50F7C164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4BC2F3C4" w14:textId="110E8943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75B487C2" w14:textId="29C91510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239DCC2" w14:textId="20D6BF11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696CB8AE" w14:textId="0AF5CC52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12AC28DA" w14:textId="71A7FC79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548DA085" w14:textId="5854042D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A3127D6" w14:textId="3AD20F64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7A53038" w14:textId="0737935D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7A1D010B" w14:textId="45BDEDEB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25D3201" w14:textId="6C541DD6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720993E6" w14:textId="747BD3D1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4D79DD1B" w14:textId="5724291A" w:rsidR="0084410F" w:rsidRDefault="0084410F" w:rsidP="00D568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12BDC170" w14:textId="3AE3300D" w:rsidR="009940CF" w:rsidRDefault="009940CF" w:rsidP="00A6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38B74122" w14:textId="293C69D0" w:rsidR="00EE3A77" w:rsidRDefault="00EE3A77" w:rsidP="00A6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0DB415E0" w14:textId="50B7E686" w:rsidR="00E35587" w:rsidRDefault="00E35587" w:rsidP="00A6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3A138CB4" w14:textId="77777777" w:rsidR="00E35587" w:rsidRDefault="00E35587" w:rsidP="00A6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2C726A59" w14:textId="1E0A9AA4" w:rsidR="007A6484" w:rsidRDefault="0084410F" w:rsidP="00A61E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84410F">
        <w:rPr>
          <w:rFonts w:ascii="Arial" w:hAnsi="Arial" w:cs="Arial"/>
          <w:b/>
          <w:bCs/>
          <w:color w:val="000000"/>
          <w:u w:color="000000"/>
          <w:bdr w:val="nil"/>
        </w:rPr>
        <w:lastRenderedPageBreak/>
        <w:t xml:space="preserve">Zarząd RAFAKO S.A. </w:t>
      </w:r>
      <w:r w:rsidR="007A6484">
        <w:rPr>
          <w:rFonts w:ascii="Arial" w:hAnsi="Arial" w:cs="Arial"/>
          <w:b/>
          <w:bCs/>
          <w:color w:val="000000"/>
          <w:u w:color="000000"/>
          <w:bdr w:val="nil"/>
        </w:rPr>
        <w:t xml:space="preserve">z siedzibą </w:t>
      </w:r>
      <w:r w:rsidRPr="0084410F">
        <w:rPr>
          <w:rFonts w:ascii="Arial" w:hAnsi="Arial" w:cs="Arial"/>
          <w:b/>
          <w:bCs/>
          <w:color w:val="000000"/>
          <w:u w:color="000000"/>
          <w:bdr w:val="nil"/>
        </w:rPr>
        <w:t xml:space="preserve">w Raciborzu </w:t>
      </w:r>
      <w:r w:rsidR="007A6484">
        <w:rPr>
          <w:rFonts w:ascii="Arial" w:hAnsi="Arial" w:cs="Arial"/>
          <w:b/>
          <w:bCs/>
          <w:color w:val="000000"/>
          <w:u w:color="000000"/>
          <w:bdr w:val="nil"/>
        </w:rPr>
        <w:t xml:space="preserve"> </w:t>
      </w:r>
    </w:p>
    <w:p w14:paraId="5F91F0B3" w14:textId="345CC304" w:rsidR="0084410F" w:rsidRPr="0084410F" w:rsidRDefault="007A6484" w:rsidP="00A61E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>
        <w:rPr>
          <w:rFonts w:ascii="Arial" w:hAnsi="Arial" w:cs="Arial"/>
          <w:b/>
          <w:bCs/>
          <w:color w:val="000000"/>
          <w:u w:color="000000"/>
          <w:bdr w:val="nil"/>
        </w:rPr>
        <w:t xml:space="preserve">przy ul Łąkowej 33 </w:t>
      </w:r>
      <w:r w:rsidRPr="006F77C9">
        <w:rPr>
          <w:rFonts w:ascii="Arial" w:hAnsi="Arial" w:cs="Arial"/>
          <w:b/>
          <w:color w:val="000000"/>
          <w:u w:color="000000"/>
          <w:bdr w:val="nil"/>
        </w:rPr>
        <w:t xml:space="preserve">(kod pocztowy: </w:t>
      </w:r>
      <w:r w:rsidRPr="006F77C9">
        <w:rPr>
          <w:rFonts w:ascii="Arial" w:hAnsi="Arial" w:cs="Arial"/>
          <w:b/>
          <w:bCs/>
          <w:color w:val="000000"/>
          <w:u w:color="000000"/>
          <w:bdr w:val="nil"/>
        </w:rPr>
        <w:t>47-400 Racibórz)</w:t>
      </w:r>
      <w:r w:rsidRPr="006F77C9">
        <w:rPr>
          <w:rFonts w:ascii="Arial" w:hAnsi="Arial" w:cs="Arial"/>
          <w:b/>
          <w:color w:val="000000"/>
          <w:u w:color="000000"/>
          <w:bdr w:val="nil"/>
        </w:rPr>
        <w:t xml:space="preserve">, wpisanej do rejestru przedsiębiorców Krajowego Rejestru Sądowego prowadzonego przez </w:t>
      </w:r>
      <w:r w:rsidRPr="006F77C9">
        <w:rPr>
          <w:rFonts w:ascii="Arial" w:hAnsi="Arial" w:cs="Arial"/>
          <w:b/>
          <w:bCs/>
          <w:color w:val="000000"/>
          <w:u w:color="000000"/>
          <w:bdr w:val="nil"/>
        </w:rPr>
        <w:t>Sąd Rejonowy w Gliwicach</w:t>
      </w:r>
      <w:r w:rsidRPr="006F77C9">
        <w:rPr>
          <w:rFonts w:ascii="Arial" w:hAnsi="Arial" w:cs="Arial"/>
          <w:b/>
          <w:color w:val="000000"/>
          <w:u w:color="000000"/>
          <w:bdr w:val="nil"/>
        </w:rPr>
        <w:t xml:space="preserve"> </w:t>
      </w:r>
      <w:r w:rsidRPr="006F77C9">
        <w:rPr>
          <w:rFonts w:ascii="Arial" w:hAnsi="Arial" w:cs="Arial"/>
          <w:b/>
          <w:bCs/>
          <w:color w:val="000000"/>
          <w:u w:color="000000"/>
          <w:bdr w:val="nil"/>
        </w:rPr>
        <w:t xml:space="preserve">X </w:t>
      </w:r>
      <w:r w:rsidRPr="006F77C9">
        <w:rPr>
          <w:rFonts w:ascii="Arial" w:hAnsi="Arial" w:cs="Arial"/>
          <w:b/>
          <w:color w:val="000000"/>
          <w:u w:color="000000"/>
          <w:bdr w:val="nil"/>
        </w:rPr>
        <w:t xml:space="preserve">Wydział Gospodarczy Krajowego Rejestru Sądowego pod numerem KRS </w:t>
      </w:r>
      <w:r w:rsidRPr="006F77C9">
        <w:rPr>
          <w:rFonts w:ascii="Arial" w:hAnsi="Arial" w:cs="Arial"/>
          <w:b/>
          <w:bCs/>
          <w:color w:val="000000"/>
          <w:u w:color="000000"/>
          <w:bdr w:val="nil"/>
        </w:rPr>
        <w:t>0000034143</w:t>
      </w:r>
      <w:r w:rsidRPr="006F77C9">
        <w:rPr>
          <w:rFonts w:ascii="Arial" w:hAnsi="Arial" w:cs="Arial"/>
          <w:b/>
          <w:color w:val="000000"/>
          <w:u w:color="000000"/>
          <w:bdr w:val="nil"/>
        </w:rPr>
        <w:t xml:space="preserve">, posiadającej NIP: </w:t>
      </w:r>
      <w:r w:rsidRPr="006F77C9">
        <w:rPr>
          <w:rFonts w:ascii="Arial" w:hAnsi="Arial" w:cs="Arial"/>
          <w:b/>
          <w:bCs/>
          <w:color w:val="000000"/>
          <w:u w:color="000000"/>
          <w:bdr w:val="nil"/>
        </w:rPr>
        <w:t xml:space="preserve">6390001788 </w:t>
      </w:r>
      <w:r w:rsidRPr="006F77C9">
        <w:rPr>
          <w:rFonts w:ascii="Arial" w:hAnsi="Arial" w:cs="Arial"/>
          <w:b/>
          <w:color w:val="000000"/>
          <w:u w:color="000000"/>
          <w:bdr w:val="nil"/>
        </w:rPr>
        <w:t xml:space="preserve">oraz numer REGON: </w:t>
      </w:r>
      <w:r w:rsidRPr="006F77C9">
        <w:rPr>
          <w:rFonts w:ascii="Arial" w:hAnsi="Arial" w:cs="Arial"/>
          <w:b/>
          <w:bCs/>
          <w:color w:val="000000"/>
          <w:u w:color="000000"/>
          <w:bdr w:val="nil"/>
        </w:rPr>
        <w:t>270217865</w:t>
      </w:r>
      <w:r w:rsidR="00C70905">
        <w:rPr>
          <w:rFonts w:ascii="Arial" w:hAnsi="Arial" w:cs="Arial"/>
          <w:b/>
          <w:bCs/>
          <w:color w:val="000000"/>
          <w:u w:color="000000"/>
          <w:bdr w:val="nil"/>
        </w:rPr>
        <w:t xml:space="preserve"> („Spółka”)</w:t>
      </w:r>
    </w:p>
    <w:p w14:paraId="7CCBDA77" w14:textId="17DB38FB" w:rsidR="0084410F" w:rsidRPr="0084410F" w:rsidRDefault="0084410F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u w:color="000000"/>
          <w:bdr w:val="nil"/>
          <w:vertAlign w:val="superscript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>działając na podstawie art. 39</w:t>
      </w:r>
      <w:r w:rsidR="00E35587">
        <w:rPr>
          <w:rFonts w:ascii="Arial" w:hAnsi="Arial" w:cs="Arial"/>
          <w:color w:val="000000"/>
          <w:u w:color="000000"/>
          <w:bdr w:val="nil"/>
        </w:rPr>
        <w:t>5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 § 1, </w:t>
      </w:r>
      <w:r w:rsidR="00E35587">
        <w:rPr>
          <w:rFonts w:ascii="Arial" w:hAnsi="Arial" w:cs="Arial"/>
          <w:color w:val="000000"/>
          <w:u w:color="000000"/>
          <w:bdr w:val="nil"/>
        </w:rPr>
        <w:t xml:space="preserve">art. </w:t>
      </w:r>
      <w:r w:rsidR="00E35587" w:rsidRPr="0084410F">
        <w:rPr>
          <w:rFonts w:ascii="Arial" w:hAnsi="Arial" w:cs="Arial"/>
          <w:color w:val="000000"/>
          <w:u w:color="000000"/>
          <w:bdr w:val="nil"/>
        </w:rPr>
        <w:t>39</w:t>
      </w:r>
      <w:r w:rsidR="00E35587">
        <w:rPr>
          <w:rFonts w:ascii="Arial" w:hAnsi="Arial" w:cs="Arial"/>
          <w:color w:val="000000"/>
          <w:u w:color="000000"/>
          <w:bdr w:val="nil"/>
        </w:rPr>
        <w:t>9</w:t>
      </w:r>
      <w:r w:rsidR="00E35587" w:rsidRPr="0084410F">
        <w:rPr>
          <w:rFonts w:ascii="Arial" w:hAnsi="Arial" w:cs="Arial"/>
          <w:color w:val="000000"/>
          <w:u w:color="000000"/>
          <w:bdr w:val="nil"/>
        </w:rPr>
        <w:t xml:space="preserve"> § 1</w:t>
      </w:r>
      <w:r w:rsidR="00C32A46">
        <w:rPr>
          <w:rFonts w:ascii="Arial" w:hAnsi="Arial" w:cs="Arial"/>
          <w:color w:val="000000"/>
          <w:u w:color="000000"/>
          <w:bdr w:val="nil"/>
        </w:rPr>
        <w:t>,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 art. 402</w:t>
      </w:r>
      <w:r>
        <w:rPr>
          <w:rFonts w:ascii="Arial" w:hAnsi="Arial" w:cs="Arial"/>
          <w:color w:val="000000"/>
          <w:u w:color="000000"/>
          <w:bdr w:val="nil"/>
          <w:vertAlign w:val="superscript"/>
        </w:rPr>
        <w:t>1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 § 1 i 2 oraz 402</w:t>
      </w:r>
      <w:r>
        <w:rPr>
          <w:rFonts w:ascii="Arial" w:hAnsi="Arial" w:cs="Arial"/>
          <w:color w:val="000000"/>
          <w:u w:color="000000"/>
          <w:bdr w:val="nil"/>
          <w:vertAlign w:val="superscript"/>
        </w:rPr>
        <w:t>2</w:t>
      </w:r>
    </w:p>
    <w:p w14:paraId="33890676" w14:textId="3D45F8AC" w:rsidR="0084410F" w:rsidRPr="0084410F" w:rsidRDefault="0084410F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>Kodeksu Spółek Handlowych</w:t>
      </w:r>
      <w:r>
        <w:rPr>
          <w:rFonts w:ascii="Arial" w:hAnsi="Arial" w:cs="Arial"/>
          <w:color w:val="000000"/>
          <w:u w:color="000000"/>
          <w:bdr w:val="nil"/>
        </w:rPr>
        <w:t xml:space="preserve"> („</w:t>
      </w:r>
      <w:r w:rsidRPr="0084410F">
        <w:rPr>
          <w:rFonts w:ascii="Arial" w:hAnsi="Arial" w:cs="Arial"/>
          <w:b/>
          <w:bCs/>
          <w:color w:val="000000"/>
          <w:u w:color="000000"/>
          <w:bdr w:val="nil"/>
        </w:rPr>
        <w:t>KSH</w:t>
      </w:r>
      <w:r>
        <w:rPr>
          <w:rFonts w:ascii="Arial" w:hAnsi="Arial" w:cs="Arial"/>
          <w:color w:val="000000"/>
          <w:u w:color="000000"/>
          <w:bdr w:val="nil"/>
        </w:rPr>
        <w:t>”)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 i § 23 ust. </w:t>
      </w:r>
      <w:r w:rsidR="007A6484">
        <w:rPr>
          <w:rFonts w:ascii="Arial" w:hAnsi="Arial" w:cs="Arial"/>
          <w:color w:val="000000"/>
          <w:u w:color="000000"/>
          <w:bdr w:val="nil"/>
        </w:rPr>
        <w:t>2</w:t>
      </w:r>
      <w:r w:rsidR="007A6484" w:rsidRPr="0084410F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Statutu Spółki zwołuje na dzień</w:t>
      </w:r>
    </w:p>
    <w:p w14:paraId="2AC9A0D4" w14:textId="7E53CC0E" w:rsidR="0084410F" w:rsidRDefault="007A6484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u w:color="000000"/>
          <w:bdr w:val="nil"/>
        </w:rPr>
      </w:pPr>
      <w:r w:rsidRPr="00F85A01">
        <w:rPr>
          <w:rFonts w:ascii="Arial" w:hAnsi="Arial" w:cs="Arial"/>
          <w:color w:val="000000"/>
          <w:u w:color="000000"/>
          <w:bdr w:val="nil"/>
        </w:rPr>
        <w:t>23</w:t>
      </w:r>
      <w:r w:rsidR="00B6220D" w:rsidRPr="00F85A01">
        <w:rPr>
          <w:rFonts w:ascii="Arial" w:hAnsi="Arial" w:cs="Arial"/>
          <w:color w:val="000000"/>
          <w:u w:color="000000"/>
          <w:bdr w:val="nil"/>
        </w:rPr>
        <w:t>.0</w:t>
      </w:r>
      <w:r w:rsidR="00632368" w:rsidRPr="00F85A01">
        <w:rPr>
          <w:rFonts w:ascii="Arial" w:hAnsi="Arial" w:cs="Arial"/>
          <w:color w:val="000000"/>
          <w:u w:color="000000"/>
          <w:bdr w:val="nil"/>
        </w:rPr>
        <w:t>6</w:t>
      </w:r>
      <w:r w:rsidR="000D52E8" w:rsidRPr="00F85A01">
        <w:rPr>
          <w:rFonts w:ascii="Arial" w:hAnsi="Arial" w:cs="Arial"/>
          <w:color w:val="000000"/>
          <w:u w:color="000000"/>
          <w:bdr w:val="nil"/>
        </w:rPr>
        <w:t>.2022</w:t>
      </w:r>
      <w:r w:rsidR="00B6220D" w:rsidRPr="00F85A01">
        <w:rPr>
          <w:rFonts w:ascii="Arial" w:hAnsi="Arial" w:cs="Arial"/>
          <w:color w:val="000000"/>
          <w:u w:color="000000"/>
          <w:bdr w:val="nil"/>
        </w:rPr>
        <w:t xml:space="preserve"> r.</w:t>
      </w:r>
      <w:r w:rsidR="0084410F" w:rsidRPr="00F85A01">
        <w:rPr>
          <w:rFonts w:ascii="Arial" w:hAnsi="Arial" w:cs="Arial"/>
          <w:color w:val="000000"/>
          <w:u w:color="000000"/>
          <w:bdr w:val="nil"/>
        </w:rPr>
        <w:t xml:space="preserve"> o godz. </w:t>
      </w:r>
      <w:r w:rsidR="00452B01" w:rsidRPr="00F85A01">
        <w:rPr>
          <w:rFonts w:ascii="Arial" w:hAnsi="Arial" w:cs="Arial"/>
          <w:color w:val="000000"/>
          <w:u w:color="000000"/>
          <w:bdr w:val="nil"/>
        </w:rPr>
        <w:t>12:00</w:t>
      </w:r>
      <w:r w:rsidR="0084410F" w:rsidRPr="00F85A01">
        <w:rPr>
          <w:rFonts w:ascii="Arial" w:hAnsi="Arial" w:cs="Arial"/>
          <w:color w:val="000000"/>
          <w:u w:color="000000"/>
          <w:bdr w:val="nil"/>
        </w:rPr>
        <w:t xml:space="preserve"> w</w:t>
      </w:r>
      <w:r w:rsidR="0084410F" w:rsidRPr="0084410F">
        <w:rPr>
          <w:rFonts w:ascii="Arial" w:hAnsi="Arial" w:cs="Arial"/>
          <w:color w:val="000000"/>
          <w:u w:color="000000"/>
          <w:bdr w:val="nil"/>
        </w:rPr>
        <w:t xml:space="preserve"> siedzibie Spółki w Raciborzu przy ul. Łąkowej 33</w:t>
      </w:r>
    </w:p>
    <w:p w14:paraId="74BBD90D" w14:textId="77777777" w:rsidR="0084410F" w:rsidRPr="0084410F" w:rsidRDefault="0084410F" w:rsidP="00A61E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color="000000"/>
          <w:bdr w:val="nil"/>
        </w:rPr>
      </w:pPr>
    </w:p>
    <w:p w14:paraId="142BB531" w14:textId="61B4E8E5" w:rsidR="0084410F" w:rsidRPr="0084410F" w:rsidRDefault="0084410F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84410F">
        <w:rPr>
          <w:rFonts w:ascii="Arial" w:hAnsi="Arial" w:cs="Arial"/>
          <w:b/>
          <w:bCs/>
          <w:color w:val="000000"/>
          <w:u w:color="000000"/>
          <w:bdr w:val="nil"/>
        </w:rPr>
        <w:t>ZWYCZAJNE WALNE</w:t>
      </w:r>
    </w:p>
    <w:p w14:paraId="6BD2D9E9" w14:textId="77777777" w:rsidR="0084410F" w:rsidRPr="0084410F" w:rsidRDefault="0084410F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84410F">
        <w:rPr>
          <w:rFonts w:ascii="Arial" w:hAnsi="Arial" w:cs="Arial"/>
          <w:b/>
          <w:bCs/>
          <w:color w:val="000000"/>
          <w:u w:color="000000"/>
          <w:bdr w:val="nil"/>
        </w:rPr>
        <w:t>ZGROMADZENIE RAFAKO S.A.</w:t>
      </w:r>
    </w:p>
    <w:p w14:paraId="12FEB9EE" w14:textId="6582BBDC" w:rsidR="0084410F" w:rsidRDefault="0084410F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84410F">
        <w:rPr>
          <w:rFonts w:ascii="Arial" w:hAnsi="Arial" w:cs="Arial"/>
          <w:b/>
          <w:bCs/>
          <w:color w:val="000000"/>
          <w:u w:color="000000"/>
          <w:bdr w:val="nil"/>
        </w:rPr>
        <w:t>W RACIBORZU</w:t>
      </w:r>
    </w:p>
    <w:p w14:paraId="636DD5BD" w14:textId="77777777" w:rsidR="0084410F" w:rsidRPr="0084410F" w:rsidRDefault="0084410F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</w:p>
    <w:p w14:paraId="512FA3B8" w14:textId="07ADA64E" w:rsidR="0084410F" w:rsidRDefault="0084410F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84410F">
        <w:rPr>
          <w:rFonts w:ascii="Arial" w:hAnsi="Arial" w:cs="Arial"/>
          <w:b/>
          <w:bCs/>
          <w:color w:val="000000"/>
          <w:u w:color="000000"/>
          <w:bdr w:val="nil"/>
        </w:rPr>
        <w:t>PORZĄDEK OBRAD:</w:t>
      </w:r>
    </w:p>
    <w:p w14:paraId="2BD1AE5E" w14:textId="77777777" w:rsidR="0084410F" w:rsidRPr="0084410F" w:rsidRDefault="0084410F" w:rsidP="008441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</w:p>
    <w:p w14:paraId="6B08CC63" w14:textId="15AA6E68" w:rsidR="0084410F" w:rsidRDefault="0084410F" w:rsidP="002716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 xml:space="preserve">Otwarcie </w:t>
      </w:r>
      <w:r w:rsidR="00C21D4C">
        <w:rPr>
          <w:rFonts w:ascii="Arial" w:hAnsi="Arial" w:cs="Arial"/>
          <w:color w:val="000000"/>
          <w:u w:color="000000"/>
          <w:bdr w:val="nil"/>
        </w:rPr>
        <w:t xml:space="preserve">Zwyczajnego </w:t>
      </w:r>
      <w:r w:rsidRPr="0084410F">
        <w:rPr>
          <w:rFonts w:ascii="Arial" w:hAnsi="Arial" w:cs="Arial"/>
          <w:color w:val="000000"/>
          <w:u w:color="000000"/>
          <w:bdr w:val="nil"/>
        </w:rPr>
        <w:t>Walnego Zgromadzenia.</w:t>
      </w:r>
    </w:p>
    <w:p w14:paraId="00C485C2" w14:textId="465A4CE5" w:rsidR="0084410F" w:rsidRDefault="0084410F" w:rsidP="002716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>Wybór Przewodniczącego</w:t>
      </w:r>
      <w:r w:rsidR="00C21D4C">
        <w:rPr>
          <w:rFonts w:ascii="Arial" w:hAnsi="Arial" w:cs="Arial"/>
          <w:color w:val="000000"/>
          <w:u w:color="000000"/>
          <w:bdr w:val="nil"/>
        </w:rPr>
        <w:t xml:space="preserve"> Zwyczajnego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 Walnego Zgromadzenia.</w:t>
      </w:r>
    </w:p>
    <w:p w14:paraId="785A05A2" w14:textId="1144C11D" w:rsidR="0084410F" w:rsidRDefault="0084410F" w:rsidP="002716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 xml:space="preserve">Stwierdzenie prawidłowości zwołania </w:t>
      </w:r>
      <w:r w:rsidR="00C21D4C">
        <w:rPr>
          <w:rFonts w:ascii="Arial" w:hAnsi="Arial" w:cs="Arial"/>
          <w:color w:val="000000"/>
          <w:u w:color="000000"/>
          <w:bdr w:val="nil"/>
        </w:rPr>
        <w:t xml:space="preserve">Zwyczajnego </w:t>
      </w:r>
      <w:r w:rsidRPr="0084410F">
        <w:rPr>
          <w:rFonts w:ascii="Arial" w:hAnsi="Arial" w:cs="Arial"/>
          <w:color w:val="000000"/>
          <w:u w:color="000000"/>
          <w:bdr w:val="nil"/>
        </w:rPr>
        <w:t>Walnego Zgromadzenia oraz jego zdolności do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podejmowania uchwał.</w:t>
      </w:r>
    </w:p>
    <w:p w14:paraId="6FD957C7" w14:textId="77777777" w:rsidR="00E35587" w:rsidRDefault="0084410F" w:rsidP="00E3558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>Wybór Komisji Skrutacyjnej.</w:t>
      </w:r>
    </w:p>
    <w:p w14:paraId="2E619C3A" w14:textId="048422B9" w:rsidR="00E35587" w:rsidRDefault="00E35587" w:rsidP="00E3558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u w:color="000000"/>
          <w:bdr w:val="nil"/>
        </w:rPr>
      </w:pPr>
      <w:r w:rsidRPr="00E35587">
        <w:rPr>
          <w:rFonts w:ascii="Arial" w:hAnsi="Arial" w:cs="Arial"/>
          <w:color w:val="000000"/>
          <w:u w:color="000000"/>
          <w:bdr w:val="nil"/>
        </w:rPr>
        <w:t xml:space="preserve">Przedstawienie sprawozdania Zarządu </w:t>
      </w:r>
      <w:r w:rsidR="00E25695">
        <w:rPr>
          <w:rFonts w:ascii="Arial" w:hAnsi="Arial" w:cs="Arial"/>
          <w:color w:val="000000"/>
          <w:u w:color="000000"/>
          <w:bdr w:val="nil"/>
        </w:rPr>
        <w:t xml:space="preserve">Spółki </w:t>
      </w:r>
      <w:r w:rsidRPr="00E35587">
        <w:rPr>
          <w:rFonts w:ascii="Arial" w:hAnsi="Arial" w:cs="Arial"/>
          <w:color w:val="000000"/>
          <w:u w:color="000000"/>
          <w:bdr w:val="nil"/>
        </w:rPr>
        <w:t>z działalności Spółki w 20</w:t>
      </w:r>
      <w:r w:rsidR="00AB16A9">
        <w:rPr>
          <w:rFonts w:ascii="Arial" w:hAnsi="Arial" w:cs="Arial"/>
          <w:color w:val="000000"/>
          <w:u w:color="000000"/>
          <w:bdr w:val="nil"/>
        </w:rPr>
        <w:t>21</w:t>
      </w:r>
      <w:r w:rsidRPr="00E35587">
        <w:rPr>
          <w:rFonts w:ascii="Arial" w:hAnsi="Arial" w:cs="Arial"/>
          <w:color w:val="000000"/>
          <w:u w:color="000000"/>
          <w:bdr w:val="nil"/>
        </w:rPr>
        <w:t xml:space="preserve"> roku ora</w:t>
      </w:r>
      <w:r>
        <w:rPr>
          <w:rFonts w:ascii="Arial" w:hAnsi="Arial" w:cs="Arial"/>
          <w:color w:val="000000"/>
          <w:u w:color="000000"/>
          <w:bdr w:val="nil"/>
        </w:rPr>
        <w:t xml:space="preserve">z </w:t>
      </w:r>
      <w:r w:rsidRPr="00E35587">
        <w:rPr>
          <w:rFonts w:ascii="Arial" w:hAnsi="Arial" w:cs="Arial"/>
          <w:color w:val="000000"/>
          <w:u w:color="000000"/>
          <w:bdr w:val="nil"/>
        </w:rPr>
        <w:t xml:space="preserve">sprawozdania finansowego </w:t>
      </w:r>
      <w:r w:rsidR="00E25695">
        <w:rPr>
          <w:rFonts w:ascii="Arial" w:hAnsi="Arial" w:cs="Arial"/>
          <w:color w:val="000000"/>
          <w:u w:color="000000"/>
          <w:bdr w:val="nil"/>
        </w:rPr>
        <w:t xml:space="preserve">Spółki </w:t>
      </w:r>
      <w:r w:rsidRPr="00E35587">
        <w:rPr>
          <w:rFonts w:ascii="Arial" w:hAnsi="Arial" w:cs="Arial"/>
          <w:color w:val="000000"/>
          <w:u w:color="000000"/>
          <w:bdr w:val="nil"/>
        </w:rPr>
        <w:t>za 20</w:t>
      </w:r>
      <w:r w:rsidR="00AB16A9">
        <w:rPr>
          <w:rFonts w:ascii="Arial" w:hAnsi="Arial" w:cs="Arial"/>
          <w:color w:val="000000"/>
          <w:u w:color="000000"/>
          <w:bdr w:val="nil"/>
        </w:rPr>
        <w:t>21</w:t>
      </w:r>
      <w:r w:rsidRPr="00E35587">
        <w:rPr>
          <w:rFonts w:ascii="Arial" w:hAnsi="Arial" w:cs="Arial"/>
          <w:color w:val="000000"/>
          <w:u w:color="000000"/>
          <w:bdr w:val="nil"/>
        </w:rPr>
        <w:t xml:space="preserve"> rok</w:t>
      </w:r>
      <w:r w:rsidR="007A0BA2">
        <w:rPr>
          <w:rFonts w:ascii="Arial" w:hAnsi="Arial" w:cs="Arial"/>
          <w:color w:val="000000"/>
          <w:u w:color="000000"/>
          <w:bdr w:val="nil"/>
        </w:rPr>
        <w:t>.</w:t>
      </w:r>
    </w:p>
    <w:p w14:paraId="023B81A1" w14:textId="64922DF4" w:rsidR="0084410F" w:rsidRDefault="00E35587" w:rsidP="00E3558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u w:color="000000"/>
          <w:bdr w:val="nil"/>
        </w:rPr>
      </w:pPr>
      <w:r w:rsidRPr="00E35587">
        <w:rPr>
          <w:rFonts w:ascii="Arial" w:hAnsi="Arial" w:cs="Arial"/>
          <w:color w:val="000000"/>
          <w:u w:color="000000"/>
          <w:bdr w:val="nil"/>
        </w:rPr>
        <w:t xml:space="preserve">Przedstawienie sprawozdania Zarządu </w:t>
      </w:r>
      <w:r w:rsidR="00E25695">
        <w:rPr>
          <w:rFonts w:ascii="Arial" w:hAnsi="Arial" w:cs="Arial"/>
          <w:color w:val="000000"/>
          <w:u w:color="000000"/>
          <w:bdr w:val="nil"/>
        </w:rPr>
        <w:t xml:space="preserve">Spółki </w:t>
      </w:r>
      <w:r w:rsidRPr="00E35587">
        <w:rPr>
          <w:rFonts w:ascii="Arial" w:hAnsi="Arial" w:cs="Arial"/>
          <w:color w:val="000000"/>
          <w:u w:color="000000"/>
          <w:bdr w:val="nil"/>
        </w:rPr>
        <w:t>z działalności Grupy Kapitałowej RAFAKO</w:t>
      </w:r>
      <w:r w:rsidR="00E25695">
        <w:rPr>
          <w:rFonts w:ascii="Arial" w:hAnsi="Arial" w:cs="Arial"/>
          <w:color w:val="000000"/>
          <w:u w:color="000000"/>
          <w:bdr w:val="nil"/>
        </w:rPr>
        <w:t xml:space="preserve"> S.A.</w:t>
      </w:r>
      <w:r w:rsidRPr="00E35587">
        <w:rPr>
          <w:rFonts w:ascii="Arial" w:hAnsi="Arial" w:cs="Arial"/>
          <w:color w:val="000000"/>
          <w:u w:color="000000"/>
          <w:bdr w:val="nil"/>
        </w:rPr>
        <w:t xml:space="preserve"> w 20</w:t>
      </w:r>
      <w:r w:rsidR="00AB16A9">
        <w:rPr>
          <w:rFonts w:ascii="Arial" w:hAnsi="Arial" w:cs="Arial"/>
          <w:color w:val="000000"/>
          <w:u w:color="000000"/>
          <w:bdr w:val="nil"/>
        </w:rPr>
        <w:t>21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E35587">
        <w:rPr>
          <w:rFonts w:ascii="Arial" w:hAnsi="Arial" w:cs="Arial"/>
          <w:color w:val="000000"/>
          <w:u w:color="000000"/>
          <w:bdr w:val="nil"/>
        </w:rPr>
        <w:t>roku oraz skonsolidowanego sprawozdania finansowego Grupy Kapitałowej</w:t>
      </w:r>
      <w:r w:rsidR="00E25695">
        <w:rPr>
          <w:rFonts w:ascii="Arial" w:hAnsi="Arial" w:cs="Arial"/>
          <w:color w:val="000000"/>
          <w:u w:color="000000"/>
          <w:bdr w:val="nil"/>
        </w:rPr>
        <w:t xml:space="preserve"> RAFAKO S.A.</w:t>
      </w:r>
      <w:r w:rsidRPr="00E35587">
        <w:rPr>
          <w:rFonts w:ascii="Arial" w:hAnsi="Arial" w:cs="Arial"/>
          <w:color w:val="000000"/>
          <w:u w:color="000000"/>
          <w:bdr w:val="nil"/>
        </w:rPr>
        <w:t xml:space="preserve"> za 20</w:t>
      </w:r>
      <w:r w:rsidR="00AB16A9">
        <w:rPr>
          <w:rFonts w:ascii="Arial" w:hAnsi="Arial" w:cs="Arial"/>
          <w:color w:val="000000"/>
          <w:u w:color="000000"/>
          <w:bdr w:val="nil"/>
        </w:rPr>
        <w:t>21</w:t>
      </w:r>
      <w:r w:rsidRPr="00E35587">
        <w:rPr>
          <w:rFonts w:ascii="Arial" w:hAnsi="Arial" w:cs="Arial"/>
          <w:color w:val="000000"/>
          <w:u w:color="000000"/>
          <w:bdr w:val="nil"/>
        </w:rPr>
        <w:t xml:space="preserve"> rok</w:t>
      </w:r>
      <w:r w:rsidR="007A0BA2">
        <w:rPr>
          <w:rFonts w:ascii="Arial" w:hAnsi="Arial" w:cs="Arial"/>
          <w:color w:val="000000"/>
          <w:u w:color="000000"/>
          <w:bdr w:val="nil"/>
        </w:rPr>
        <w:t>.</w:t>
      </w:r>
    </w:p>
    <w:p w14:paraId="6D513FD7" w14:textId="5949062C" w:rsidR="00E35587" w:rsidRDefault="00E35587" w:rsidP="00E3558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u w:color="000000"/>
          <w:bdr w:val="nil"/>
        </w:rPr>
      </w:pPr>
      <w:r>
        <w:rPr>
          <w:rFonts w:ascii="Arial" w:hAnsi="Arial" w:cs="Arial"/>
          <w:color w:val="000000"/>
          <w:u w:color="000000"/>
          <w:bdr w:val="nil"/>
        </w:rPr>
        <w:t>Podjęcie uchwał w sprawach:</w:t>
      </w:r>
    </w:p>
    <w:p w14:paraId="617EAF85" w14:textId="559078AA" w:rsidR="00E35587" w:rsidRPr="00E35587" w:rsidRDefault="00E35587" w:rsidP="00E3558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 w:rsidRPr="00EE3A77">
        <w:rPr>
          <w:rFonts w:ascii="Arial" w:hAnsi="Arial" w:cs="Arial"/>
          <w:bCs/>
          <w:color w:val="000000"/>
          <w:u w:color="000000"/>
          <w:bdr w:val="nil"/>
        </w:rPr>
        <w:t xml:space="preserve">rozpatrzenia i zatwierdzenia sprawozdania Zarządu </w:t>
      </w:r>
      <w:r w:rsidR="00E25695">
        <w:rPr>
          <w:rFonts w:ascii="Arial" w:hAnsi="Arial" w:cs="Arial"/>
          <w:bCs/>
          <w:color w:val="000000"/>
          <w:u w:color="000000"/>
          <w:bdr w:val="nil"/>
        </w:rPr>
        <w:t xml:space="preserve">Spółki </w:t>
      </w:r>
      <w:r w:rsidRPr="00EE3A77">
        <w:rPr>
          <w:rFonts w:ascii="Arial" w:hAnsi="Arial" w:cs="Arial"/>
          <w:bCs/>
          <w:color w:val="000000"/>
          <w:u w:color="000000"/>
          <w:bdr w:val="nil"/>
        </w:rPr>
        <w:t>z działalności Spółki w 20</w:t>
      </w:r>
      <w:r w:rsidR="002B33EE">
        <w:rPr>
          <w:rFonts w:ascii="Arial" w:hAnsi="Arial" w:cs="Arial"/>
          <w:bCs/>
          <w:color w:val="000000"/>
          <w:u w:color="000000"/>
          <w:bdr w:val="nil"/>
        </w:rPr>
        <w:t>21</w:t>
      </w:r>
      <w:r w:rsidRPr="00EE3A77">
        <w:rPr>
          <w:rFonts w:ascii="Arial" w:hAnsi="Arial" w:cs="Arial"/>
          <w:bCs/>
          <w:color w:val="000000"/>
          <w:u w:color="000000"/>
          <w:bdr w:val="nil"/>
        </w:rPr>
        <w:t xml:space="preserve"> roku oraz sprawozdania finansowego Spółki za 20</w:t>
      </w:r>
      <w:r w:rsidR="002B33EE">
        <w:rPr>
          <w:rFonts w:ascii="Arial" w:hAnsi="Arial" w:cs="Arial"/>
          <w:bCs/>
          <w:color w:val="000000"/>
          <w:u w:color="000000"/>
          <w:bdr w:val="nil"/>
        </w:rPr>
        <w:t>21</w:t>
      </w:r>
      <w:r w:rsidRPr="00EE3A77">
        <w:rPr>
          <w:rFonts w:ascii="Arial" w:hAnsi="Arial" w:cs="Arial"/>
          <w:bCs/>
          <w:color w:val="000000"/>
          <w:u w:color="000000"/>
          <w:bdr w:val="nil"/>
        </w:rPr>
        <w:t xml:space="preserve"> rok</w:t>
      </w:r>
      <w:r w:rsidR="007C47B9">
        <w:rPr>
          <w:rFonts w:ascii="Arial" w:hAnsi="Arial" w:cs="Arial"/>
          <w:bCs/>
          <w:color w:val="000000"/>
          <w:u w:color="000000"/>
          <w:bdr w:val="nil"/>
        </w:rPr>
        <w:t>,</w:t>
      </w:r>
    </w:p>
    <w:p w14:paraId="229E564E" w14:textId="39565E32" w:rsidR="00E35587" w:rsidRPr="00E35587" w:rsidRDefault="00E35587" w:rsidP="00E3558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 w:rsidRPr="00EE3A77">
        <w:rPr>
          <w:rFonts w:ascii="Arial" w:hAnsi="Arial" w:cs="Arial"/>
          <w:bCs/>
          <w:color w:val="000000"/>
          <w:u w:color="000000"/>
          <w:bdr w:val="nil"/>
        </w:rPr>
        <w:t xml:space="preserve">rozpatrzenia i zatwierdzenia sprawozdania Zarządu </w:t>
      </w:r>
      <w:r w:rsidR="00E25695">
        <w:rPr>
          <w:rFonts w:ascii="Arial" w:hAnsi="Arial" w:cs="Arial"/>
          <w:bCs/>
          <w:color w:val="000000"/>
          <w:u w:color="000000"/>
          <w:bdr w:val="nil"/>
        </w:rPr>
        <w:t xml:space="preserve">Spółki </w:t>
      </w:r>
      <w:r w:rsidRPr="00EE3A77">
        <w:rPr>
          <w:rFonts w:ascii="Arial" w:hAnsi="Arial" w:cs="Arial"/>
          <w:bCs/>
          <w:color w:val="000000"/>
          <w:u w:color="000000"/>
          <w:bdr w:val="nil"/>
        </w:rPr>
        <w:t xml:space="preserve">z działalności Grupy Kapitałowej RAFAKO </w:t>
      </w:r>
      <w:r w:rsidR="00E25695">
        <w:rPr>
          <w:rFonts w:ascii="Arial" w:hAnsi="Arial" w:cs="Arial"/>
          <w:bCs/>
          <w:color w:val="000000"/>
          <w:u w:color="000000"/>
          <w:bdr w:val="nil"/>
        </w:rPr>
        <w:t xml:space="preserve">S.A. </w:t>
      </w:r>
      <w:r w:rsidRPr="00EE3A77">
        <w:rPr>
          <w:rFonts w:ascii="Arial" w:hAnsi="Arial" w:cs="Arial"/>
          <w:bCs/>
          <w:color w:val="000000"/>
          <w:u w:color="000000"/>
          <w:bdr w:val="nil"/>
        </w:rPr>
        <w:t>w 20</w:t>
      </w:r>
      <w:r w:rsidR="002B33EE">
        <w:rPr>
          <w:rFonts w:ascii="Arial" w:hAnsi="Arial" w:cs="Arial"/>
          <w:bCs/>
          <w:color w:val="000000"/>
          <w:u w:color="000000"/>
          <w:bdr w:val="nil"/>
        </w:rPr>
        <w:t>21</w:t>
      </w:r>
      <w:r w:rsidRPr="00EE3A77">
        <w:rPr>
          <w:rFonts w:ascii="Arial" w:hAnsi="Arial" w:cs="Arial"/>
          <w:bCs/>
          <w:color w:val="000000"/>
          <w:u w:color="000000"/>
          <w:bdr w:val="nil"/>
        </w:rPr>
        <w:t xml:space="preserve"> roku oraz skonsolidowanego sprawozdania finansowego Grupy Kapitałowej </w:t>
      </w:r>
      <w:r w:rsidR="00E25695">
        <w:rPr>
          <w:rFonts w:ascii="Arial" w:hAnsi="Arial" w:cs="Arial"/>
          <w:bCs/>
          <w:color w:val="000000"/>
          <w:u w:color="000000"/>
          <w:bdr w:val="nil"/>
        </w:rPr>
        <w:t xml:space="preserve">RAFAKO S.A. </w:t>
      </w:r>
      <w:r w:rsidRPr="00EE3A77">
        <w:rPr>
          <w:rFonts w:ascii="Arial" w:hAnsi="Arial" w:cs="Arial"/>
          <w:bCs/>
          <w:color w:val="000000"/>
          <w:u w:color="000000"/>
          <w:bdr w:val="nil"/>
        </w:rPr>
        <w:t>za 20</w:t>
      </w:r>
      <w:r w:rsidR="002B33EE">
        <w:rPr>
          <w:rFonts w:ascii="Arial" w:hAnsi="Arial" w:cs="Arial"/>
          <w:bCs/>
          <w:color w:val="000000"/>
          <w:u w:color="000000"/>
          <w:bdr w:val="nil"/>
        </w:rPr>
        <w:t>21</w:t>
      </w:r>
      <w:r w:rsidRPr="00EE3A77">
        <w:rPr>
          <w:rFonts w:ascii="Arial" w:hAnsi="Arial" w:cs="Arial"/>
          <w:bCs/>
          <w:color w:val="000000"/>
          <w:u w:color="000000"/>
          <w:bdr w:val="nil"/>
        </w:rPr>
        <w:t xml:space="preserve"> rok</w:t>
      </w:r>
      <w:r w:rsidR="002B33EE">
        <w:rPr>
          <w:rFonts w:ascii="Arial" w:hAnsi="Arial" w:cs="Arial"/>
          <w:bCs/>
          <w:color w:val="000000"/>
          <w:u w:color="000000"/>
          <w:bdr w:val="nil"/>
        </w:rPr>
        <w:t>,</w:t>
      </w:r>
    </w:p>
    <w:p w14:paraId="5F4C9995" w14:textId="3DFCD388" w:rsidR="00E35587" w:rsidRPr="00E35587" w:rsidRDefault="006A33F3" w:rsidP="00E3558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>
        <w:rPr>
          <w:rFonts w:ascii="Arial" w:hAnsi="Arial" w:cs="Arial"/>
          <w:bCs/>
          <w:color w:val="000000"/>
          <w:u w:color="000000"/>
          <w:bdr w:val="nil"/>
        </w:rPr>
        <w:t xml:space="preserve">rozpatrzenia i </w:t>
      </w:r>
      <w:r w:rsidR="00E35587" w:rsidRPr="00EE3A77">
        <w:rPr>
          <w:rFonts w:ascii="Arial" w:hAnsi="Arial" w:cs="Arial"/>
          <w:bCs/>
          <w:color w:val="000000"/>
          <w:u w:color="000000"/>
          <w:bdr w:val="nil"/>
        </w:rPr>
        <w:t>zatwierdzenia sprawozdania z działalności Rady Nadzorczej Spółki w 20</w:t>
      </w:r>
      <w:r w:rsidR="002B33EE">
        <w:rPr>
          <w:rFonts w:ascii="Arial" w:hAnsi="Arial" w:cs="Arial"/>
          <w:bCs/>
          <w:color w:val="000000"/>
          <w:u w:color="000000"/>
          <w:bdr w:val="nil"/>
        </w:rPr>
        <w:t>21</w:t>
      </w:r>
      <w:r w:rsidR="00E35587" w:rsidRPr="00EE3A77">
        <w:rPr>
          <w:rFonts w:ascii="Arial" w:hAnsi="Arial" w:cs="Arial"/>
          <w:bCs/>
          <w:color w:val="000000"/>
          <w:u w:color="000000"/>
          <w:bdr w:val="nil"/>
        </w:rPr>
        <w:t xml:space="preserve"> roku</w:t>
      </w:r>
      <w:r>
        <w:rPr>
          <w:rFonts w:ascii="Arial" w:hAnsi="Arial" w:cs="Arial"/>
          <w:bCs/>
          <w:color w:val="000000"/>
          <w:u w:color="000000"/>
          <w:bdr w:val="nil"/>
        </w:rPr>
        <w:t xml:space="preserve"> wraz z oceną sytuacji Spółki</w:t>
      </w:r>
      <w:r w:rsidR="007C47B9">
        <w:rPr>
          <w:rFonts w:ascii="Arial" w:hAnsi="Arial" w:cs="Arial"/>
          <w:bCs/>
          <w:color w:val="000000"/>
          <w:u w:color="000000"/>
          <w:bdr w:val="nil"/>
        </w:rPr>
        <w:t>,</w:t>
      </w:r>
    </w:p>
    <w:p w14:paraId="2D6F2D9D" w14:textId="1BD0012C" w:rsidR="00E35587" w:rsidRPr="00E35587" w:rsidRDefault="00E35587" w:rsidP="00E3558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 w:rsidRPr="00EE3A77">
        <w:rPr>
          <w:rFonts w:ascii="Arial" w:hAnsi="Arial" w:cs="Arial"/>
          <w:bCs/>
        </w:rPr>
        <w:t xml:space="preserve">udzielenia absolutorium członkom Zarządu </w:t>
      </w:r>
      <w:r w:rsidR="000A7379">
        <w:rPr>
          <w:rFonts w:ascii="Arial" w:hAnsi="Arial" w:cs="Arial"/>
          <w:bCs/>
        </w:rPr>
        <w:t xml:space="preserve">Spółki </w:t>
      </w:r>
      <w:r w:rsidRPr="00EE3A77">
        <w:rPr>
          <w:rFonts w:ascii="Arial" w:hAnsi="Arial" w:cs="Arial"/>
          <w:bCs/>
        </w:rPr>
        <w:t>z wykonania obowiązków w 20</w:t>
      </w:r>
      <w:r w:rsidR="002B33EE">
        <w:rPr>
          <w:rFonts w:ascii="Arial" w:hAnsi="Arial" w:cs="Arial"/>
          <w:bCs/>
        </w:rPr>
        <w:t>21</w:t>
      </w:r>
      <w:r w:rsidRPr="00EE3A77">
        <w:rPr>
          <w:rFonts w:ascii="Arial" w:hAnsi="Arial" w:cs="Arial"/>
          <w:bCs/>
        </w:rPr>
        <w:t xml:space="preserve"> roku</w:t>
      </w:r>
      <w:r w:rsidR="007C47B9">
        <w:rPr>
          <w:rFonts w:ascii="Arial" w:hAnsi="Arial" w:cs="Arial"/>
          <w:bCs/>
        </w:rPr>
        <w:t>,</w:t>
      </w:r>
    </w:p>
    <w:p w14:paraId="6F0879BC" w14:textId="59E27AE5" w:rsidR="00E35587" w:rsidRPr="00E35587" w:rsidRDefault="00E35587" w:rsidP="00E3558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 w:rsidRPr="00EE3A77">
        <w:rPr>
          <w:rFonts w:ascii="Arial" w:hAnsi="Arial" w:cs="Arial"/>
          <w:bCs/>
        </w:rPr>
        <w:t>udzielenia absolutorium członkom Rady Nadz</w:t>
      </w:r>
      <w:r w:rsidR="00632368">
        <w:rPr>
          <w:rFonts w:ascii="Arial" w:hAnsi="Arial" w:cs="Arial"/>
          <w:bCs/>
        </w:rPr>
        <w:t xml:space="preserve">orczej </w:t>
      </w:r>
      <w:r w:rsidR="000A7379">
        <w:rPr>
          <w:rFonts w:ascii="Arial" w:hAnsi="Arial" w:cs="Arial"/>
          <w:bCs/>
        </w:rPr>
        <w:t xml:space="preserve">Spółki </w:t>
      </w:r>
      <w:r w:rsidR="00632368">
        <w:rPr>
          <w:rFonts w:ascii="Arial" w:hAnsi="Arial" w:cs="Arial"/>
          <w:bCs/>
        </w:rPr>
        <w:t>z wykonania obowiązków w </w:t>
      </w:r>
      <w:r w:rsidRPr="00EE3A77">
        <w:rPr>
          <w:rFonts w:ascii="Arial" w:hAnsi="Arial" w:cs="Arial"/>
          <w:bCs/>
        </w:rPr>
        <w:t>20</w:t>
      </w:r>
      <w:r w:rsidR="002B33EE">
        <w:rPr>
          <w:rFonts w:ascii="Arial" w:hAnsi="Arial" w:cs="Arial"/>
          <w:bCs/>
        </w:rPr>
        <w:t>21</w:t>
      </w:r>
      <w:r w:rsidRPr="00EE3A77">
        <w:rPr>
          <w:rFonts w:ascii="Arial" w:hAnsi="Arial" w:cs="Arial"/>
          <w:bCs/>
        </w:rPr>
        <w:t xml:space="preserve"> roku</w:t>
      </w:r>
      <w:r w:rsidR="007C47B9">
        <w:rPr>
          <w:rFonts w:ascii="Arial" w:hAnsi="Arial" w:cs="Arial"/>
          <w:bCs/>
        </w:rPr>
        <w:t>,</w:t>
      </w:r>
    </w:p>
    <w:p w14:paraId="412F14B2" w14:textId="6BB78215" w:rsidR="00E35587" w:rsidRPr="00E35587" w:rsidRDefault="002B33EE" w:rsidP="00E3558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>
        <w:rPr>
          <w:rFonts w:ascii="Arial" w:hAnsi="Arial" w:cs="Arial"/>
          <w:bCs/>
        </w:rPr>
        <w:t>podziału zysku</w:t>
      </w:r>
      <w:r w:rsidR="00E35587" w:rsidRPr="00EE3A77">
        <w:rPr>
          <w:rFonts w:ascii="Arial" w:hAnsi="Arial" w:cs="Arial"/>
          <w:bCs/>
        </w:rPr>
        <w:t xml:space="preserve"> Spółki za 20</w:t>
      </w:r>
      <w:r>
        <w:rPr>
          <w:rFonts w:ascii="Arial" w:hAnsi="Arial" w:cs="Arial"/>
          <w:bCs/>
        </w:rPr>
        <w:t>21</w:t>
      </w:r>
      <w:r w:rsidR="00E35587" w:rsidRPr="00EE3A77">
        <w:rPr>
          <w:rFonts w:ascii="Arial" w:hAnsi="Arial" w:cs="Arial"/>
          <w:bCs/>
        </w:rPr>
        <w:t xml:space="preserve"> rok</w:t>
      </w:r>
      <w:r w:rsidR="007C47B9">
        <w:rPr>
          <w:rFonts w:ascii="Arial" w:hAnsi="Arial" w:cs="Arial"/>
          <w:bCs/>
        </w:rPr>
        <w:t>,</w:t>
      </w:r>
    </w:p>
    <w:p w14:paraId="796040A7" w14:textId="4B7D1CAB" w:rsidR="00BD7B3C" w:rsidRPr="00E35587" w:rsidRDefault="00BD7B3C" w:rsidP="00E3558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 w:rsidRPr="00BD7B3C">
        <w:rPr>
          <w:rFonts w:ascii="Arial" w:hAnsi="Arial" w:cs="Arial"/>
          <w:color w:val="000000"/>
          <w:u w:color="000000"/>
          <w:bdr w:val="nil"/>
        </w:rPr>
        <w:t xml:space="preserve">zaopiniowania Sprawozdania Rady Nadzorczej Spółki o wynagrodzeniach Członków Zarządu </w:t>
      </w:r>
      <w:r w:rsidR="000A7379">
        <w:rPr>
          <w:rFonts w:ascii="Arial" w:hAnsi="Arial" w:cs="Arial"/>
          <w:color w:val="000000"/>
          <w:u w:color="000000"/>
          <w:bdr w:val="nil"/>
        </w:rPr>
        <w:t xml:space="preserve">Spółki </w:t>
      </w:r>
      <w:r w:rsidRPr="00BD7B3C">
        <w:rPr>
          <w:rFonts w:ascii="Arial" w:hAnsi="Arial" w:cs="Arial"/>
          <w:color w:val="000000"/>
          <w:u w:color="000000"/>
          <w:bdr w:val="nil"/>
        </w:rPr>
        <w:t>oraz Członków Rady Nadzo</w:t>
      </w:r>
      <w:r w:rsidR="00675F5D">
        <w:rPr>
          <w:rFonts w:ascii="Arial" w:hAnsi="Arial" w:cs="Arial"/>
          <w:color w:val="000000"/>
          <w:u w:color="000000"/>
          <w:bdr w:val="nil"/>
        </w:rPr>
        <w:t>rczej Spółki za 2021 rok</w:t>
      </w:r>
      <w:r w:rsidRPr="00BD7B3C">
        <w:rPr>
          <w:rFonts w:ascii="Arial" w:hAnsi="Arial" w:cs="Arial"/>
          <w:color w:val="000000"/>
          <w:u w:color="000000"/>
          <w:bdr w:val="nil"/>
        </w:rPr>
        <w:t>.</w:t>
      </w:r>
    </w:p>
    <w:p w14:paraId="4B73E857" w14:textId="17D8105B" w:rsidR="00414E48" w:rsidRPr="00053D68" w:rsidRDefault="00463F47" w:rsidP="00414E4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  <w:u w:color="000000"/>
          <w:bdr w:val="nil"/>
        </w:rPr>
      </w:pPr>
      <w:r w:rsidRPr="00053D68">
        <w:rPr>
          <w:rFonts w:ascii="Arial" w:hAnsi="Arial" w:cs="Arial"/>
          <w:color w:val="000000" w:themeColor="text1"/>
        </w:rPr>
        <w:t>Dyskusja nad składem Rady Nadzorczej spółki RAFAKO</w:t>
      </w:r>
      <w:r w:rsidR="009A03BD" w:rsidRPr="00053D68">
        <w:rPr>
          <w:rFonts w:ascii="Arial" w:hAnsi="Arial" w:cs="Arial"/>
          <w:color w:val="000000" w:themeColor="text1"/>
        </w:rPr>
        <w:t xml:space="preserve"> </w:t>
      </w:r>
      <w:r w:rsidRPr="00053D68">
        <w:rPr>
          <w:rFonts w:ascii="Arial" w:hAnsi="Arial" w:cs="Arial"/>
          <w:color w:val="000000" w:themeColor="text1"/>
        </w:rPr>
        <w:t>oraz podjęcie uchwał w przedmiocie zmian w tym składzie</w:t>
      </w:r>
      <w:r w:rsidR="00414E48" w:rsidRPr="00053D68">
        <w:rPr>
          <w:rFonts w:ascii="Arial" w:hAnsi="Arial" w:cs="Arial"/>
          <w:color w:val="000000" w:themeColor="text1"/>
        </w:rPr>
        <w:t>.</w:t>
      </w:r>
    </w:p>
    <w:p w14:paraId="0C2DEE54" w14:textId="1C00B183" w:rsidR="0084410F" w:rsidRDefault="0084410F" w:rsidP="002716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u w:color="000000"/>
          <w:bdr w:val="nil"/>
        </w:rPr>
      </w:pPr>
      <w:r w:rsidRPr="00844373">
        <w:rPr>
          <w:rFonts w:ascii="Arial" w:hAnsi="Arial" w:cs="Arial"/>
          <w:color w:val="000000"/>
          <w:u w:color="000000"/>
          <w:bdr w:val="nil"/>
        </w:rPr>
        <w:t>Zamknięcie Zgromadzenia.</w:t>
      </w:r>
    </w:p>
    <w:p w14:paraId="6C809CC8" w14:textId="77777777" w:rsidR="00B945FA" w:rsidRDefault="00B945FA" w:rsidP="00B945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</w:p>
    <w:p w14:paraId="442C31FC" w14:textId="22EA1BA4" w:rsidR="00E35587" w:rsidRPr="009A0032" w:rsidRDefault="00E35587" w:rsidP="00E75EA3">
      <w:pPr>
        <w:tabs>
          <w:tab w:val="left" w:pos="851"/>
          <w:tab w:val="left" w:pos="2199"/>
        </w:tabs>
        <w:autoSpaceDE w:val="0"/>
        <w:autoSpaceDN w:val="0"/>
        <w:adjustRightInd w:val="0"/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</w:rPr>
      </w:pPr>
    </w:p>
    <w:p w14:paraId="70B57686" w14:textId="52CE0960" w:rsidR="0084410F" w:rsidRPr="009A0032" w:rsidRDefault="0084410F" w:rsidP="00844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>Na podstawie art. 402</w:t>
      </w:r>
      <w:r w:rsidRPr="009A0032">
        <w:rPr>
          <w:rFonts w:ascii="Arial" w:hAnsi="Arial" w:cs="Arial"/>
          <w:u w:color="000000"/>
          <w:bdr w:val="nil"/>
          <w:vertAlign w:val="superscript"/>
        </w:rPr>
        <w:t>2</w:t>
      </w:r>
      <w:r w:rsidRPr="009A0032">
        <w:rPr>
          <w:rFonts w:ascii="Arial" w:hAnsi="Arial" w:cs="Arial"/>
          <w:u w:color="000000"/>
          <w:bdr w:val="nil"/>
        </w:rPr>
        <w:t xml:space="preserve"> KSH Spółka przekazuje informacje dotyczące udziału w </w:t>
      </w:r>
      <w:r w:rsidR="00E35587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>wyczajnym Walnym Zgromadzeniu Spółki:</w:t>
      </w:r>
    </w:p>
    <w:p w14:paraId="031EA1B9" w14:textId="77777777" w:rsidR="0084410F" w:rsidRPr="009A0032" w:rsidRDefault="0084410F" w:rsidP="008441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color="000000"/>
          <w:bdr w:val="nil"/>
        </w:rPr>
      </w:pPr>
    </w:p>
    <w:p w14:paraId="1461BE93" w14:textId="095BD81B" w:rsidR="0084410F" w:rsidRPr="009A0032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Akcjonariuszowi lub akcjonariuszom reprezentującym co najmniej 1/20 kapitału zakładowego przysługuje prawo żądania umieszczenia określonych spraw w porządku obrad </w:t>
      </w:r>
      <w:r w:rsidR="00E35587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wyczajnego Walnego Zgromadzenia Spółki. Żądanie powinno zostać zgłoszone Zarządowi Spółki nie później niż na 21 dni przed terminem </w:t>
      </w:r>
      <w:r w:rsidR="00E35587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wyczajnego Walnego Zgromadzenia. Żądanie powinno zawierać uzasadnienie lub projekt uchwały dotyczącej proponowanego punktu porządku obrad. Żądanie może zostać złożone na piśmie w </w:t>
      </w:r>
      <w:r w:rsidRPr="009A0032">
        <w:rPr>
          <w:rFonts w:ascii="Arial" w:hAnsi="Arial" w:cs="Arial"/>
          <w:u w:color="000000"/>
          <w:bdr w:val="nil"/>
        </w:rPr>
        <w:lastRenderedPageBreak/>
        <w:t xml:space="preserve">siedzibie Spółki pod adresem 47-400 Racibórz, ul. Łąkowa 33, budynek NBA, pok. 4 lub za pośrednictwem poczty elektronicznej na następujący adres </w:t>
      </w:r>
      <w:hyperlink r:id="rId10" w:history="1">
        <w:r w:rsidRPr="006F77C9">
          <w:rPr>
            <w:rStyle w:val="Hipercze"/>
            <w:rFonts w:ascii="Arial" w:hAnsi="Arial" w:cs="Arial"/>
            <w:color w:val="1F497D" w:themeColor="text2"/>
            <w:bdr w:val="nil"/>
          </w:rPr>
          <w:t>wza@rafako.com.pl</w:t>
        </w:r>
      </w:hyperlink>
    </w:p>
    <w:p w14:paraId="147AF22E" w14:textId="15B139CC" w:rsidR="0084410F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>Akcjonariusze powinni wykazać posiadanie odpowiedniej liczby akcji na dzień złożenia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żądania, załączając świadectwo depozytowe lub imienne zaświadczenie o prawie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uczestnictwa w </w:t>
      </w:r>
      <w:r w:rsidR="00C21D4C">
        <w:rPr>
          <w:rFonts w:ascii="Arial" w:hAnsi="Arial" w:cs="Arial"/>
          <w:color w:val="000000"/>
          <w:u w:color="000000"/>
          <w:bdr w:val="nil"/>
        </w:rPr>
        <w:t xml:space="preserve">Zwyczajnym </w:t>
      </w:r>
      <w:r w:rsidRPr="0084410F">
        <w:rPr>
          <w:rFonts w:ascii="Arial" w:hAnsi="Arial" w:cs="Arial"/>
          <w:color w:val="000000"/>
          <w:u w:color="000000"/>
          <w:bdr w:val="nil"/>
        </w:rPr>
        <w:t>Walnym Zgromadzeniu, a w przypadku akcjonariuszy będących osobami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prawnymi potwierdzić również uprawnienie do działania w imieniu tego podmiotu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załączając aktualny odpis z odpowiedniego rejestru. W przypadku akcjonariuszy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zgłaszających żądanie przy wykorzystaniu elektronicznych środków komunikacji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dokumenty powinny zostać przesłane w formacie PDF.</w:t>
      </w:r>
    </w:p>
    <w:p w14:paraId="7D0A87A7" w14:textId="280F62FE" w:rsidR="0084410F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>Akcjonariusze Spółki reprezentujący co najmniej 1/20 kapitału zakładowego mogą przed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terminem </w:t>
      </w:r>
      <w:r w:rsidR="00E35587">
        <w:rPr>
          <w:rFonts w:ascii="Arial" w:hAnsi="Arial" w:cs="Arial"/>
          <w:color w:val="000000"/>
          <w:u w:color="000000"/>
          <w:bdr w:val="nil"/>
        </w:rPr>
        <w:t>Z</w:t>
      </w:r>
      <w:r w:rsidRPr="0084410F">
        <w:rPr>
          <w:rFonts w:ascii="Arial" w:hAnsi="Arial" w:cs="Arial"/>
          <w:color w:val="000000"/>
          <w:u w:color="000000"/>
          <w:bdr w:val="nil"/>
        </w:rPr>
        <w:t>wyczajnego Walnego Zgromadzenia zgłaszać na piśmie w siedzibie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Spółki lub przy wykorzystaniu środków komunikacji elektronicznej (w sposób i na adresy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podane w pkt 1 powyżej) projekty uchwał dotyczące spraw wprowadzonych do porządku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obrad </w:t>
      </w:r>
      <w:r w:rsidR="001D19F1">
        <w:rPr>
          <w:rFonts w:ascii="Arial" w:hAnsi="Arial" w:cs="Arial"/>
          <w:color w:val="000000"/>
          <w:u w:color="000000"/>
          <w:bdr w:val="nil"/>
        </w:rPr>
        <w:t>Z</w:t>
      </w:r>
      <w:r w:rsidRPr="0084410F">
        <w:rPr>
          <w:rFonts w:ascii="Arial" w:hAnsi="Arial" w:cs="Arial"/>
          <w:color w:val="000000"/>
          <w:u w:color="000000"/>
          <w:bdr w:val="nil"/>
        </w:rPr>
        <w:t>wyczajnego Walnego Zgromadzenia lub spraw, które mają zostać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wprowadzone do porządku obrad.</w:t>
      </w:r>
    </w:p>
    <w:p w14:paraId="1DB0589D" w14:textId="45AE187A" w:rsidR="0084410F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 xml:space="preserve">Podobnie jak w pkt 1 powyżej </w:t>
      </w:r>
      <w:r w:rsidR="000C3A6E">
        <w:rPr>
          <w:rFonts w:ascii="Arial" w:hAnsi="Arial" w:cs="Arial"/>
          <w:color w:val="000000"/>
          <w:u w:color="000000"/>
          <w:bdr w:val="nil"/>
        </w:rPr>
        <w:t>a</w:t>
      </w:r>
      <w:r w:rsidR="000C3A6E" w:rsidRPr="0084410F">
        <w:rPr>
          <w:rFonts w:ascii="Arial" w:hAnsi="Arial" w:cs="Arial"/>
          <w:color w:val="000000"/>
          <w:u w:color="000000"/>
          <w:bdr w:val="nil"/>
        </w:rPr>
        <w:t xml:space="preserve">kcjonariusze </w:t>
      </w:r>
      <w:r w:rsidRPr="0084410F">
        <w:rPr>
          <w:rFonts w:ascii="Arial" w:hAnsi="Arial" w:cs="Arial"/>
          <w:color w:val="000000"/>
          <w:u w:color="000000"/>
          <w:bdr w:val="nil"/>
        </w:rPr>
        <w:t>powinni wykazać posiadanie odpowiedniej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liczby akcji na dzień złożenia żądania, załączając świadectwo depozytowe lub imienne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zaświadczenie o prawie uczestnictwa w </w:t>
      </w:r>
      <w:r w:rsidR="00C21D4C">
        <w:rPr>
          <w:rFonts w:ascii="Arial" w:hAnsi="Arial" w:cs="Arial"/>
          <w:color w:val="000000"/>
          <w:u w:color="000000"/>
          <w:bdr w:val="nil"/>
        </w:rPr>
        <w:t xml:space="preserve">Zwyczajnym </w:t>
      </w:r>
      <w:r w:rsidRPr="0084410F">
        <w:rPr>
          <w:rFonts w:ascii="Arial" w:hAnsi="Arial" w:cs="Arial"/>
          <w:color w:val="000000"/>
          <w:u w:color="000000"/>
          <w:bdr w:val="nil"/>
        </w:rPr>
        <w:t>Walnym Zgromadzeniu, a w przypadku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akcjonariuszy będących osobami prawnymi potwierdzić również uprawnienie do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działania w imieniu tego podmiotu załączając aktualny odpis z odpowiedniego rejestru.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W przypadku akcjonariuszy zgłaszających żądanie przy wykorzystaniu elektronicznych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>środków komunikacji dokumenty powinny zostać przesłane w formacie PDF.</w:t>
      </w:r>
    </w:p>
    <w:p w14:paraId="6DD4F717" w14:textId="06295449" w:rsidR="0084410F" w:rsidRPr="009A0032" w:rsidRDefault="0084410F" w:rsidP="009E0E3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84410F">
        <w:rPr>
          <w:rFonts w:ascii="Arial" w:hAnsi="Arial" w:cs="Arial"/>
          <w:color w:val="000000"/>
          <w:u w:color="000000"/>
          <w:bdr w:val="nil"/>
        </w:rPr>
        <w:t xml:space="preserve">Każdy z akcjonariuszy uprawnionych do uczestnictwa w </w:t>
      </w:r>
      <w:r w:rsidR="00C21D4C">
        <w:rPr>
          <w:rFonts w:ascii="Arial" w:hAnsi="Arial" w:cs="Arial"/>
          <w:color w:val="000000"/>
          <w:u w:color="000000"/>
          <w:bdr w:val="nil"/>
        </w:rPr>
        <w:t xml:space="preserve">Zwyczajnym </w:t>
      </w:r>
      <w:r w:rsidRPr="0084410F">
        <w:rPr>
          <w:rFonts w:ascii="Arial" w:hAnsi="Arial" w:cs="Arial"/>
          <w:color w:val="000000"/>
          <w:u w:color="000000"/>
          <w:bdr w:val="nil"/>
        </w:rPr>
        <w:t>Walnym Zgromadzeniu może</w:t>
      </w:r>
      <w:r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4410F">
        <w:rPr>
          <w:rFonts w:ascii="Arial" w:hAnsi="Arial" w:cs="Arial"/>
          <w:color w:val="000000"/>
          <w:u w:color="000000"/>
          <w:bdr w:val="nil"/>
        </w:rPr>
        <w:t xml:space="preserve">podczas </w:t>
      </w:r>
      <w:r w:rsidR="00E35587">
        <w:rPr>
          <w:rFonts w:ascii="Arial" w:hAnsi="Arial" w:cs="Arial"/>
          <w:color w:val="000000"/>
          <w:u w:color="000000"/>
          <w:bdr w:val="nil"/>
        </w:rPr>
        <w:t>Z</w:t>
      </w:r>
      <w:r w:rsidR="00E35587" w:rsidRPr="0084410F">
        <w:rPr>
          <w:rFonts w:ascii="Arial" w:hAnsi="Arial" w:cs="Arial"/>
          <w:color w:val="000000"/>
          <w:u w:color="000000"/>
          <w:bdr w:val="nil"/>
        </w:rPr>
        <w:t>wyczajn</w:t>
      </w:r>
      <w:r w:rsidR="00E35587">
        <w:rPr>
          <w:rFonts w:ascii="Arial" w:hAnsi="Arial" w:cs="Arial"/>
          <w:color w:val="000000"/>
          <w:u w:color="000000"/>
          <w:bdr w:val="nil"/>
        </w:rPr>
        <w:t xml:space="preserve">ego </w:t>
      </w:r>
      <w:r w:rsidRPr="0084410F">
        <w:rPr>
          <w:rFonts w:ascii="Arial" w:hAnsi="Arial" w:cs="Arial"/>
          <w:color w:val="000000"/>
          <w:u w:color="000000"/>
          <w:bdr w:val="nil"/>
        </w:rPr>
        <w:t>Walnego Zgromadzenia</w:t>
      </w:r>
      <w:r w:rsidRPr="009E0E3D">
        <w:rPr>
          <w:rFonts w:ascii="Arial" w:hAnsi="Arial" w:cs="Arial"/>
          <w:color w:val="000000"/>
          <w:u w:color="000000"/>
          <w:bdr w:val="nil"/>
        </w:rPr>
        <w:t xml:space="preserve"> zgłaszać projekty uchwał dotyczące spraw </w:t>
      </w:r>
      <w:r w:rsidRPr="009A0032">
        <w:rPr>
          <w:rFonts w:ascii="Arial" w:hAnsi="Arial" w:cs="Arial"/>
          <w:u w:color="000000"/>
          <w:bdr w:val="nil"/>
        </w:rPr>
        <w:t xml:space="preserve">wprowadzonych do porządku obrad. Projekty uchwał powinny być zgłaszane wraz z uzasadnieniem. </w:t>
      </w:r>
      <w:r w:rsidR="00130B0B" w:rsidRPr="009A0032">
        <w:rPr>
          <w:rFonts w:ascii="Arial" w:hAnsi="Arial" w:cs="Arial"/>
          <w:u w:color="000000"/>
          <w:bdr w:val="nil"/>
        </w:rPr>
        <w:t xml:space="preserve">Akcjonariusz uczestniczący w </w:t>
      </w:r>
      <w:r w:rsidR="00C21D4C">
        <w:rPr>
          <w:rFonts w:ascii="Arial" w:hAnsi="Arial" w:cs="Arial"/>
          <w:u w:color="000000"/>
          <w:bdr w:val="nil"/>
        </w:rPr>
        <w:t xml:space="preserve">Zwyczajnym </w:t>
      </w:r>
      <w:r w:rsidR="00130B0B" w:rsidRPr="009A0032">
        <w:rPr>
          <w:rFonts w:ascii="Arial" w:hAnsi="Arial" w:cs="Arial"/>
          <w:u w:color="000000"/>
          <w:bdr w:val="nil"/>
        </w:rPr>
        <w:t>Walnym Zgromadzeniu ma prawo do zadawania pytań dotyczących spraw umieszczonych w porządku obrad</w:t>
      </w:r>
      <w:r w:rsidR="00C21D4C">
        <w:rPr>
          <w:rFonts w:ascii="Arial" w:hAnsi="Arial" w:cs="Arial"/>
          <w:u w:color="000000"/>
          <w:bdr w:val="nil"/>
        </w:rPr>
        <w:t xml:space="preserve"> Zwyczajnego</w:t>
      </w:r>
      <w:r w:rsidR="00130B0B" w:rsidRPr="009A0032">
        <w:rPr>
          <w:rFonts w:ascii="Arial" w:hAnsi="Arial" w:cs="Arial"/>
          <w:u w:color="000000"/>
          <w:bdr w:val="nil"/>
        </w:rPr>
        <w:t xml:space="preserve"> </w:t>
      </w:r>
      <w:r w:rsidR="00C21D4C">
        <w:rPr>
          <w:rFonts w:ascii="Arial" w:hAnsi="Arial" w:cs="Arial"/>
          <w:u w:color="000000"/>
          <w:bdr w:val="nil"/>
        </w:rPr>
        <w:t>W</w:t>
      </w:r>
      <w:r w:rsidR="00130B0B" w:rsidRPr="009A0032">
        <w:rPr>
          <w:rFonts w:ascii="Arial" w:hAnsi="Arial" w:cs="Arial"/>
          <w:u w:color="000000"/>
          <w:bdr w:val="nil"/>
        </w:rPr>
        <w:t xml:space="preserve">alnego </w:t>
      </w:r>
      <w:r w:rsidR="00C21D4C">
        <w:rPr>
          <w:rFonts w:ascii="Arial" w:hAnsi="Arial" w:cs="Arial"/>
          <w:u w:color="000000"/>
          <w:bdr w:val="nil"/>
        </w:rPr>
        <w:t>Z</w:t>
      </w:r>
      <w:r w:rsidR="00130B0B" w:rsidRPr="009A0032">
        <w:rPr>
          <w:rFonts w:ascii="Arial" w:hAnsi="Arial" w:cs="Arial"/>
          <w:u w:color="000000"/>
          <w:bdr w:val="nil"/>
        </w:rPr>
        <w:t>gromadzenia.</w:t>
      </w:r>
    </w:p>
    <w:p w14:paraId="794D6934" w14:textId="3E018370" w:rsidR="0084410F" w:rsidRPr="009A0032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Akcjonariusz może uczestniczyć w </w:t>
      </w:r>
      <w:r w:rsidR="00E35587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>wyczajnym Walnym Zgromadzeniu oraz wykonywać prawo głosu osobiście lub przez pełnomocnika. Pełnomocnictwo do uczestniczenia w walnym zgromadzeniu spółki i wykonywania prawa głosu powinno być udzielone na piśmie lub w postaci elektronicznej. Udzielenie pełnomocnictwa w postaci elektronicznej nie wymaga opatrzenia</w:t>
      </w:r>
      <w:r w:rsidR="000C3A6E" w:rsidRPr="006F77C9">
        <w:rPr>
          <w:rFonts w:ascii="Arial" w:hAnsi="Arial" w:cs="Arial"/>
          <w:u w:color="000000"/>
          <w:bdr w:val="nil"/>
        </w:rPr>
        <w:t xml:space="preserve"> kwalifikowanym podpisem elektronicznym</w:t>
      </w:r>
      <w:r w:rsidRPr="009A0032">
        <w:rPr>
          <w:rFonts w:ascii="Arial" w:hAnsi="Arial" w:cs="Arial"/>
          <w:u w:color="000000"/>
          <w:bdr w:val="nil"/>
        </w:rPr>
        <w:t>.</w:t>
      </w:r>
    </w:p>
    <w:p w14:paraId="0B378275" w14:textId="616ECB91" w:rsidR="0084410F" w:rsidRPr="009A0032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Akcjonariusz jest zobowiązany przesłać do Spółki informację o udzieleniu pełnomocnictwa w postaci elektronicznej na podany w pkt. 1 powyżej adres poczty elektronicznej nie później niż na 4 dni przed dniem </w:t>
      </w:r>
      <w:r w:rsidR="00E35587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wyczajnego Walnego Zgromadzenia. Pełnomocnictwo udzielone w formie elektronicznej powinno zawierać dane umożliwiające identyfikację akcjonariusza. Do zawiadomienia o udzieleniu przez akcjonariusza będącego osobą fizyczną pełnomocnictwa w postaci elektronicznej należy załączyć </w:t>
      </w:r>
      <w:proofErr w:type="spellStart"/>
      <w:r w:rsidRPr="009A0032">
        <w:rPr>
          <w:rFonts w:ascii="Arial" w:hAnsi="Arial" w:cs="Arial"/>
          <w:u w:color="000000"/>
          <w:bdr w:val="nil"/>
        </w:rPr>
        <w:t>skan</w:t>
      </w:r>
      <w:proofErr w:type="spellEnd"/>
      <w:r w:rsidRPr="009A0032">
        <w:rPr>
          <w:rFonts w:ascii="Arial" w:hAnsi="Arial" w:cs="Arial"/>
          <w:u w:color="000000"/>
          <w:bdr w:val="nil"/>
        </w:rPr>
        <w:t xml:space="preserve"> dokumentu tożsamości akcjonariusza. Do zawiadomienia o udzieleniu przez akcjonariusza niebędącego osobą fizyczną pełnomocnictwa w postaci elektronicznej należy załączyć </w:t>
      </w:r>
      <w:proofErr w:type="spellStart"/>
      <w:r w:rsidRPr="009A0032">
        <w:rPr>
          <w:rFonts w:ascii="Arial" w:hAnsi="Arial" w:cs="Arial"/>
          <w:u w:color="000000"/>
          <w:bdr w:val="nil"/>
        </w:rPr>
        <w:t>skany</w:t>
      </w:r>
      <w:proofErr w:type="spellEnd"/>
      <w:r w:rsidRPr="009A0032">
        <w:rPr>
          <w:rFonts w:ascii="Arial" w:hAnsi="Arial" w:cs="Arial"/>
          <w:u w:color="000000"/>
          <w:bdr w:val="nil"/>
        </w:rPr>
        <w:t xml:space="preserve"> aktualnych odpisów z odpowiednich rejestrów, wymieniających osoby uprawnione do reprezentowania tych podmiotów. Spółka podejmuje również inne odpowiednie działania służące identyfikacji akcjonariusza i pełnomocnika, w celu weryfikacji ważności pełnomocnictwa udzielonego w postaci elektronicznej, przy czym działania te powinny być proporcjonalne do celu.</w:t>
      </w:r>
    </w:p>
    <w:p w14:paraId="6A253F6B" w14:textId="4220B9DF" w:rsidR="0084410F" w:rsidRPr="009A0032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Akcjonariusze i pełnomocnicy zostaną dopuszczeni do uczestnictwa w </w:t>
      </w:r>
      <w:r w:rsidR="00E35587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>wyczajnym Walnym Zgromadzeniu po okazaniu dowodu tożsamości, a pełnomocnicy, którym udzielono pełnomocnictwa w formie pisemnej po okazaniu dodatkowo ważnego pełnomocnictwa udzielonego w formie pisemnej. Wszyscy pełnomocnicy osób prawnych, niezależnie od tego w jakiej formie udzielono im pełnomocnictwa, winni dodatkowo okazać aktualne odpisy z odpowiednich rejestrów, wymieniające osoby uprawnione do reprezentowania tych podmiotów.</w:t>
      </w:r>
    </w:p>
    <w:p w14:paraId="0835805F" w14:textId="1C8E9F5A" w:rsidR="0084410F" w:rsidRPr="009A0032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lastRenderedPageBreak/>
        <w:t xml:space="preserve">Zarząd Spółki działając na podstawie § 30a ust. 2 Statutu Spółki informuje, że nie dopuszcza udziału akcjonariuszy oraz możliwości wykonywania prawa głosu na </w:t>
      </w:r>
      <w:r w:rsidR="00E35587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wyczajnym Walnym Zgromadzeniu przy wykorzystaniu środków komunikacji elektronicznej. Ponadto </w:t>
      </w:r>
      <w:r w:rsidR="009733F7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arząd </w:t>
      </w:r>
      <w:r w:rsidR="009733F7">
        <w:rPr>
          <w:rFonts w:ascii="Arial" w:hAnsi="Arial" w:cs="Arial"/>
          <w:u w:color="000000"/>
          <w:bdr w:val="nil"/>
        </w:rPr>
        <w:t xml:space="preserve">Spółki </w:t>
      </w:r>
      <w:r w:rsidRPr="009A0032">
        <w:rPr>
          <w:rFonts w:ascii="Arial" w:hAnsi="Arial" w:cs="Arial"/>
          <w:u w:color="000000"/>
          <w:bdr w:val="nil"/>
        </w:rPr>
        <w:t>informuje, że regulamin walnego zgromadzenia Spółki nie przewiduje możliwości wykonywania prawa głosu drogą korespondencyjną.</w:t>
      </w:r>
    </w:p>
    <w:p w14:paraId="70739EDA" w14:textId="47094E08" w:rsidR="0084410F" w:rsidRPr="00F85A01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Dniem rejestracji uczestnictwa w </w:t>
      </w:r>
      <w:r w:rsidR="00E35587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wyczajnym Walnym Zgromadzeniu jest </w:t>
      </w:r>
      <w:r w:rsidRPr="00F85A01">
        <w:rPr>
          <w:rFonts w:ascii="Arial" w:hAnsi="Arial" w:cs="Arial"/>
          <w:u w:color="000000"/>
          <w:bdr w:val="nil"/>
        </w:rPr>
        <w:t xml:space="preserve">dzień </w:t>
      </w:r>
      <w:r w:rsidR="00E2148B" w:rsidRPr="00F85A01">
        <w:rPr>
          <w:rFonts w:ascii="Arial" w:hAnsi="Arial" w:cs="Arial"/>
          <w:u w:color="000000"/>
          <w:bdr w:val="nil"/>
        </w:rPr>
        <w:t xml:space="preserve">7 </w:t>
      </w:r>
      <w:r w:rsidR="007D1226" w:rsidRPr="00F85A01">
        <w:rPr>
          <w:rFonts w:ascii="Arial" w:hAnsi="Arial" w:cs="Arial"/>
          <w:u w:color="000000"/>
          <w:bdr w:val="nil"/>
        </w:rPr>
        <w:t xml:space="preserve">czerwca </w:t>
      </w:r>
      <w:r w:rsidR="00D40C34" w:rsidRPr="00F85A01">
        <w:rPr>
          <w:rFonts w:ascii="Arial" w:hAnsi="Arial" w:cs="Arial"/>
          <w:u w:color="000000"/>
          <w:bdr w:val="nil"/>
        </w:rPr>
        <w:t>202</w:t>
      </w:r>
      <w:r w:rsidR="0043565B" w:rsidRPr="00F85A01">
        <w:rPr>
          <w:rFonts w:ascii="Arial" w:hAnsi="Arial" w:cs="Arial"/>
          <w:u w:color="000000"/>
          <w:bdr w:val="nil"/>
        </w:rPr>
        <w:t xml:space="preserve">2 </w:t>
      </w:r>
      <w:r w:rsidR="00D40C34" w:rsidRPr="00F85A01">
        <w:rPr>
          <w:rFonts w:ascii="Arial" w:hAnsi="Arial" w:cs="Arial"/>
          <w:u w:color="000000"/>
          <w:bdr w:val="nil"/>
        </w:rPr>
        <w:t>roku.</w:t>
      </w:r>
    </w:p>
    <w:p w14:paraId="4F7ACB82" w14:textId="5A4D7BF7" w:rsidR="0084410F" w:rsidRPr="009A0032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Prawo uczestnictwa w </w:t>
      </w:r>
      <w:r w:rsidR="00E2148B">
        <w:rPr>
          <w:rFonts w:ascii="Arial" w:hAnsi="Arial" w:cs="Arial"/>
          <w:u w:color="000000"/>
          <w:bdr w:val="nil"/>
        </w:rPr>
        <w:t xml:space="preserve">Zwyczajnym </w:t>
      </w:r>
      <w:r w:rsidRPr="009A0032">
        <w:rPr>
          <w:rFonts w:ascii="Arial" w:hAnsi="Arial" w:cs="Arial"/>
          <w:u w:color="000000"/>
          <w:bdr w:val="nil"/>
        </w:rPr>
        <w:t xml:space="preserve">Walnym Zgromadzeniu mają tylko osoby będące akcjonariuszami w dniu rejestracji uczestnictwa w </w:t>
      </w:r>
      <w:r w:rsidR="00027E9F">
        <w:rPr>
          <w:rFonts w:ascii="Arial" w:hAnsi="Arial" w:cs="Arial"/>
          <w:u w:color="000000"/>
          <w:bdr w:val="nil"/>
        </w:rPr>
        <w:t xml:space="preserve">Zwyczajnym </w:t>
      </w:r>
      <w:r w:rsidRPr="009A0032">
        <w:rPr>
          <w:rFonts w:ascii="Arial" w:hAnsi="Arial" w:cs="Arial"/>
          <w:u w:color="000000"/>
          <w:bdr w:val="nil"/>
        </w:rPr>
        <w:t xml:space="preserve">Walnym Zgromadzeniu tj. na 16 dni przed datą </w:t>
      </w:r>
      <w:r w:rsidR="00E2148B">
        <w:rPr>
          <w:rFonts w:ascii="Arial" w:hAnsi="Arial" w:cs="Arial"/>
          <w:u w:color="000000"/>
          <w:bdr w:val="nil"/>
        </w:rPr>
        <w:t xml:space="preserve">Zwyczajnego </w:t>
      </w:r>
      <w:r w:rsidRPr="009A0032">
        <w:rPr>
          <w:rFonts w:ascii="Arial" w:hAnsi="Arial" w:cs="Arial"/>
          <w:u w:color="000000"/>
          <w:bdr w:val="nil"/>
        </w:rPr>
        <w:t>Walnego Zgromadzenia.</w:t>
      </w:r>
    </w:p>
    <w:p w14:paraId="232ADB04" w14:textId="21FEF312" w:rsidR="0084410F" w:rsidRPr="009A0032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Rekomenduje się akcjonariuszom zabranie ze sobą na </w:t>
      </w:r>
      <w:r w:rsidR="001D19F1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wyczajne Walne Zgromadzenie imiennego zaświadczenia o prawie uczestnictwa w </w:t>
      </w:r>
      <w:r w:rsidR="00E2148B">
        <w:rPr>
          <w:rFonts w:ascii="Arial" w:hAnsi="Arial" w:cs="Arial"/>
          <w:u w:color="000000"/>
          <w:bdr w:val="nil"/>
        </w:rPr>
        <w:t>Zwyczajnym W</w:t>
      </w:r>
      <w:r w:rsidRPr="009A0032">
        <w:rPr>
          <w:rFonts w:ascii="Arial" w:hAnsi="Arial" w:cs="Arial"/>
          <w:u w:color="000000"/>
          <w:bdr w:val="nil"/>
        </w:rPr>
        <w:t xml:space="preserve">alnym </w:t>
      </w:r>
      <w:r w:rsidR="00E2148B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gromadzeniu, którego żądanie wystawienia można złożyć w terminie do </w:t>
      </w:r>
      <w:r w:rsidR="00E2148B" w:rsidRPr="00F85A01">
        <w:rPr>
          <w:rFonts w:ascii="Arial" w:hAnsi="Arial" w:cs="Arial"/>
          <w:u w:color="000000"/>
          <w:bdr w:val="nil"/>
        </w:rPr>
        <w:t xml:space="preserve">8 </w:t>
      </w:r>
      <w:r w:rsidR="007D1226" w:rsidRPr="00F85A01">
        <w:rPr>
          <w:rFonts w:ascii="Arial" w:hAnsi="Arial" w:cs="Arial"/>
          <w:u w:color="000000"/>
          <w:bdr w:val="nil"/>
        </w:rPr>
        <w:t>czerwca</w:t>
      </w:r>
      <w:r w:rsidR="00D40C34" w:rsidRPr="00F85A01">
        <w:rPr>
          <w:rFonts w:ascii="Arial" w:hAnsi="Arial" w:cs="Arial"/>
          <w:u w:color="000000"/>
          <w:bdr w:val="nil"/>
        </w:rPr>
        <w:t xml:space="preserve"> 202</w:t>
      </w:r>
      <w:r w:rsidR="00784866" w:rsidRPr="00F85A01">
        <w:rPr>
          <w:rFonts w:ascii="Arial" w:hAnsi="Arial" w:cs="Arial"/>
          <w:u w:color="000000"/>
          <w:bdr w:val="nil"/>
        </w:rPr>
        <w:t>2</w:t>
      </w:r>
      <w:r w:rsidR="00D40C34" w:rsidRPr="00F85A01">
        <w:rPr>
          <w:rFonts w:ascii="Arial" w:hAnsi="Arial" w:cs="Arial"/>
          <w:u w:color="000000"/>
          <w:bdr w:val="nil"/>
        </w:rPr>
        <w:t xml:space="preserve"> roku</w:t>
      </w:r>
      <w:r w:rsidRPr="009A0032">
        <w:rPr>
          <w:rFonts w:ascii="Arial" w:hAnsi="Arial" w:cs="Arial"/>
          <w:u w:color="000000"/>
          <w:bdr w:val="nil"/>
        </w:rPr>
        <w:t xml:space="preserve"> w podmiocie prowadzącym rachunek papierów wartościowych, na którym zapisane są akcje Spółki.</w:t>
      </w:r>
    </w:p>
    <w:p w14:paraId="6EEB1906" w14:textId="0012BBA9" w:rsidR="0084410F" w:rsidRPr="009A0032" w:rsidRDefault="0084410F" w:rsidP="002716D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Spółka ustala listę akcjonariuszy uprawnionych do uczestnictwa w </w:t>
      </w:r>
      <w:r w:rsidR="001D19F1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wyczajnym Walnym Zgromadzeniu na podstawie wykazu przekazanego jej przez Krajowy Depozyt Papierów Wartościowych S.A. (KDPW), a sporządzonego na podstawie wystawionych przez podmioty prowadzące rachunki papierów wartościowych imiennych zaświadczeń o prawie uczestnictwa w </w:t>
      </w:r>
      <w:r w:rsidR="00E2148B">
        <w:rPr>
          <w:rFonts w:ascii="Arial" w:hAnsi="Arial" w:cs="Arial"/>
          <w:u w:color="000000"/>
          <w:bdr w:val="nil"/>
        </w:rPr>
        <w:t>Zwyczajnym W</w:t>
      </w:r>
      <w:r w:rsidRPr="009A0032">
        <w:rPr>
          <w:rFonts w:ascii="Arial" w:hAnsi="Arial" w:cs="Arial"/>
          <w:u w:color="000000"/>
          <w:bdr w:val="nil"/>
        </w:rPr>
        <w:t xml:space="preserve">alnym </w:t>
      </w:r>
      <w:r w:rsidR="00E2148B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gromadzeniu. Na trzy dni powszednie przed terminem </w:t>
      </w:r>
      <w:r w:rsidR="001D19F1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wyczajnego Walnego Zgromadzenia w siedzibie Spółki zostanie wyłożona do wglądu lista akcjonariuszy uprawnionych do uczestnictwa w </w:t>
      </w:r>
      <w:r w:rsidR="001D19F1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>wyczajnym Walnym Zgromadzeniu. Akcjonariusz będzie mógł zażądać przesłania mu listy akcjonariuszy nieodpłatnie pocztą elektroniczną podając adres, na który lista powinna być wysłana.</w:t>
      </w:r>
    </w:p>
    <w:p w14:paraId="4C87B94D" w14:textId="1F9DB319" w:rsidR="0084410F" w:rsidRPr="009A0032" w:rsidRDefault="0084410F" w:rsidP="0084410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t xml:space="preserve">Osoby uprawnione do uczestnictwa w </w:t>
      </w:r>
      <w:r w:rsidR="001D19F1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 xml:space="preserve">wyczajnym Walnym Zgromadzeniu mogą uzyskać pełny tekst dokumentacji, która ma być przedstawiona na </w:t>
      </w:r>
      <w:r w:rsidR="001D19F1" w:rsidRPr="009A0032">
        <w:rPr>
          <w:rFonts w:ascii="Arial" w:hAnsi="Arial" w:cs="Arial"/>
          <w:u w:color="000000"/>
          <w:bdr w:val="nil"/>
        </w:rPr>
        <w:t>Z</w:t>
      </w:r>
      <w:r w:rsidRPr="009A0032">
        <w:rPr>
          <w:rFonts w:ascii="Arial" w:hAnsi="Arial" w:cs="Arial"/>
          <w:u w:color="000000"/>
          <w:bdr w:val="nil"/>
        </w:rPr>
        <w:t>wyczajnym Walnym Zgromadzeniu oraz projekty uchwał w siedzibie Spółki lub na stronie internetowej pod adresem www.rafako.com.pl w zakładce „Relacje Inwestorskie" widok „WZA/ Najbliższe WZ".</w:t>
      </w:r>
      <w:r w:rsidR="00325D56" w:rsidRPr="009A0032">
        <w:rPr>
          <w:rFonts w:ascii="Arial" w:hAnsi="Arial" w:cs="Arial"/>
          <w:u w:color="000000"/>
          <w:bdr w:val="nil"/>
        </w:rPr>
        <w:t xml:space="preserve"> </w:t>
      </w:r>
    </w:p>
    <w:p w14:paraId="4A993D3C" w14:textId="41E7DF31" w:rsidR="00665832" w:rsidRPr="009A0032" w:rsidRDefault="00665832">
      <w:pPr>
        <w:rPr>
          <w:rFonts w:ascii="Arial" w:hAnsi="Arial" w:cs="Arial"/>
          <w:u w:color="000000"/>
          <w:bdr w:val="nil"/>
        </w:rPr>
      </w:pPr>
      <w:r w:rsidRPr="009A0032">
        <w:rPr>
          <w:rFonts w:ascii="Arial" w:hAnsi="Arial" w:cs="Arial"/>
          <w:u w:color="000000"/>
          <w:bdr w:val="nil"/>
        </w:rPr>
        <w:br w:type="page"/>
      </w:r>
    </w:p>
    <w:p w14:paraId="0FF80008" w14:textId="77777777" w:rsidR="0084410F" w:rsidRPr="008174DD" w:rsidRDefault="0084410F" w:rsidP="008174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8174DD">
        <w:rPr>
          <w:rFonts w:ascii="Arial" w:hAnsi="Arial" w:cs="Arial"/>
          <w:b/>
          <w:bCs/>
          <w:color w:val="000000"/>
          <w:u w:color="000000"/>
          <w:bdr w:val="nil"/>
        </w:rPr>
        <w:lastRenderedPageBreak/>
        <w:t>REGULAMIN OBRAD WALNEGO ZGROMADZENIA</w:t>
      </w:r>
    </w:p>
    <w:p w14:paraId="66873DFB" w14:textId="1094D473" w:rsidR="004357A1" w:rsidRPr="004357A1" w:rsidRDefault="0084410F" w:rsidP="008174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8174DD">
        <w:rPr>
          <w:rFonts w:ascii="Arial" w:hAnsi="Arial" w:cs="Arial"/>
          <w:b/>
          <w:bCs/>
          <w:color w:val="000000"/>
          <w:u w:color="000000"/>
          <w:bdr w:val="nil"/>
        </w:rPr>
        <w:t xml:space="preserve">RAFAKO Spółka </w:t>
      </w:r>
      <w:r w:rsidRPr="004357A1">
        <w:rPr>
          <w:rFonts w:ascii="Arial" w:hAnsi="Arial" w:cs="Arial"/>
          <w:b/>
          <w:bCs/>
          <w:color w:val="000000"/>
          <w:u w:color="000000"/>
          <w:bdr w:val="nil"/>
        </w:rPr>
        <w:t>Akcyjna</w:t>
      </w:r>
      <w:r w:rsidR="004357A1" w:rsidRPr="004357A1">
        <w:rPr>
          <w:rFonts w:ascii="Arial" w:hAnsi="Arial" w:cs="Arial"/>
          <w:b/>
          <w:bCs/>
          <w:color w:val="000000"/>
          <w:u w:color="000000"/>
          <w:bdr w:val="nil"/>
        </w:rPr>
        <w:t xml:space="preserve"> przyjęty Uchwałą Nr 1 ZWZ w dniu 12-05-2003 </w:t>
      </w:r>
    </w:p>
    <w:p w14:paraId="3825F85E" w14:textId="043A2129" w:rsidR="0084410F" w:rsidRPr="004357A1" w:rsidRDefault="004357A1" w:rsidP="008174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color="000000"/>
          <w:bdr w:val="nil"/>
        </w:rPr>
      </w:pPr>
      <w:r w:rsidRPr="004357A1">
        <w:rPr>
          <w:rFonts w:ascii="Arial" w:hAnsi="Arial" w:cs="Arial"/>
          <w:b/>
          <w:bCs/>
          <w:color w:val="000000"/>
          <w:u w:color="000000"/>
          <w:bdr w:val="nil"/>
        </w:rPr>
        <w:t>i zmieniony Uchwałą Nr 11 NWZ w dn</w:t>
      </w:r>
      <w:r w:rsidR="00BD6993">
        <w:rPr>
          <w:rFonts w:ascii="Arial" w:hAnsi="Arial" w:cs="Arial"/>
          <w:b/>
          <w:bCs/>
          <w:color w:val="000000"/>
          <w:u w:color="000000"/>
          <w:bdr w:val="nil"/>
        </w:rPr>
        <w:t>i</w:t>
      </w:r>
      <w:r w:rsidRPr="004357A1">
        <w:rPr>
          <w:rFonts w:ascii="Arial" w:hAnsi="Arial" w:cs="Arial"/>
          <w:b/>
          <w:bCs/>
          <w:color w:val="000000"/>
          <w:u w:color="000000"/>
          <w:bdr w:val="nil"/>
        </w:rPr>
        <w:t>u 17-11-2009</w:t>
      </w:r>
    </w:p>
    <w:p w14:paraId="7E4086BE" w14:textId="77777777" w:rsidR="008174DD" w:rsidRPr="004357A1" w:rsidRDefault="008174DD" w:rsidP="008174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u w:color="000000"/>
          <w:bdr w:val="nil"/>
        </w:rPr>
      </w:pPr>
    </w:p>
    <w:p w14:paraId="15CE0F95" w14:textId="54FCA544" w:rsidR="0084410F" w:rsidRP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Regulamin Obrad określa tryb prowadzenia obrad Walnego Zgromadzenia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RAFAKO S.A.</w:t>
      </w:r>
    </w:p>
    <w:p w14:paraId="1B00BB44" w14:textId="17CB3FFA" w:rsidR="0084410F" w:rsidRP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Walne Zgromadzenie otwiera Przewodniczący Rady Nadzorczej lub osoba przez niego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wskazana.</w:t>
      </w:r>
    </w:p>
    <w:p w14:paraId="1F144CE3" w14:textId="171F9CE3" w:rsidR="0084410F" w:rsidRP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Otwierający Walne Zgromadzenie niezwłocznie przeprowadza wybór Przewodniczącego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Walnego Zgromadzenia spośród osób uprawnionych do głosowania.</w:t>
      </w:r>
    </w:p>
    <w:p w14:paraId="2829C578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Przewodniczący Walnego Zgromadzenia stwierdza prawidłowość zwołania Walnego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Zgromadzenia oraz jego zdolność do podejmowania uchwał w oparciu o dowody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zwołania Walnego Zgromadzenia i listę obecności z podpisami uczestników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Zgromadzenia. Lista obecności zawiera ilość akcji, które każdy z uczestników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przedstawia i ilość przysługujących im głosów. Lista obecności powinna być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sporządzona niezwłocznie po wyborze Przewodniczącego, podpisana przez niego oraz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wyłożona podczas Zgromadzenia.</w:t>
      </w:r>
    </w:p>
    <w:p w14:paraId="35A215E7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Przewodniczący Zgromadzenia proponuje skład komisji skrutacyjnej, wyborczej albo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skrutacyjno-wyborczej, zapewniających sprawne przeprowadzenie Walnego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Zgromadzenia i zarządza ich wybór.</w:t>
      </w:r>
    </w:p>
    <w:p w14:paraId="2C6638BE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W przypadku Komisji Skrutacyjnej oblicza ona liczbę głosów oddanych za i przeciw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podjęciu uchwały oraz głosów wstrzymujących się. Pisemne stwierdzenie Komisji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liczbie głosów przekazywane jest Przewodniczącemu Zgromadzenia, który ogłasza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wynik głosowania podając liczbę głosów za, przeciw podjęciu uchwały oraz głosów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wstrzymujących się.</w:t>
      </w:r>
    </w:p>
    <w:p w14:paraId="196F17B7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W przypadku Komisji Wyborczej oblicza ona liczbę głosów oddanych przy wyborach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oraz nad wnioskami o odwołanie członków organów Spółki lub Likwidatorów,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o </w:t>
      </w:r>
      <w:r w:rsidRPr="008174DD">
        <w:rPr>
          <w:rFonts w:ascii="Arial" w:hAnsi="Arial" w:cs="Arial"/>
          <w:color w:val="000000"/>
          <w:u w:color="000000"/>
          <w:bdr w:val="nil"/>
        </w:rPr>
        <w:t>pociągnięciu ich do odpowiedzialności, jak również w sprawach osobowych. Pisemne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stwierdzenie Komisji o liczbie głosów przekazywane jest Przewodniczącemu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Zgromadzenia, który ogłasza wynik głosowania podając liczbę głosów za, przeciw</w:t>
      </w:r>
      <w:r w:rsidR="008174DD" w:rsidRP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podjęciu uchwały oraz głosów wstrzymujących się.</w:t>
      </w:r>
    </w:p>
    <w:p w14:paraId="591FAF4B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Walne Zgromadzenie może podejmować uchwały bez względu na liczbę obecnych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akcjonariuszy i reprezentowanych akcji.</w:t>
      </w:r>
    </w:p>
    <w:p w14:paraId="7D5975D9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Walne Zgromadzenie może zarządzać przerwy w obradach większością dwóch trzecich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głosów. Łącznie przerwy nie mogą trwać dłużej niż trzydzieści dni.</w:t>
      </w:r>
    </w:p>
    <w:p w14:paraId="1DF72F39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Każda akcja daje na Walnym Zgromadzeniu prawo jednego głosu.</w:t>
      </w:r>
    </w:p>
    <w:p w14:paraId="632533FC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Uchwały Walnego Zgromadzenia zapadają bezwzględną większością głosów oddanych,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o </w:t>
      </w:r>
      <w:r w:rsidRPr="008174DD">
        <w:rPr>
          <w:rFonts w:ascii="Arial" w:hAnsi="Arial" w:cs="Arial"/>
          <w:color w:val="000000"/>
          <w:u w:color="000000"/>
          <w:bdr w:val="nil"/>
        </w:rPr>
        <w:t>ile przepisy ustawy lub Statut RAFAKO S.A. nie stanowią inaczej. Bezwzględna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większość głosów oznacza więcej niż połowę głosów oddanych.</w:t>
      </w:r>
    </w:p>
    <w:p w14:paraId="1830396C" w14:textId="77777777" w:rsid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Głosowanie jest jawne. Tajne głosowanie zarządza się przy wyborach. Tajne głosowanie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zarządza się również nad wnioskami o odwołanie członków organów lub likwidatorów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Spółki, bądź o pociągnięcie ich do odpowiedzialności, jak również w sprawach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osobowych. Ponadto tajne głosowanie zarządza się na wniosek choćby jednego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z obecnych uprawnionych do głosowania.</w:t>
      </w:r>
    </w:p>
    <w:p w14:paraId="76AF0208" w14:textId="4891EA02" w:rsidR="0084410F" w:rsidRP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Wybory członków Rady Nadzorczej w drodze głosowania oddzielnymi grupami odbywają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się w sposób następujący:</w:t>
      </w:r>
    </w:p>
    <w:p w14:paraId="32EDDB47" w14:textId="0D51ACA0" w:rsidR="0084410F" w:rsidRPr="008174DD" w:rsidRDefault="0084410F" w:rsidP="002716D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Ustalenie liczby członków Rady Nadzorczej,</w:t>
      </w:r>
    </w:p>
    <w:p w14:paraId="5E1D7EC5" w14:textId="77777777" w:rsidR="008174DD" w:rsidRDefault="0084410F" w:rsidP="002716D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Ustalenie minimalnej liczby głosów uprawniającej do utworzenia oddzielnej grupy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(liczba głosów obecnych podzielona przez liczbę miejsc w RN),</w:t>
      </w:r>
    </w:p>
    <w:p w14:paraId="077C5706" w14:textId="77777777" w:rsidR="008174DD" w:rsidRDefault="0084410F" w:rsidP="002716D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Zgłaszanie grup uprawnionych do wyboru członków RN oddzielnymi grupami (złożenie</w:t>
      </w:r>
      <w:r w:rsidR="008174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8174DD">
        <w:rPr>
          <w:rFonts w:ascii="Arial" w:hAnsi="Arial" w:cs="Arial"/>
          <w:color w:val="000000"/>
          <w:u w:color="000000"/>
          <w:bdr w:val="nil"/>
        </w:rPr>
        <w:t>na ręce Przewodniczącego Protokołu Utworzenia Grupy),</w:t>
      </w:r>
    </w:p>
    <w:p w14:paraId="33AF0B5C" w14:textId="77777777" w:rsidR="008174DD" w:rsidRDefault="0084410F" w:rsidP="002716D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Przeprowadzenie wyborów w Grupach w obecności Notariusza:</w:t>
      </w:r>
    </w:p>
    <w:p w14:paraId="52796BC0" w14:textId="77777777" w:rsidR="008174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- podpisanie listy obecności w grupie,</w:t>
      </w:r>
    </w:p>
    <w:p w14:paraId="4274F968" w14:textId="77777777" w:rsidR="008174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- wydanie kart do tajnego głosowania w grupie,</w:t>
      </w:r>
    </w:p>
    <w:p w14:paraId="50AA9C21" w14:textId="77777777" w:rsidR="008174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 xml:space="preserve">- wybór Przewodniczącego i Komisji Wyborczej Grupy, </w:t>
      </w:r>
    </w:p>
    <w:p w14:paraId="199D306F" w14:textId="77777777" w:rsidR="008174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lastRenderedPageBreak/>
        <w:t>- zgłoszenie kandydatów do RN,</w:t>
      </w:r>
    </w:p>
    <w:p w14:paraId="22EC12EC" w14:textId="77777777" w:rsidR="008174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- przeprowadzenie głosowania tajnego,</w:t>
      </w:r>
    </w:p>
    <w:p w14:paraId="023ECAB6" w14:textId="77777777" w:rsidR="008174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- sporządzenie Protokołu Komisji Wyborczej i stosownej Uchwały Grupy.</w:t>
      </w:r>
    </w:p>
    <w:p w14:paraId="7BB3AFA1" w14:textId="77777777" w:rsidR="00AC73DD" w:rsidRDefault="0084410F" w:rsidP="002716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hAnsi="Arial" w:cs="Arial"/>
          <w:color w:val="000000"/>
          <w:u w:color="000000"/>
          <w:bdr w:val="nil"/>
        </w:rPr>
      </w:pPr>
      <w:r w:rsidRPr="00AC73DD">
        <w:rPr>
          <w:rFonts w:ascii="Arial" w:hAnsi="Arial" w:cs="Arial"/>
          <w:color w:val="000000"/>
          <w:u w:color="000000"/>
          <w:bdr w:val="nil"/>
        </w:rPr>
        <w:t>Przeprowadzenie wyborów przez pozostałych akcjonariuszy:</w:t>
      </w:r>
    </w:p>
    <w:p w14:paraId="22744888" w14:textId="77777777" w:rsidR="00AC73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AC73DD">
        <w:rPr>
          <w:rFonts w:ascii="Arial" w:hAnsi="Arial" w:cs="Arial"/>
          <w:color w:val="000000"/>
          <w:u w:color="000000"/>
          <w:bdr w:val="nil"/>
        </w:rPr>
        <w:t>- zgłaszanie kandydatów,</w:t>
      </w:r>
    </w:p>
    <w:p w14:paraId="00A59C66" w14:textId="77777777" w:rsidR="00AC73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AC73DD">
        <w:rPr>
          <w:rFonts w:ascii="Arial" w:hAnsi="Arial" w:cs="Arial"/>
          <w:color w:val="000000"/>
          <w:u w:color="000000"/>
          <w:bdr w:val="nil"/>
        </w:rPr>
        <w:t>- wydanie kart do tajnego głosowania,</w:t>
      </w:r>
    </w:p>
    <w:p w14:paraId="29C60597" w14:textId="77777777" w:rsidR="00AC73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AC73DD">
        <w:rPr>
          <w:rFonts w:ascii="Arial" w:hAnsi="Arial" w:cs="Arial"/>
          <w:color w:val="000000"/>
          <w:u w:color="000000"/>
          <w:bdr w:val="nil"/>
        </w:rPr>
        <w:t>- przeprowadzenie głosowania tajnego,</w:t>
      </w:r>
    </w:p>
    <w:p w14:paraId="392E388E" w14:textId="29E3F8A1" w:rsidR="0084410F" w:rsidRPr="00AC73DD" w:rsidRDefault="0084410F" w:rsidP="00AC73D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AC73DD">
        <w:rPr>
          <w:rFonts w:ascii="Arial" w:hAnsi="Arial" w:cs="Arial"/>
          <w:color w:val="000000"/>
          <w:u w:color="000000"/>
          <w:bdr w:val="nil"/>
        </w:rPr>
        <w:t>- sporządzenie Protokołu Komisji Wyborczej i stosownej Uchwały Zgromadzenia.</w:t>
      </w:r>
    </w:p>
    <w:p w14:paraId="5278AE60" w14:textId="2F6F462B" w:rsidR="0084410F" w:rsidRPr="00AC73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AC73DD">
        <w:rPr>
          <w:rFonts w:ascii="Arial" w:hAnsi="Arial" w:cs="Arial"/>
          <w:color w:val="000000"/>
          <w:u w:color="000000"/>
          <w:bdr w:val="nil"/>
        </w:rPr>
        <w:t>Uchwały w sprawie zmiany przedmiotu działalności Spółki zapadają zawsze w jawnym</w:t>
      </w:r>
      <w:r w:rsidR="00AC73DD" w:rsidRP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głosowaniu imiennym.</w:t>
      </w:r>
    </w:p>
    <w:p w14:paraId="6FB88406" w14:textId="170020A5" w:rsidR="0084410F" w:rsidRPr="00AC73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Procedura głosowania może być przeprowadzona również przy wykorzystaniu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elektronicznej techniki komputerowej. Z każdego głosowania sporządzany jest protokół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przez odpowiednią komisję, zaś wyniki głosowania ogłasza Przewodniczący.</w:t>
      </w:r>
    </w:p>
    <w:p w14:paraId="6BAB5E6A" w14:textId="400C9C97" w:rsidR="0084410F" w:rsidRPr="00AC73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Walne Zgromadzenie może podejmować uchwały jedynie w sprawach objętych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porządkiem obrad.</w:t>
      </w:r>
    </w:p>
    <w:p w14:paraId="6B2B4235" w14:textId="7530698D" w:rsidR="0084410F" w:rsidRPr="00AC73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Wnioski w sprawie zmian treści projektów uchwał są zgłaszane na ręce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Przewodniczącego w formie pisemnej z podpisem zgłaszającego.</w:t>
      </w:r>
    </w:p>
    <w:p w14:paraId="6EA86932" w14:textId="4EA9F445" w:rsidR="0084410F" w:rsidRPr="00AC73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Przewodniczący Zgromadzenia prowadzi obrady zgodnie z ustalonym porządkiem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obrad, udziela głosu i odbiera głos uczestnikom obrad oraz wydaje odpowiednie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decyzje o charakterze porządkowym. Od decyzji Przewodniczącego przysługuje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odwołanie do Walnego Zgromadzenia każdemu uprawnionemu do głosowania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uczestnikowi Walnego Zgromadzenia.</w:t>
      </w:r>
    </w:p>
    <w:p w14:paraId="4DD88CF6" w14:textId="0AC0C2F8" w:rsidR="0084410F" w:rsidRPr="008174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Obrady Walnego Zgromadzenia wraz z uchwałami są protokołowane przez notariusza.</w:t>
      </w:r>
    </w:p>
    <w:p w14:paraId="04D0F51D" w14:textId="29E5DE5C" w:rsidR="0084410F" w:rsidRPr="00AC73DD" w:rsidRDefault="0084410F" w:rsidP="002716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  <w:r w:rsidRPr="008174DD">
        <w:rPr>
          <w:rFonts w:ascii="Arial" w:hAnsi="Arial" w:cs="Arial"/>
          <w:color w:val="000000"/>
          <w:u w:color="000000"/>
          <w:bdr w:val="nil"/>
        </w:rPr>
        <w:t>Udzielone w formie elektronicznej pełnomocnictwo do uczestnictwa w Walnym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Zgromadzeniu i wykonywania prawa głosu, Akcjonariusze przesyłają pocztą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elektroniczną na adres: wza@rafako.com.pl, nie później niż 4 dni przez Walnym</w:t>
      </w:r>
      <w:r w:rsidR="00AC73DD">
        <w:rPr>
          <w:rFonts w:ascii="Arial" w:hAnsi="Arial" w:cs="Arial"/>
          <w:color w:val="000000"/>
          <w:u w:color="000000"/>
          <w:bdr w:val="nil"/>
        </w:rPr>
        <w:t xml:space="preserve"> </w:t>
      </w:r>
      <w:r w:rsidRPr="00AC73DD">
        <w:rPr>
          <w:rFonts w:ascii="Arial" w:hAnsi="Arial" w:cs="Arial"/>
          <w:color w:val="000000"/>
          <w:u w:color="000000"/>
          <w:bdr w:val="nil"/>
        </w:rPr>
        <w:t>Zgromadzeniem.</w:t>
      </w:r>
    </w:p>
    <w:p w14:paraId="62A854B5" w14:textId="77777777" w:rsidR="00AC73DD" w:rsidRDefault="00AC73DD" w:rsidP="00AC73D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u w:color="000000"/>
          <w:bdr w:val="nil"/>
        </w:rPr>
      </w:pPr>
    </w:p>
    <w:p w14:paraId="6C79F4D3" w14:textId="77777777" w:rsidR="00AF54F1" w:rsidRDefault="00AF54F1" w:rsidP="00AC73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</w:p>
    <w:p w14:paraId="6E22DE87" w14:textId="51F0AFAD" w:rsidR="00C233AC" w:rsidRPr="009940CF" w:rsidRDefault="0084410F" w:rsidP="00994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color="000000"/>
          <w:bdr w:val="nil"/>
        </w:rPr>
      </w:pPr>
      <w:r w:rsidRPr="00AC73DD">
        <w:rPr>
          <w:rFonts w:ascii="Arial" w:hAnsi="Arial" w:cs="Arial"/>
          <w:color w:val="000000"/>
          <w:u w:color="000000"/>
          <w:bdr w:val="nil"/>
        </w:rPr>
        <w:t xml:space="preserve">Racibórz, dnia </w:t>
      </w:r>
      <w:r w:rsidR="00414E48">
        <w:rPr>
          <w:rFonts w:ascii="Arial" w:hAnsi="Arial" w:cs="Arial"/>
          <w:color w:val="000000"/>
          <w:u w:color="000000"/>
          <w:bdr w:val="nil"/>
        </w:rPr>
        <w:t>0</w:t>
      </w:r>
      <w:r w:rsidR="00C07417">
        <w:rPr>
          <w:rFonts w:ascii="Arial" w:hAnsi="Arial" w:cs="Arial"/>
          <w:color w:val="000000"/>
          <w:u w:color="000000"/>
          <w:bdr w:val="nil"/>
        </w:rPr>
        <w:t>3</w:t>
      </w:r>
      <w:r w:rsidR="00E2148B">
        <w:rPr>
          <w:rFonts w:ascii="Arial" w:hAnsi="Arial" w:cs="Arial"/>
          <w:color w:val="000000"/>
          <w:u w:color="000000"/>
          <w:bdr w:val="nil"/>
        </w:rPr>
        <w:t>.0</w:t>
      </w:r>
      <w:r w:rsidR="00414E48">
        <w:rPr>
          <w:rFonts w:ascii="Arial" w:hAnsi="Arial" w:cs="Arial"/>
          <w:color w:val="000000"/>
          <w:u w:color="000000"/>
          <w:bdr w:val="nil"/>
        </w:rPr>
        <w:t>6</w:t>
      </w:r>
      <w:r w:rsidR="00E2148B">
        <w:rPr>
          <w:rFonts w:ascii="Arial" w:hAnsi="Arial" w:cs="Arial"/>
          <w:color w:val="000000"/>
          <w:u w:color="000000"/>
          <w:bdr w:val="nil"/>
        </w:rPr>
        <w:t>.2022</w:t>
      </w:r>
    </w:p>
    <w:sectPr w:rsidR="00C233AC" w:rsidRPr="009940CF" w:rsidSect="008165F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7101BE" w15:done="0"/>
  <w15:commentEx w15:paraId="3F75F9DC" w15:done="0"/>
  <w15:commentEx w15:paraId="172CA26C" w15:done="0"/>
  <w15:commentEx w15:paraId="4EA7ACE2" w15:done="0"/>
  <w15:commentEx w15:paraId="2DD62E40" w15:done="0"/>
  <w15:commentEx w15:paraId="0686D4B7" w15:done="0"/>
  <w15:commentEx w15:paraId="2CE9B367" w15:done="0"/>
  <w15:commentEx w15:paraId="50A19165" w15:done="0"/>
  <w15:commentEx w15:paraId="1607FB95" w15:done="0"/>
  <w15:commentEx w15:paraId="5AA10C96" w15:done="0"/>
  <w15:commentEx w15:paraId="524B226C" w15:done="0"/>
  <w15:commentEx w15:paraId="41511EC9" w15:done="0"/>
  <w15:commentEx w15:paraId="06B4D85A" w15:done="0"/>
  <w15:commentEx w15:paraId="5171F7CC" w15:done="0"/>
  <w15:commentEx w15:paraId="47787F8C" w15:done="0"/>
  <w15:commentEx w15:paraId="685DB230" w15:done="0"/>
  <w15:commentEx w15:paraId="5BFF1FAB" w15:done="0"/>
  <w15:commentEx w15:paraId="53EAE77B" w15:done="0"/>
  <w15:commentEx w15:paraId="4C012E7A" w15:done="0"/>
  <w15:commentEx w15:paraId="17BE4102" w15:done="0"/>
  <w15:commentEx w15:paraId="0D5241A8" w15:done="0"/>
  <w15:commentEx w15:paraId="25EC7C76" w15:done="0"/>
  <w15:commentEx w15:paraId="64BB2E69" w15:done="0"/>
  <w15:commentEx w15:paraId="0B6CA664" w15:done="0"/>
  <w15:commentEx w15:paraId="10549BBC" w15:done="0"/>
  <w15:commentEx w15:paraId="57ECC7BB" w15:done="0"/>
  <w15:commentEx w15:paraId="1D62D630" w15:done="0"/>
  <w15:commentEx w15:paraId="5F53CF97" w15:done="0"/>
  <w15:commentEx w15:paraId="2C6F1805" w15:done="0"/>
  <w15:commentEx w15:paraId="176A7047" w15:done="0"/>
  <w15:commentEx w15:paraId="626DECD5" w15:done="0"/>
  <w15:commentEx w15:paraId="73BBBE07" w15:done="0"/>
  <w15:commentEx w15:paraId="7AA6B34F" w15:done="0"/>
  <w15:commentEx w15:paraId="6FEC2EA1" w15:done="0"/>
  <w15:commentEx w15:paraId="4EA5DFE1" w15:done="0"/>
  <w15:commentEx w15:paraId="56A0036B" w15:done="0"/>
  <w15:commentEx w15:paraId="7083B48D" w15:done="0"/>
  <w15:commentEx w15:paraId="372EFB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95879" w16cex:dateUtc="2022-05-25T23:38:00Z"/>
  <w16cex:commentExtensible w16cex:durableId="263958DD" w16cex:dateUtc="2022-05-25T23:39:00Z"/>
  <w16cex:commentExtensible w16cex:durableId="2639594F" w16cex:dateUtc="2022-05-25T23:41:00Z"/>
  <w16cex:commentExtensible w16cex:durableId="2639597F" w16cex:dateUtc="2022-05-25T23:42:00Z"/>
  <w16cex:commentExtensible w16cex:durableId="26395994" w16cex:dateUtc="2022-05-25T23:42:00Z"/>
  <w16cex:commentExtensible w16cex:durableId="26395999" w16cex:dateUtc="2022-05-25T23:42:00Z"/>
  <w16cex:commentExtensible w16cex:durableId="263959CE" w16cex:dateUtc="2022-05-25T23:43:00Z"/>
  <w16cex:commentExtensible w16cex:durableId="26396059" w16cex:dateUtc="2022-05-26T00:11:00Z"/>
  <w16cex:commentExtensible w16cex:durableId="26395A1C" w16cex:dateUtc="2022-05-25T23:45:00Z"/>
  <w16cex:commentExtensible w16cex:durableId="26395B9A" w16cex:dateUtc="2022-05-25T23:51:00Z"/>
  <w16cex:commentExtensible w16cex:durableId="26395BB4" w16cex:dateUtc="2022-05-25T23:51:00Z"/>
  <w16cex:commentExtensible w16cex:durableId="26395BB9" w16cex:dateUtc="2022-05-25T23:51:00Z"/>
  <w16cex:commentExtensible w16cex:durableId="26395BC4" w16cex:dateUtc="2022-05-25T23:52:00Z"/>
  <w16cex:commentExtensible w16cex:durableId="26395BDF" w16cex:dateUtc="2022-05-25T23:52:00Z"/>
  <w16cex:commentExtensible w16cex:durableId="26395BEB" w16cex:dateUtc="2022-05-25T23:52:00Z"/>
  <w16cex:commentExtensible w16cex:durableId="26395BFF" w16cex:dateUtc="2022-05-25T23:53:00Z"/>
  <w16cex:commentExtensible w16cex:durableId="26395C0C" w16cex:dateUtc="2022-05-25T23:53:00Z"/>
  <w16cex:commentExtensible w16cex:durableId="26395C13" w16cex:dateUtc="2022-05-25T23:53:00Z"/>
  <w16cex:commentExtensible w16cex:durableId="26395C1C" w16cex:dateUtc="2022-05-25T23:53:00Z"/>
  <w16cex:commentExtensible w16cex:durableId="26395C39" w16cex:dateUtc="2022-05-25T23:54:00Z"/>
  <w16cex:commentExtensible w16cex:durableId="26395C74" w16cex:dateUtc="2022-05-25T23:55:00Z"/>
  <w16cex:commentExtensible w16cex:durableId="26395C8F" w16cex:dateUtc="2022-05-25T23:55:00Z"/>
  <w16cex:commentExtensible w16cex:durableId="26395C9A" w16cex:dateUtc="2022-05-25T23:55:00Z"/>
  <w16cex:commentExtensible w16cex:durableId="26395CC0" w16cex:dateUtc="2022-05-25T23:56:00Z"/>
  <w16cex:commentExtensible w16cex:durableId="26395CF0" w16cex:dateUtc="2022-05-25T23:57:00Z"/>
  <w16cex:commentExtensible w16cex:durableId="26395D24" w16cex:dateUtc="2022-05-25T23:57:00Z"/>
  <w16cex:commentExtensible w16cex:durableId="26395D8B" w16cex:dateUtc="2022-05-25T23:59:00Z"/>
  <w16cex:commentExtensible w16cex:durableId="26395DC6" w16cex:dateUtc="2022-05-26T00:00:00Z"/>
  <w16cex:commentExtensible w16cex:durableId="26395DD1" w16cex:dateUtc="2022-05-26T00:00:00Z"/>
  <w16cex:commentExtensible w16cex:durableId="26395DD4" w16cex:dateUtc="2022-05-26T00:00:00Z"/>
  <w16cex:commentExtensible w16cex:durableId="26395DE9" w16cex:dateUtc="2022-05-26T00:01:00Z"/>
  <w16cex:commentExtensible w16cex:durableId="26395DFD" w16cex:dateUtc="2022-05-26T00:01:00Z"/>
  <w16cex:commentExtensible w16cex:durableId="26395EA3" w16cex:dateUtc="2022-05-26T00:04:00Z"/>
  <w16cex:commentExtensible w16cex:durableId="26395EB6" w16cex:dateUtc="2022-05-26T00:04:00Z"/>
  <w16cex:commentExtensible w16cex:durableId="26395EBB" w16cex:dateUtc="2022-05-26T00:04:00Z"/>
  <w16cex:commentExtensible w16cex:durableId="26395EC2" w16cex:dateUtc="2022-05-26T00:04:00Z"/>
  <w16cex:commentExtensible w16cex:durableId="26395EDE" w16cex:dateUtc="2022-05-26T00:05:00Z"/>
  <w16cex:commentExtensible w16cex:durableId="26395EE4" w16cex:dateUtc="2022-05-26T00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7101BE" w16cid:durableId="26395879"/>
  <w16cid:commentId w16cid:paraId="3F75F9DC" w16cid:durableId="263958DD"/>
  <w16cid:commentId w16cid:paraId="172CA26C" w16cid:durableId="2639594F"/>
  <w16cid:commentId w16cid:paraId="4EA7ACE2" w16cid:durableId="2639597F"/>
  <w16cid:commentId w16cid:paraId="2DD62E40" w16cid:durableId="26395994"/>
  <w16cid:commentId w16cid:paraId="0686D4B7" w16cid:durableId="26395999"/>
  <w16cid:commentId w16cid:paraId="2CE9B367" w16cid:durableId="263959CE"/>
  <w16cid:commentId w16cid:paraId="50A19165" w16cid:durableId="26396059"/>
  <w16cid:commentId w16cid:paraId="1607FB95" w16cid:durableId="26395A1C"/>
  <w16cid:commentId w16cid:paraId="5AA10C96" w16cid:durableId="26395B9A"/>
  <w16cid:commentId w16cid:paraId="524B226C" w16cid:durableId="26395BB4"/>
  <w16cid:commentId w16cid:paraId="41511EC9" w16cid:durableId="26395BB9"/>
  <w16cid:commentId w16cid:paraId="06B4D85A" w16cid:durableId="26395BC4"/>
  <w16cid:commentId w16cid:paraId="5171F7CC" w16cid:durableId="26395BDF"/>
  <w16cid:commentId w16cid:paraId="47787F8C" w16cid:durableId="26395BEB"/>
  <w16cid:commentId w16cid:paraId="685DB230" w16cid:durableId="26395BFF"/>
  <w16cid:commentId w16cid:paraId="5BFF1FAB" w16cid:durableId="26395C0C"/>
  <w16cid:commentId w16cid:paraId="53EAE77B" w16cid:durableId="26395C13"/>
  <w16cid:commentId w16cid:paraId="4C012E7A" w16cid:durableId="26395C1C"/>
  <w16cid:commentId w16cid:paraId="17BE4102" w16cid:durableId="26395C39"/>
  <w16cid:commentId w16cid:paraId="0D5241A8" w16cid:durableId="26395C74"/>
  <w16cid:commentId w16cid:paraId="25EC7C76" w16cid:durableId="26395C8F"/>
  <w16cid:commentId w16cid:paraId="64BB2E69" w16cid:durableId="26395C9A"/>
  <w16cid:commentId w16cid:paraId="0B6CA664" w16cid:durableId="26395CC0"/>
  <w16cid:commentId w16cid:paraId="10549BBC" w16cid:durableId="26395CF0"/>
  <w16cid:commentId w16cid:paraId="57ECC7BB" w16cid:durableId="26395D24"/>
  <w16cid:commentId w16cid:paraId="1D62D630" w16cid:durableId="26395D8B"/>
  <w16cid:commentId w16cid:paraId="5F53CF97" w16cid:durableId="26395DC6"/>
  <w16cid:commentId w16cid:paraId="2C6F1805" w16cid:durableId="26395DD1"/>
  <w16cid:commentId w16cid:paraId="176A7047" w16cid:durableId="26395DD4"/>
  <w16cid:commentId w16cid:paraId="626DECD5" w16cid:durableId="26395DE9"/>
  <w16cid:commentId w16cid:paraId="73BBBE07" w16cid:durableId="26395DFD"/>
  <w16cid:commentId w16cid:paraId="7AA6B34F" w16cid:durableId="26395EA3"/>
  <w16cid:commentId w16cid:paraId="6FEC2EA1" w16cid:durableId="26395EB6"/>
  <w16cid:commentId w16cid:paraId="4EA5DFE1" w16cid:durableId="26395EBB"/>
  <w16cid:commentId w16cid:paraId="56A0036B" w16cid:durableId="26395EC2"/>
  <w16cid:commentId w16cid:paraId="7083B48D" w16cid:durableId="26395EDE"/>
  <w16cid:commentId w16cid:paraId="372EFB0D" w16cid:durableId="26395EE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239DA" w14:textId="77777777" w:rsidR="003C7725" w:rsidRDefault="003C7725" w:rsidP="008165F4">
      <w:pPr>
        <w:spacing w:after="0" w:line="240" w:lineRule="auto"/>
      </w:pPr>
      <w:r>
        <w:separator/>
      </w:r>
    </w:p>
  </w:endnote>
  <w:endnote w:type="continuationSeparator" w:id="0">
    <w:p w14:paraId="5CE16AA7" w14:textId="77777777" w:rsidR="003C7725" w:rsidRDefault="003C7725" w:rsidP="0081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BF7D2" w14:textId="77777777" w:rsidR="003C7725" w:rsidRDefault="003C7725" w:rsidP="008165F4">
      <w:pPr>
        <w:spacing w:after="0" w:line="240" w:lineRule="auto"/>
      </w:pPr>
      <w:r>
        <w:separator/>
      </w:r>
    </w:p>
  </w:footnote>
  <w:footnote w:type="continuationSeparator" w:id="0">
    <w:p w14:paraId="36105856" w14:textId="77777777" w:rsidR="003C7725" w:rsidRDefault="003C7725" w:rsidP="00816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2A4"/>
    <w:multiLevelType w:val="hybridMultilevel"/>
    <w:tmpl w:val="16284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E1D5C"/>
    <w:multiLevelType w:val="hybridMultilevel"/>
    <w:tmpl w:val="26BC431E"/>
    <w:lvl w:ilvl="0" w:tplc="B4AEE8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DF62BF9"/>
    <w:multiLevelType w:val="hybridMultilevel"/>
    <w:tmpl w:val="72407B26"/>
    <w:lvl w:ilvl="0" w:tplc="AAF88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02357"/>
    <w:multiLevelType w:val="hybridMultilevel"/>
    <w:tmpl w:val="D2407B28"/>
    <w:lvl w:ilvl="0" w:tplc="91B2F5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8244C"/>
    <w:multiLevelType w:val="hybridMultilevel"/>
    <w:tmpl w:val="7E0C2D8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038DD"/>
    <w:multiLevelType w:val="hybridMultilevel"/>
    <w:tmpl w:val="2EF4B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E20AA"/>
    <w:multiLevelType w:val="hybridMultilevel"/>
    <w:tmpl w:val="C30C4C82"/>
    <w:lvl w:ilvl="0" w:tplc="91B2F5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4973F06"/>
    <w:multiLevelType w:val="multilevel"/>
    <w:tmpl w:val="B20E6EA6"/>
    <w:lvl w:ilvl="0">
      <w:start w:val="1"/>
      <w:numFmt w:val="decimal"/>
      <w:pStyle w:val="Listanumerowan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 %4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7DB1E65"/>
    <w:multiLevelType w:val="hybridMultilevel"/>
    <w:tmpl w:val="685E6EE8"/>
    <w:lvl w:ilvl="0" w:tplc="5D167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B71D7"/>
    <w:multiLevelType w:val="hybridMultilevel"/>
    <w:tmpl w:val="213C86A0"/>
    <w:lvl w:ilvl="0" w:tplc="91B2F5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312CC"/>
    <w:multiLevelType w:val="hybridMultilevel"/>
    <w:tmpl w:val="B0A06D4E"/>
    <w:lvl w:ilvl="0" w:tplc="8ABA6510">
      <w:start w:val="5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52BE6"/>
    <w:multiLevelType w:val="hybridMultilevel"/>
    <w:tmpl w:val="B350B14A"/>
    <w:lvl w:ilvl="0" w:tplc="D5467BE2">
      <w:start w:val="1"/>
      <w:numFmt w:val="decimal"/>
      <w:lvlText w:val="%1."/>
      <w:lvlJc w:val="left"/>
      <w:pPr>
        <w:ind w:left="1080" w:hanging="72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25825"/>
    <w:multiLevelType w:val="hybridMultilevel"/>
    <w:tmpl w:val="99E0C7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EF56BB"/>
    <w:multiLevelType w:val="hybridMultilevel"/>
    <w:tmpl w:val="20CC7E1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846D5"/>
    <w:multiLevelType w:val="hybridMultilevel"/>
    <w:tmpl w:val="EB4674DA"/>
    <w:lvl w:ilvl="0" w:tplc="298434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20C07"/>
    <w:multiLevelType w:val="multilevel"/>
    <w:tmpl w:val="4FEA582A"/>
    <w:lvl w:ilvl="0">
      <w:start w:val="1"/>
      <w:numFmt w:val="decimal"/>
      <w:pStyle w:val="Kontrakt1"/>
      <w:suff w:val="nothing"/>
      <w:lvlText w:val="%1"/>
      <w:lvlJc w:val="left"/>
      <w:pPr>
        <w:ind w:left="0" w:firstLine="0"/>
      </w:pPr>
      <w:rPr>
        <w:rFonts w:hint="default"/>
        <w:vanish w:val="0"/>
        <w:color w:val="FFFFFF"/>
        <w:sz w:val="2"/>
      </w:rPr>
    </w:lvl>
    <w:lvl w:ilvl="1">
      <w:start w:val="1"/>
      <w:numFmt w:val="decimal"/>
      <w:pStyle w:val="Kontrakt2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olor w:val="auto"/>
        <w:sz w:val="22"/>
      </w:rPr>
    </w:lvl>
    <w:lvl w:ilvl="2">
      <w:start w:val="1"/>
      <w:numFmt w:val="decimal"/>
      <w:pStyle w:val="Kontrakt3"/>
      <w:lvlText w:val="%1.%2.%3."/>
      <w:lvlJc w:val="left"/>
      <w:pPr>
        <w:tabs>
          <w:tab w:val="num" w:pos="1701"/>
        </w:tabs>
        <w:ind w:left="1701" w:hanging="850"/>
      </w:pPr>
      <w:rPr>
        <w:rFonts w:ascii="Times New Roman" w:eastAsia="Times New Roman" w:hAnsi="Times New Roman" w:cs="Times New Roman"/>
        <w:sz w:val="22"/>
      </w:rPr>
    </w:lvl>
    <w:lvl w:ilvl="3">
      <w:start w:val="1"/>
      <w:numFmt w:val="decimal"/>
      <w:pStyle w:val="Kontrakt4"/>
      <w:lvlText w:val="%1.%2.%3.%4."/>
      <w:lvlJc w:val="left"/>
      <w:pPr>
        <w:tabs>
          <w:tab w:val="num" w:pos="2552"/>
        </w:tabs>
        <w:ind w:left="2552" w:hanging="851"/>
      </w:pPr>
      <w:rPr>
        <w:rFonts w:ascii="Times New Roman" w:eastAsia="Times New Roman" w:hAnsi="Times New Roman" w:cs="Times New Roman"/>
        <w:sz w:val="22"/>
      </w:rPr>
    </w:lvl>
    <w:lvl w:ilvl="4">
      <w:start w:val="1"/>
      <w:numFmt w:val="none"/>
      <w:pStyle w:val="Kontrakt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Kontrakt6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pStyle w:val="Kontrakt7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Kontrakt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Kontrakt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5C38070D"/>
    <w:multiLevelType w:val="hybridMultilevel"/>
    <w:tmpl w:val="68AE33E4"/>
    <w:lvl w:ilvl="0" w:tplc="7EA40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77FCB"/>
    <w:multiLevelType w:val="hybridMultilevel"/>
    <w:tmpl w:val="6226E878"/>
    <w:lvl w:ilvl="0" w:tplc="479C9D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681F9A"/>
    <w:multiLevelType w:val="hybridMultilevel"/>
    <w:tmpl w:val="13169766"/>
    <w:lvl w:ilvl="0" w:tplc="050CF8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4219B"/>
    <w:multiLevelType w:val="hybridMultilevel"/>
    <w:tmpl w:val="C780351E"/>
    <w:lvl w:ilvl="0" w:tplc="678E2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687B11"/>
    <w:multiLevelType w:val="hybridMultilevel"/>
    <w:tmpl w:val="2EF4B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5C3B41"/>
    <w:multiLevelType w:val="hybridMultilevel"/>
    <w:tmpl w:val="22B0010A"/>
    <w:lvl w:ilvl="0" w:tplc="91B2F5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6329D62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2" w:tplc="347253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6"/>
  </w:num>
  <w:num w:numId="5">
    <w:abstractNumId w:val="3"/>
  </w:num>
  <w:num w:numId="6">
    <w:abstractNumId w:val="9"/>
  </w:num>
  <w:num w:numId="7">
    <w:abstractNumId w:val="21"/>
  </w:num>
  <w:num w:numId="8">
    <w:abstractNumId w:val="10"/>
  </w:num>
  <w:num w:numId="9">
    <w:abstractNumId w:val="19"/>
  </w:num>
  <w:num w:numId="10">
    <w:abstractNumId w:val="18"/>
  </w:num>
  <w:num w:numId="11">
    <w:abstractNumId w:val="16"/>
  </w:num>
  <w:num w:numId="12">
    <w:abstractNumId w:val="12"/>
  </w:num>
  <w:num w:numId="13">
    <w:abstractNumId w:val="13"/>
  </w:num>
  <w:num w:numId="14">
    <w:abstractNumId w:val="4"/>
  </w:num>
  <w:num w:numId="15">
    <w:abstractNumId w:val="11"/>
  </w:num>
  <w:num w:numId="16">
    <w:abstractNumId w:val="1"/>
  </w:num>
  <w:num w:numId="17">
    <w:abstractNumId w:val="20"/>
  </w:num>
  <w:num w:numId="18">
    <w:abstractNumId w:val="0"/>
  </w:num>
  <w:num w:numId="19">
    <w:abstractNumId w:val="5"/>
  </w:num>
  <w:num w:numId="20">
    <w:abstractNumId w:val="17"/>
  </w:num>
  <w:num w:numId="21">
    <w:abstractNumId w:val="2"/>
  </w:num>
  <w:num w:numId="22">
    <w:abstractNumId w:val="8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chiffer Sroczyński Sp. j.">
    <w15:presenceInfo w15:providerId="None" w15:userId="Schiffer Sroczyński Sp. j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34"/>
    <w:rsid w:val="000004CA"/>
    <w:rsid w:val="00016688"/>
    <w:rsid w:val="00027E9F"/>
    <w:rsid w:val="00027FC0"/>
    <w:rsid w:val="00030401"/>
    <w:rsid w:val="00047173"/>
    <w:rsid w:val="00053D68"/>
    <w:rsid w:val="000560B2"/>
    <w:rsid w:val="00056EF8"/>
    <w:rsid w:val="00060B03"/>
    <w:rsid w:val="00065A4C"/>
    <w:rsid w:val="00065D6D"/>
    <w:rsid w:val="0006794D"/>
    <w:rsid w:val="00070D4E"/>
    <w:rsid w:val="00076C44"/>
    <w:rsid w:val="000802B4"/>
    <w:rsid w:val="000803A0"/>
    <w:rsid w:val="00080930"/>
    <w:rsid w:val="00082485"/>
    <w:rsid w:val="000841B1"/>
    <w:rsid w:val="0008656A"/>
    <w:rsid w:val="00097FCD"/>
    <w:rsid w:val="000A063A"/>
    <w:rsid w:val="000A1971"/>
    <w:rsid w:val="000A50C7"/>
    <w:rsid w:val="000A5591"/>
    <w:rsid w:val="000A5849"/>
    <w:rsid w:val="000A6E65"/>
    <w:rsid w:val="000A7379"/>
    <w:rsid w:val="000B0C2C"/>
    <w:rsid w:val="000B2E39"/>
    <w:rsid w:val="000B76F2"/>
    <w:rsid w:val="000C2B40"/>
    <w:rsid w:val="000C3A6E"/>
    <w:rsid w:val="000D52E8"/>
    <w:rsid w:val="000D581B"/>
    <w:rsid w:val="000D7741"/>
    <w:rsid w:val="000E4409"/>
    <w:rsid w:val="000F4965"/>
    <w:rsid w:val="000F7F8C"/>
    <w:rsid w:val="0011388D"/>
    <w:rsid w:val="00116D43"/>
    <w:rsid w:val="001234D2"/>
    <w:rsid w:val="00126EE1"/>
    <w:rsid w:val="00127B94"/>
    <w:rsid w:val="00130B0B"/>
    <w:rsid w:val="0013142C"/>
    <w:rsid w:val="001315DA"/>
    <w:rsid w:val="00137A71"/>
    <w:rsid w:val="00144E25"/>
    <w:rsid w:val="0014722F"/>
    <w:rsid w:val="00151243"/>
    <w:rsid w:val="001715A8"/>
    <w:rsid w:val="00171796"/>
    <w:rsid w:val="00173EC6"/>
    <w:rsid w:val="001764BC"/>
    <w:rsid w:val="001878C8"/>
    <w:rsid w:val="00187F4A"/>
    <w:rsid w:val="00191FCB"/>
    <w:rsid w:val="00192C13"/>
    <w:rsid w:val="001A0F7D"/>
    <w:rsid w:val="001A3866"/>
    <w:rsid w:val="001B0BB6"/>
    <w:rsid w:val="001B0EB0"/>
    <w:rsid w:val="001B2FF6"/>
    <w:rsid w:val="001B3E30"/>
    <w:rsid w:val="001C356E"/>
    <w:rsid w:val="001C500D"/>
    <w:rsid w:val="001D0522"/>
    <w:rsid w:val="001D0D4C"/>
    <w:rsid w:val="001D19F1"/>
    <w:rsid w:val="001E12B9"/>
    <w:rsid w:val="001E1AAB"/>
    <w:rsid w:val="001E2948"/>
    <w:rsid w:val="001E65DA"/>
    <w:rsid w:val="001F202D"/>
    <w:rsid w:val="001F28E9"/>
    <w:rsid w:val="001F77CE"/>
    <w:rsid w:val="00201D57"/>
    <w:rsid w:val="00204DF6"/>
    <w:rsid w:val="00211541"/>
    <w:rsid w:val="0021441B"/>
    <w:rsid w:val="0022189B"/>
    <w:rsid w:val="00227063"/>
    <w:rsid w:val="0023061F"/>
    <w:rsid w:val="00235FDC"/>
    <w:rsid w:val="002446E8"/>
    <w:rsid w:val="0024559A"/>
    <w:rsid w:val="00246ADE"/>
    <w:rsid w:val="0025130A"/>
    <w:rsid w:val="002600B6"/>
    <w:rsid w:val="00262148"/>
    <w:rsid w:val="002632B9"/>
    <w:rsid w:val="00263D86"/>
    <w:rsid w:val="002716DE"/>
    <w:rsid w:val="002746AE"/>
    <w:rsid w:val="0027515B"/>
    <w:rsid w:val="0027596E"/>
    <w:rsid w:val="00275F05"/>
    <w:rsid w:val="0027624A"/>
    <w:rsid w:val="002865BA"/>
    <w:rsid w:val="00292F4F"/>
    <w:rsid w:val="002945B1"/>
    <w:rsid w:val="002A0130"/>
    <w:rsid w:val="002A359D"/>
    <w:rsid w:val="002A661D"/>
    <w:rsid w:val="002A6755"/>
    <w:rsid w:val="002B202C"/>
    <w:rsid w:val="002B2BAC"/>
    <w:rsid w:val="002B33EE"/>
    <w:rsid w:val="002B530F"/>
    <w:rsid w:val="002D3DCB"/>
    <w:rsid w:val="002D596D"/>
    <w:rsid w:val="002E361B"/>
    <w:rsid w:val="002F1E22"/>
    <w:rsid w:val="00300FF4"/>
    <w:rsid w:val="00302E52"/>
    <w:rsid w:val="003111C4"/>
    <w:rsid w:val="00313468"/>
    <w:rsid w:val="00317250"/>
    <w:rsid w:val="003173AD"/>
    <w:rsid w:val="003227C8"/>
    <w:rsid w:val="00322D2D"/>
    <w:rsid w:val="00324230"/>
    <w:rsid w:val="00325D56"/>
    <w:rsid w:val="0033259F"/>
    <w:rsid w:val="00334E26"/>
    <w:rsid w:val="003373E2"/>
    <w:rsid w:val="003478DC"/>
    <w:rsid w:val="00351516"/>
    <w:rsid w:val="00353D8D"/>
    <w:rsid w:val="00356356"/>
    <w:rsid w:val="00370FD5"/>
    <w:rsid w:val="00372321"/>
    <w:rsid w:val="0037297B"/>
    <w:rsid w:val="00383AD1"/>
    <w:rsid w:val="00390A68"/>
    <w:rsid w:val="00391501"/>
    <w:rsid w:val="00391ED6"/>
    <w:rsid w:val="00392784"/>
    <w:rsid w:val="0039395B"/>
    <w:rsid w:val="00395AF5"/>
    <w:rsid w:val="003A0192"/>
    <w:rsid w:val="003A2F14"/>
    <w:rsid w:val="003B247D"/>
    <w:rsid w:val="003B42EF"/>
    <w:rsid w:val="003B76B9"/>
    <w:rsid w:val="003C004C"/>
    <w:rsid w:val="003C1B32"/>
    <w:rsid w:val="003C1C1A"/>
    <w:rsid w:val="003C344E"/>
    <w:rsid w:val="003C49C9"/>
    <w:rsid w:val="003C7725"/>
    <w:rsid w:val="003D0767"/>
    <w:rsid w:val="003D10BF"/>
    <w:rsid w:val="003D3A47"/>
    <w:rsid w:val="003D5BCA"/>
    <w:rsid w:val="003E0D22"/>
    <w:rsid w:val="003F3DBA"/>
    <w:rsid w:val="003F3EE5"/>
    <w:rsid w:val="00407B82"/>
    <w:rsid w:val="00412551"/>
    <w:rsid w:val="0041451E"/>
    <w:rsid w:val="00414E48"/>
    <w:rsid w:val="00416EF9"/>
    <w:rsid w:val="00422902"/>
    <w:rsid w:val="0043169D"/>
    <w:rsid w:val="0043565B"/>
    <w:rsid w:val="004357A1"/>
    <w:rsid w:val="004402C8"/>
    <w:rsid w:val="00440959"/>
    <w:rsid w:val="00442F64"/>
    <w:rsid w:val="00446CA2"/>
    <w:rsid w:val="004503C6"/>
    <w:rsid w:val="00452B01"/>
    <w:rsid w:val="00454E7D"/>
    <w:rsid w:val="00457415"/>
    <w:rsid w:val="00457F00"/>
    <w:rsid w:val="00463F47"/>
    <w:rsid w:val="00464F65"/>
    <w:rsid w:val="00475379"/>
    <w:rsid w:val="00486815"/>
    <w:rsid w:val="0048730B"/>
    <w:rsid w:val="00487DF4"/>
    <w:rsid w:val="00495E11"/>
    <w:rsid w:val="00495E80"/>
    <w:rsid w:val="00497819"/>
    <w:rsid w:val="00497D8C"/>
    <w:rsid w:val="004A0E2B"/>
    <w:rsid w:val="004A217C"/>
    <w:rsid w:val="004B7902"/>
    <w:rsid w:val="004C010D"/>
    <w:rsid w:val="004C609F"/>
    <w:rsid w:val="004D20B4"/>
    <w:rsid w:val="004D2C91"/>
    <w:rsid w:val="004D2CEF"/>
    <w:rsid w:val="004E083C"/>
    <w:rsid w:val="004E3400"/>
    <w:rsid w:val="004E69A4"/>
    <w:rsid w:val="004F2617"/>
    <w:rsid w:val="004F37B8"/>
    <w:rsid w:val="00503BCE"/>
    <w:rsid w:val="00504C42"/>
    <w:rsid w:val="00504E8C"/>
    <w:rsid w:val="005102D3"/>
    <w:rsid w:val="00511491"/>
    <w:rsid w:val="005171AF"/>
    <w:rsid w:val="00525A7A"/>
    <w:rsid w:val="00546FE9"/>
    <w:rsid w:val="0054764E"/>
    <w:rsid w:val="0055059D"/>
    <w:rsid w:val="00552C5F"/>
    <w:rsid w:val="005605C4"/>
    <w:rsid w:val="00562A2B"/>
    <w:rsid w:val="00565482"/>
    <w:rsid w:val="005671E4"/>
    <w:rsid w:val="00571183"/>
    <w:rsid w:val="00586B98"/>
    <w:rsid w:val="00587194"/>
    <w:rsid w:val="005872F2"/>
    <w:rsid w:val="00590B8D"/>
    <w:rsid w:val="0059112B"/>
    <w:rsid w:val="0059243A"/>
    <w:rsid w:val="005935ED"/>
    <w:rsid w:val="00594B71"/>
    <w:rsid w:val="0059627E"/>
    <w:rsid w:val="00596F7E"/>
    <w:rsid w:val="005A0988"/>
    <w:rsid w:val="005A1742"/>
    <w:rsid w:val="005A3360"/>
    <w:rsid w:val="005A38AD"/>
    <w:rsid w:val="005A533C"/>
    <w:rsid w:val="005A6CB5"/>
    <w:rsid w:val="005B76A3"/>
    <w:rsid w:val="005C2114"/>
    <w:rsid w:val="005C6871"/>
    <w:rsid w:val="005D3667"/>
    <w:rsid w:val="005D4231"/>
    <w:rsid w:val="005D4C2F"/>
    <w:rsid w:val="005D7351"/>
    <w:rsid w:val="005E7B3A"/>
    <w:rsid w:val="005F3EC4"/>
    <w:rsid w:val="005F6611"/>
    <w:rsid w:val="00600F19"/>
    <w:rsid w:val="00602281"/>
    <w:rsid w:val="006043FA"/>
    <w:rsid w:val="006065DB"/>
    <w:rsid w:val="006275F5"/>
    <w:rsid w:val="00632368"/>
    <w:rsid w:val="00640068"/>
    <w:rsid w:val="00642808"/>
    <w:rsid w:val="00643962"/>
    <w:rsid w:val="006534B6"/>
    <w:rsid w:val="006604E8"/>
    <w:rsid w:val="00661766"/>
    <w:rsid w:val="00665832"/>
    <w:rsid w:val="0066641F"/>
    <w:rsid w:val="00675F5D"/>
    <w:rsid w:val="006A220A"/>
    <w:rsid w:val="006A269E"/>
    <w:rsid w:val="006A33F3"/>
    <w:rsid w:val="006A4EE5"/>
    <w:rsid w:val="006B6FC9"/>
    <w:rsid w:val="006B755A"/>
    <w:rsid w:val="006C1E47"/>
    <w:rsid w:val="006C7B72"/>
    <w:rsid w:val="006D5CF4"/>
    <w:rsid w:val="006E2756"/>
    <w:rsid w:val="006E40CD"/>
    <w:rsid w:val="006E43AC"/>
    <w:rsid w:val="006E4EAA"/>
    <w:rsid w:val="006E6F02"/>
    <w:rsid w:val="006F3DC8"/>
    <w:rsid w:val="006F649F"/>
    <w:rsid w:val="006F77C9"/>
    <w:rsid w:val="007115C1"/>
    <w:rsid w:val="00717C81"/>
    <w:rsid w:val="00721DB1"/>
    <w:rsid w:val="00722810"/>
    <w:rsid w:val="0072338F"/>
    <w:rsid w:val="00724190"/>
    <w:rsid w:val="00736DEA"/>
    <w:rsid w:val="007438C6"/>
    <w:rsid w:val="00753DC1"/>
    <w:rsid w:val="00757DA4"/>
    <w:rsid w:val="00764AE0"/>
    <w:rsid w:val="007713CE"/>
    <w:rsid w:val="00773225"/>
    <w:rsid w:val="00774800"/>
    <w:rsid w:val="00777484"/>
    <w:rsid w:val="00784866"/>
    <w:rsid w:val="007A0BA2"/>
    <w:rsid w:val="007A0BE2"/>
    <w:rsid w:val="007A119B"/>
    <w:rsid w:val="007A38A9"/>
    <w:rsid w:val="007A6484"/>
    <w:rsid w:val="007A6DEF"/>
    <w:rsid w:val="007B3138"/>
    <w:rsid w:val="007B3CF5"/>
    <w:rsid w:val="007C47B9"/>
    <w:rsid w:val="007C4A8F"/>
    <w:rsid w:val="007D1226"/>
    <w:rsid w:val="007D3EAB"/>
    <w:rsid w:val="007D40F7"/>
    <w:rsid w:val="007E3C7F"/>
    <w:rsid w:val="007E4093"/>
    <w:rsid w:val="007E4679"/>
    <w:rsid w:val="00810A8B"/>
    <w:rsid w:val="008165F4"/>
    <w:rsid w:val="008174DD"/>
    <w:rsid w:val="008232C1"/>
    <w:rsid w:val="00825548"/>
    <w:rsid w:val="0083001B"/>
    <w:rsid w:val="008350B8"/>
    <w:rsid w:val="00842425"/>
    <w:rsid w:val="0084410F"/>
    <w:rsid w:val="00844373"/>
    <w:rsid w:val="008464D4"/>
    <w:rsid w:val="00850D10"/>
    <w:rsid w:val="008648E5"/>
    <w:rsid w:val="008716DF"/>
    <w:rsid w:val="00872191"/>
    <w:rsid w:val="00872A6C"/>
    <w:rsid w:val="00874BA0"/>
    <w:rsid w:val="0087719B"/>
    <w:rsid w:val="0088088C"/>
    <w:rsid w:val="0089405F"/>
    <w:rsid w:val="008979CE"/>
    <w:rsid w:val="008A1B0E"/>
    <w:rsid w:val="008A3993"/>
    <w:rsid w:val="008A44C7"/>
    <w:rsid w:val="008A7A69"/>
    <w:rsid w:val="008B327C"/>
    <w:rsid w:val="008B6AF9"/>
    <w:rsid w:val="008C7864"/>
    <w:rsid w:val="008C7D5E"/>
    <w:rsid w:val="008D4FA1"/>
    <w:rsid w:val="008E4169"/>
    <w:rsid w:val="008E44B8"/>
    <w:rsid w:val="008E44C4"/>
    <w:rsid w:val="008E6990"/>
    <w:rsid w:val="008E7456"/>
    <w:rsid w:val="008F1B33"/>
    <w:rsid w:val="008F2144"/>
    <w:rsid w:val="008F494F"/>
    <w:rsid w:val="008F4B10"/>
    <w:rsid w:val="008F512E"/>
    <w:rsid w:val="0090143A"/>
    <w:rsid w:val="009127B1"/>
    <w:rsid w:val="00914093"/>
    <w:rsid w:val="00914545"/>
    <w:rsid w:val="00915854"/>
    <w:rsid w:val="00917A14"/>
    <w:rsid w:val="00932D71"/>
    <w:rsid w:val="009347AA"/>
    <w:rsid w:val="00934990"/>
    <w:rsid w:val="009364F7"/>
    <w:rsid w:val="00940F6F"/>
    <w:rsid w:val="00944527"/>
    <w:rsid w:val="00951EF4"/>
    <w:rsid w:val="00964702"/>
    <w:rsid w:val="00964E9A"/>
    <w:rsid w:val="00965EA8"/>
    <w:rsid w:val="009733F7"/>
    <w:rsid w:val="0098023E"/>
    <w:rsid w:val="00985033"/>
    <w:rsid w:val="009940AE"/>
    <w:rsid w:val="009940CF"/>
    <w:rsid w:val="009A0032"/>
    <w:rsid w:val="009A03BD"/>
    <w:rsid w:val="009A1EDF"/>
    <w:rsid w:val="009A73C0"/>
    <w:rsid w:val="009B0586"/>
    <w:rsid w:val="009B1737"/>
    <w:rsid w:val="009C1264"/>
    <w:rsid w:val="009C27C3"/>
    <w:rsid w:val="009C6B66"/>
    <w:rsid w:val="009D4D99"/>
    <w:rsid w:val="009E0E3D"/>
    <w:rsid w:val="009E1080"/>
    <w:rsid w:val="009E3BDB"/>
    <w:rsid w:val="009E41A1"/>
    <w:rsid w:val="009E4DAE"/>
    <w:rsid w:val="009E5944"/>
    <w:rsid w:val="009F1853"/>
    <w:rsid w:val="00A03F1C"/>
    <w:rsid w:val="00A04203"/>
    <w:rsid w:val="00A05756"/>
    <w:rsid w:val="00A06851"/>
    <w:rsid w:val="00A24394"/>
    <w:rsid w:val="00A30CAC"/>
    <w:rsid w:val="00A34D6C"/>
    <w:rsid w:val="00A42A62"/>
    <w:rsid w:val="00A561F1"/>
    <w:rsid w:val="00A56D30"/>
    <w:rsid w:val="00A61E13"/>
    <w:rsid w:val="00A718FB"/>
    <w:rsid w:val="00A7717D"/>
    <w:rsid w:val="00A77BD7"/>
    <w:rsid w:val="00A83805"/>
    <w:rsid w:val="00AA5327"/>
    <w:rsid w:val="00AA5330"/>
    <w:rsid w:val="00AA74E7"/>
    <w:rsid w:val="00AB16A9"/>
    <w:rsid w:val="00AC0BD9"/>
    <w:rsid w:val="00AC26A4"/>
    <w:rsid w:val="00AC3D59"/>
    <w:rsid w:val="00AC49A7"/>
    <w:rsid w:val="00AC73DD"/>
    <w:rsid w:val="00AE1F1C"/>
    <w:rsid w:val="00AE2EE8"/>
    <w:rsid w:val="00AE2FDD"/>
    <w:rsid w:val="00AE6D98"/>
    <w:rsid w:val="00AE7C73"/>
    <w:rsid w:val="00AF42AB"/>
    <w:rsid w:val="00AF54F1"/>
    <w:rsid w:val="00AF6883"/>
    <w:rsid w:val="00B01F51"/>
    <w:rsid w:val="00B028EB"/>
    <w:rsid w:val="00B02A25"/>
    <w:rsid w:val="00B05B07"/>
    <w:rsid w:val="00B140D8"/>
    <w:rsid w:val="00B15A82"/>
    <w:rsid w:val="00B16CB9"/>
    <w:rsid w:val="00B32F68"/>
    <w:rsid w:val="00B33F86"/>
    <w:rsid w:val="00B3458D"/>
    <w:rsid w:val="00B4152F"/>
    <w:rsid w:val="00B4362B"/>
    <w:rsid w:val="00B44705"/>
    <w:rsid w:val="00B50F85"/>
    <w:rsid w:val="00B522C5"/>
    <w:rsid w:val="00B5241E"/>
    <w:rsid w:val="00B52C30"/>
    <w:rsid w:val="00B5535F"/>
    <w:rsid w:val="00B61B9D"/>
    <w:rsid w:val="00B6206B"/>
    <w:rsid w:val="00B6220D"/>
    <w:rsid w:val="00B62511"/>
    <w:rsid w:val="00B67563"/>
    <w:rsid w:val="00B745B1"/>
    <w:rsid w:val="00B751D5"/>
    <w:rsid w:val="00B802CA"/>
    <w:rsid w:val="00B80B29"/>
    <w:rsid w:val="00B821C4"/>
    <w:rsid w:val="00B83773"/>
    <w:rsid w:val="00B850DC"/>
    <w:rsid w:val="00B945FA"/>
    <w:rsid w:val="00BA0BF9"/>
    <w:rsid w:val="00BA3390"/>
    <w:rsid w:val="00BA38FE"/>
    <w:rsid w:val="00BA6897"/>
    <w:rsid w:val="00BB60FC"/>
    <w:rsid w:val="00BC5935"/>
    <w:rsid w:val="00BC7C0B"/>
    <w:rsid w:val="00BD6993"/>
    <w:rsid w:val="00BD7B3C"/>
    <w:rsid w:val="00BF58BA"/>
    <w:rsid w:val="00BF7115"/>
    <w:rsid w:val="00BF7FDD"/>
    <w:rsid w:val="00C07417"/>
    <w:rsid w:val="00C12093"/>
    <w:rsid w:val="00C132A5"/>
    <w:rsid w:val="00C21D4C"/>
    <w:rsid w:val="00C233AC"/>
    <w:rsid w:val="00C243AC"/>
    <w:rsid w:val="00C24BBB"/>
    <w:rsid w:val="00C27250"/>
    <w:rsid w:val="00C31E4A"/>
    <w:rsid w:val="00C324EF"/>
    <w:rsid w:val="00C32A46"/>
    <w:rsid w:val="00C34394"/>
    <w:rsid w:val="00C34C59"/>
    <w:rsid w:val="00C5337E"/>
    <w:rsid w:val="00C53E3B"/>
    <w:rsid w:val="00C56B34"/>
    <w:rsid w:val="00C70905"/>
    <w:rsid w:val="00C7319F"/>
    <w:rsid w:val="00C77BFB"/>
    <w:rsid w:val="00C8275E"/>
    <w:rsid w:val="00C82BBF"/>
    <w:rsid w:val="00C83D42"/>
    <w:rsid w:val="00C93582"/>
    <w:rsid w:val="00C94938"/>
    <w:rsid w:val="00CA049E"/>
    <w:rsid w:val="00CA3452"/>
    <w:rsid w:val="00CA5B95"/>
    <w:rsid w:val="00CA6998"/>
    <w:rsid w:val="00CB2090"/>
    <w:rsid w:val="00CB2B65"/>
    <w:rsid w:val="00CC521F"/>
    <w:rsid w:val="00CD5B77"/>
    <w:rsid w:val="00CE25E8"/>
    <w:rsid w:val="00CE509E"/>
    <w:rsid w:val="00CF0EFF"/>
    <w:rsid w:val="00CF6ACC"/>
    <w:rsid w:val="00D0434B"/>
    <w:rsid w:val="00D0621C"/>
    <w:rsid w:val="00D07D6E"/>
    <w:rsid w:val="00D07E0E"/>
    <w:rsid w:val="00D12316"/>
    <w:rsid w:val="00D14DDB"/>
    <w:rsid w:val="00D14DE0"/>
    <w:rsid w:val="00D25B13"/>
    <w:rsid w:val="00D346F1"/>
    <w:rsid w:val="00D34D66"/>
    <w:rsid w:val="00D40C34"/>
    <w:rsid w:val="00D410D1"/>
    <w:rsid w:val="00D42B4C"/>
    <w:rsid w:val="00D454A1"/>
    <w:rsid w:val="00D5334E"/>
    <w:rsid w:val="00D568FE"/>
    <w:rsid w:val="00D65FCE"/>
    <w:rsid w:val="00D66707"/>
    <w:rsid w:val="00D66FFB"/>
    <w:rsid w:val="00D70A29"/>
    <w:rsid w:val="00D76003"/>
    <w:rsid w:val="00D80C29"/>
    <w:rsid w:val="00D87820"/>
    <w:rsid w:val="00D92EB7"/>
    <w:rsid w:val="00D9377A"/>
    <w:rsid w:val="00D9716F"/>
    <w:rsid w:val="00DA157C"/>
    <w:rsid w:val="00DA3920"/>
    <w:rsid w:val="00DA5792"/>
    <w:rsid w:val="00DB0C5E"/>
    <w:rsid w:val="00DB0E23"/>
    <w:rsid w:val="00DB1F4D"/>
    <w:rsid w:val="00DB230B"/>
    <w:rsid w:val="00DC4980"/>
    <w:rsid w:val="00DC4A67"/>
    <w:rsid w:val="00DD0452"/>
    <w:rsid w:val="00DD0EB6"/>
    <w:rsid w:val="00DD38E1"/>
    <w:rsid w:val="00DE13A4"/>
    <w:rsid w:val="00DE3595"/>
    <w:rsid w:val="00DF154D"/>
    <w:rsid w:val="00E052AA"/>
    <w:rsid w:val="00E07A5A"/>
    <w:rsid w:val="00E11FC7"/>
    <w:rsid w:val="00E124F3"/>
    <w:rsid w:val="00E156BC"/>
    <w:rsid w:val="00E17DD3"/>
    <w:rsid w:val="00E2148B"/>
    <w:rsid w:val="00E25695"/>
    <w:rsid w:val="00E2576B"/>
    <w:rsid w:val="00E35587"/>
    <w:rsid w:val="00E407E7"/>
    <w:rsid w:val="00E4130D"/>
    <w:rsid w:val="00E43EDF"/>
    <w:rsid w:val="00E50EC8"/>
    <w:rsid w:val="00E53A02"/>
    <w:rsid w:val="00E64D5D"/>
    <w:rsid w:val="00E71D5A"/>
    <w:rsid w:val="00E755E5"/>
    <w:rsid w:val="00E75EA3"/>
    <w:rsid w:val="00E816DD"/>
    <w:rsid w:val="00E8256E"/>
    <w:rsid w:val="00E82B86"/>
    <w:rsid w:val="00E860EC"/>
    <w:rsid w:val="00E97315"/>
    <w:rsid w:val="00EA032B"/>
    <w:rsid w:val="00EC09E9"/>
    <w:rsid w:val="00EC2C0C"/>
    <w:rsid w:val="00ED2281"/>
    <w:rsid w:val="00ED3FDB"/>
    <w:rsid w:val="00EE2D6E"/>
    <w:rsid w:val="00EE3A77"/>
    <w:rsid w:val="00EE5705"/>
    <w:rsid w:val="00EF2174"/>
    <w:rsid w:val="00EF52D1"/>
    <w:rsid w:val="00EF6243"/>
    <w:rsid w:val="00F02E07"/>
    <w:rsid w:val="00F054E2"/>
    <w:rsid w:val="00F10BCF"/>
    <w:rsid w:val="00F20C7C"/>
    <w:rsid w:val="00F21DF6"/>
    <w:rsid w:val="00F24729"/>
    <w:rsid w:val="00F25E3C"/>
    <w:rsid w:val="00F375C6"/>
    <w:rsid w:val="00F62D7C"/>
    <w:rsid w:val="00F70E25"/>
    <w:rsid w:val="00F74EC3"/>
    <w:rsid w:val="00F75934"/>
    <w:rsid w:val="00F75DAB"/>
    <w:rsid w:val="00F77418"/>
    <w:rsid w:val="00F77A7F"/>
    <w:rsid w:val="00F81370"/>
    <w:rsid w:val="00F82CF8"/>
    <w:rsid w:val="00F85A01"/>
    <w:rsid w:val="00F90E0D"/>
    <w:rsid w:val="00F91EBD"/>
    <w:rsid w:val="00F92C08"/>
    <w:rsid w:val="00F9469C"/>
    <w:rsid w:val="00F9509A"/>
    <w:rsid w:val="00FA08EF"/>
    <w:rsid w:val="00FA14CD"/>
    <w:rsid w:val="00FA1799"/>
    <w:rsid w:val="00FA7C25"/>
    <w:rsid w:val="00FB240E"/>
    <w:rsid w:val="00FB29C3"/>
    <w:rsid w:val="00FB6E51"/>
    <w:rsid w:val="00FB7A4A"/>
    <w:rsid w:val="00FC181C"/>
    <w:rsid w:val="00FC2CC1"/>
    <w:rsid w:val="00FD3817"/>
    <w:rsid w:val="00FD412E"/>
    <w:rsid w:val="00FF2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F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able of authorities" w:uiPriority="0"/>
    <w:lsdException w:name="macro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8165F4"/>
    <w:pPr>
      <w:keepNext/>
      <w:spacing w:before="480" w:after="240" w:line="320" w:lineRule="exact"/>
      <w:jc w:val="both"/>
      <w:outlineLvl w:val="0"/>
    </w:pPr>
    <w:rPr>
      <w:rFonts w:ascii="Book Antiqua" w:eastAsia="Times New Roman" w:hAnsi="Book Antiqua" w:cs="Arial"/>
      <w:b/>
      <w:bCs/>
      <w:smallCaps/>
      <w:kern w:val="32"/>
      <w:sz w:val="28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8165F4"/>
    <w:pPr>
      <w:keepNext/>
      <w:spacing w:before="240" w:after="60" w:line="320" w:lineRule="exact"/>
      <w:jc w:val="both"/>
      <w:outlineLvl w:val="1"/>
    </w:pPr>
    <w:rPr>
      <w:rFonts w:ascii="Book Antiqua" w:eastAsia="Times New Roman" w:hAnsi="Book Antiqua" w:cs="Arial"/>
      <w:b/>
      <w:bCs/>
      <w:iCs/>
      <w:smallCaps/>
      <w:sz w:val="24"/>
      <w:szCs w:val="28"/>
    </w:rPr>
  </w:style>
  <w:style w:type="paragraph" w:styleId="Nagwek3">
    <w:name w:val="heading 3"/>
    <w:basedOn w:val="Normalny"/>
    <w:next w:val="Tekstpodstawowy"/>
    <w:link w:val="Nagwek3Znak"/>
    <w:qFormat/>
    <w:rsid w:val="008165F4"/>
    <w:pPr>
      <w:keepNext/>
      <w:spacing w:before="240" w:after="240" w:line="320" w:lineRule="exact"/>
      <w:jc w:val="both"/>
      <w:outlineLvl w:val="2"/>
    </w:pPr>
    <w:rPr>
      <w:rFonts w:ascii="Book Antiqua" w:eastAsia="Times New Roman" w:hAnsi="Book Antiqua" w:cs="Arial"/>
      <w:b/>
      <w:bCs/>
      <w:sz w:val="24"/>
      <w:szCs w:val="26"/>
    </w:rPr>
  </w:style>
  <w:style w:type="paragraph" w:styleId="Nagwek4">
    <w:name w:val="heading 4"/>
    <w:basedOn w:val="Normalny"/>
    <w:next w:val="Tekstpodstawowy"/>
    <w:link w:val="Nagwek4Znak"/>
    <w:qFormat/>
    <w:rsid w:val="008165F4"/>
    <w:pPr>
      <w:keepNext/>
      <w:spacing w:before="240" w:after="240" w:line="320" w:lineRule="exact"/>
      <w:jc w:val="both"/>
      <w:outlineLvl w:val="3"/>
    </w:pPr>
    <w:rPr>
      <w:rFonts w:ascii="Book Antiqua" w:eastAsia="Times New Roman" w:hAnsi="Book Antiqua" w:cs="Arial"/>
      <w:bCs/>
      <w:sz w:val="24"/>
      <w:szCs w:val="28"/>
      <w:u w:val="single"/>
    </w:rPr>
  </w:style>
  <w:style w:type="paragraph" w:styleId="Nagwek5">
    <w:name w:val="heading 5"/>
    <w:basedOn w:val="Normalny"/>
    <w:next w:val="Normalny"/>
    <w:link w:val="Nagwek5Znak"/>
    <w:qFormat/>
    <w:rsid w:val="008165F4"/>
    <w:pPr>
      <w:spacing w:before="240" w:after="60" w:line="320" w:lineRule="exact"/>
      <w:jc w:val="both"/>
      <w:outlineLvl w:val="4"/>
    </w:pPr>
    <w:rPr>
      <w:rFonts w:ascii="Book Antiqua" w:eastAsia="Times New Roman" w:hAnsi="Book Antiqua" w:cs="Arial"/>
      <w:b/>
      <w:bCs/>
      <w:i/>
      <w:iCs/>
      <w:smallCaps/>
      <w:sz w:val="24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165F4"/>
    <w:pPr>
      <w:keepNext/>
      <w:keepLines/>
      <w:spacing w:before="200" w:after="0" w:line="320" w:lineRule="exact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165F4"/>
    <w:pPr>
      <w:keepNext/>
      <w:keepLines/>
      <w:spacing w:before="200" w:after="0" w:line="320" w:lineRule="exac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6">
    <w:name w:val="Font Style16"/>
    <w:basedOn w:val="Domylnaczcionkaakapitu"/>
    <w:rsid w:val="00F75934"/>
    <w:rPr>
      <w:rFonts w:ascii="Times New Roman" w:hAnsi="Times New Roman" w:cs="Times New Roman"/>
      <w:sz w:val="24"/>
      <w:szCs w:val="24"/>
    </w:rPr>
  </w:style>
  <w:style w:type="paragraph" w:customStyle="1" w:styleId="Domylnie">
    <w:name w:val="Domyślnie"/>
    <w:uiPriority w:val="99"/>
    <w:rsid w:val="00B44705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Calibri" w:hAnsi="Calibri" w:cs="Calibri"/>
      <w:color w:val="000000"/>
      <w:u w:color="000000"/>
      <w:bdr w:val="nil"/>
    </w:rPr>
  </w:style>
  <w:style w:type="character" w:styleId="Hipercze">
    <w:name w:val="Hyperlink"/>
    <w:basedOn w:val="Domylnaczcionkaakapitu"/>
    <w:rsid w:val="00B4470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4F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165F4"/>
    <w:pPr>
      <w:spacing w:line="720" w:lineRule="auto"/>
      <w:ind w:left="720"/>
      <w:contextualSpacing/>
    </w:pPr>
  </w:style>
  <w:style w:type="paragraph" w:styleId="Poprawka">
    <w:name w:val="Revision"/>
    <w:hidden/>
    <w:uiPriority w:val="99"/>
    <w:semiHidden/>
    <w:rsid w:val="0001668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8165F4"/>
    <w:rPr>
      <w:rFonts w:ascii="Book Antiqua" w:eastAsia="Times New Roman" w:hAnsi="Book Antiqua" w:cs="Arial"/>
      <w:b/>
      <w:bCs/>
      <w:smallCaps/>
      <w:kern w:val="32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5F4"/>
    <w:rPr>
      <w:rFonts w:ascii="Book Antiqua" w:eastAsia="Times New Roman" w:hAnsi="Book Antiqua" w:cs="Arial"/>
      <w:b/>
      <w:bCs/>
      <w:iCs/>
      <w:smallCap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5F4"/>
    <w:rPr>
      <w:rFonts w:ascii="Book Antiqua" w:eastAsia="Times New Roman" w:hAnsi="Book Antiqua" w:cs="Arial"/>
      <w:b/>
      <w:bCs/>
      <w:sz w:val="24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5F4"/>
    <w:rPr>
      <w:rFonts w:ascii="Book Antiqua" w:eastAsia="Times New Roman" w:hAnsi="Book Antiqua" w:cs="Arial"/>
      <w:bCs/>
      <w:sz w:val="24"/>
      <w:szCs w:val="28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5F4"/>
    <w:rPr>
      <w:rFonts w:ascii="Book Antiqua" w:eastAsia="Times New Roman" w:hAnsi="Book Antiqua" w:cs="Arial"/>
      <w:b/>
      <w:bCs/>
      <w:i/>
      <w:iCs/>
      <w:smallCaps/>
      <w:sz w:val="24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165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8165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pl-PL"/>
    </w:rPr>
  </w:style>
  <w:style w:type="paragraph" w:styleId="Nagwek">
    <w:name w:val="header"/>
    <w:basedOn w:val="Normalny"/>
    <w:link w:val="NagwekZnak"/>
    <w:semiHidden/>
    <w:rsid w:val="008165F4"/>
    <w:pPr>
      <w:tabs>
        <w:tab w:val="center" w:pos="4536"/>
        <w:tab w:val="right" w:pos="9072"/>
      </w:tabs>
      <w:spacing w:after="0" w:line="240" w:lineRule="auto"/>
      <w:jc w:val="both"/>
    </w:pPr>
    <w:rPr>
      <w:rFonts w:ascii="Book Antiqua" w:eastAsia="Times New Roman" w:hAnsi="Book Antiqua" w:cs="Arial"/>
      <w:sz w:val="20"/>
      <w:szCs w:val="26"/>
    </w:rPr>
  </w:style>
  <w:style w:type="character" w:customStyle="1" w:styleId="NagwekZnak">
    <w:name w:val="Nagłówek Znak"/>
    <w:basedOn w:val="Domylnaczcionkaakapitu"/>
    <w:link w:val="Nagwek"/>
    <w:semiHidden/>
    <w:rsid w:val="008165F4"/>
    <w:rPr>
      <w:rFonts w:ascii="Book Antiqua" w:eastAsia="Times New Roman" w:hAnsi="Book Antiqua" w:cs="Arial"/>
      <w:sz w:val="20"/>
      <w:szCs w:val="26"/>
      <w:lang w:eastAsia="pl-PL"/>
    </w:rPr>
  </w:style>
  <w:style w:type="paragraph" w:styleId="Mapadokumentu">
    <w:name w:val="Document Map"/>
    <w:basedOn w:val="Normalny"/>
    <w:link w:val="MapadokumentuZnak"/>
    <w:semiHidden/>
    <w:rsid w:val="008165F4"/>
    <w:pPr>
      <w:shd w:val="clear" w:color="auto" w:fill="000080"/>
      <w:spacing w:after="240" w:line="320" w:lineRule="exact"/>
      <w:jc w:val="both"/>
    </w:pPr>
    <w:rPr>
      <w:rFonts w:ascii="Book Antiqua" w:eastAsia="Times New Roman" w:hAnsi="Book Antiqua" w:cs="Tahoma"/>
      <w:sz w:val="24"/>
      <w:szCs w:val="26"/>
    </w:rPr>
  </w:style>
  <w:style w:type="character" w:customStyle="1" w:styleId="MapadokumentuZnak">
    <w:name w:val="Mapa dokumentu Znak"/>
    <w:basedOn w:val="Domylnaczcionkaakapitu"/>
    <w:link w:val="Mapadokumentu"/>
    <w:semiHidden/>
    <w:rsid w:val="008165F4"/>
    <w:rPr>
      <w:rFonts w:ascii="Book Antiqua" w:eastAsia="Times New Roman" w:hAnsi="Book Antiqua" w:cs="Tahoma"/>
      <w:sz w:val="24"/>
      <w:szCs w:val="26"/>
      <w:shd w:val="clear" w:color="auto" w:fill="000080"/>
      <w:lang w:eastAsia="pl-PL"/>
    </w:rPr>
  </w:style>
  <w:style w:type="paragraph" w:styleId="Tekstmakra">
    <w:name w:val="macro"/>
    <w:link w:val="TekstmakraZnak"/>
    <w:semiHidden/>
    <w:rsid w:val="008165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320" w:lineRule="exact"/>
      <w:jc w:val="both"/>
    </w:pPr>
    <w:rPr>
      <w:rFonts w:ascii="Book Antiqua" w:eastAsia="Times New Roman" w:hAnsi="Book Antiqua" w:cs="Courier New"/>
      <w:b/>
      <w:sz w:val="24"/>
      <w:szCs w:val="20"/>
    </w:rPr>
  </w:style>
  <w:style w:type="character" w:customStyle="1" w:styleId="TekstmakraZnak">
    <w:name w:val="Tekst makra Znak"/>
    <w:basedOn w:val="Domylnaczcionkaakapitu"/>
    <w:link w:val="Tekstmakra"/>
    <w:semiHidden/>
    <w:rsid w:val="008165F4"/>
    <w:rPr>
      <w:rFonts w:ascii="Book Antiqua" w:eastAsia="Times New Roman" w:hAnsi="Book Antiqua" w:cs="Courier New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165F4"/>
    <w:pPr>
      <w:spacing w:after="240" w:line="320" w:lineRule="exact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2">
    <w:name w:val="Body Text 2"/>
    <w:basedOn w:val="Normalny"/>
    <w:link w:val="Tekstpodstawowy2Znak"/>
    <w:semiHidden/>
    <w:rsid w:val="008165F4"/>
    <w:pPr>
      <w:spacing w:after="240" w:line="320" w:lineRule="exact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3">
    <w:name w:val="Body Text 3"/>
    <w:basedOn w:val="Normalny"/>
    <w:link w:val="Tekstpodstawowy3Znak"/>
    <w:semiHidden/>
    <w:rsid w:val="008165F4"/>
    <w:pPr>
      <w:spacing w:after="240" w:line="320" w:lineRule="exact"/>
      <w:jc w:val="both"/>
    </w:pPr>
    <w:rPr>
      <w:rFonts w:ascii="Book Antiqua" w:eastAsia="Times New Roman" w:hAnsi="Book Antiqua" w:cs="Arial"/>
      <w:sz w:val="24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165F4"/>
    <w:rPr>
      <w:rFonts w:ascii="Book Antiqua" w:eastAsia="Times New Roman" w:hAnsi="Book Antiqua" w:cs="Arial"/>
      <w:sz w:val="24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165F4"/>
    <w:pPr>
      <w:spacing w:after="240" w:line="320" w:lineRule="exact"/>
      <w:ind w:left="284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165F4"/>
    <w:pPr>
      <w:spacing w:after="240" w:line="320" w:lineRule="exact"/>
      <w:ind w:left="284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8165F4"/>
    <w:pPr>
      <w:spacing w:after="240" w:line="320" w:lineRule="exact"/>
      <w:ind w:left="284"/>
      <w:jc w:val="both"/>
    </w:pPr>
    <w:rPr>
      <w:rFonts w:ascii="Book Antiqua" w:eastAsia="Times New Roman" w:hAnsi="Book Antiqua" w:cs="Arial"/>
      <w:sz w:val="24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165F4"/>
    <w:rPr>
      <w:rFonts w:ascii="Book Antiqua" w:eastAsia="Times New Roman" w:hAnsi="Book Antiqua" w:cs="Arial"/>
      <w:sz w:val="24"/>
      <w:szCs w:val="16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8165F4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rsid w:val="008165F4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ytu">
    <w:name w:val="Title"/>
    <w:basedOn w:val="Normalny"/>
    <w:link w:val="TytuZnak"/>
    <w:qFormat/>
    <w:rsid w:val="008165F4"/>
    <w:pPr>
      <w:spacing w:before="240" w:after="240" w:line="320" w:lineRule="exact"/>
      <w:jc w:val="center"/>
      <w:outlineLvl w:val="0"/>
    </w:pPr>
    <w:rPr>
      <w:rFonts w:ascii="Book Antiqua" w:eastAsia="Times New Roman" w:hAnsi="Book Antiqua" w:cs="Arial"/>
      <w:b/>
      <w:bCs/>
      <w:smallCap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165F4"/>
    <w:rPr>
      <w:rFonts w:ascii="Book Antiqua" w:eastAsia="Times New Roman" w:hAnsi="Book Antiqua" w:cs="Arial"/>
      <w:b/>
      <w:bCs/>
      <w:smallCaps/>
      <w:kern w:val="28"/>
      <w:sz w:val="32"/>
      <w:szCs w:val="32"/>
      <w:lang w:eastAsia="pl-PL"/>
    </w:rPr>
  </w:style>
  <w:style w:type="paragraph" w:styleId="Zwykytekst">
    <w:name w:val="Plain Text"/>
    <w:basedOn w:val="Normalny"/>
    <w:link w:val="ZwykytekstZnak"/>
    <w:semiHidden/>
    <w:rsid w:val="008165F4"/>
    <w:pPr>
      <w:spacing w:after="240" w:line="320" w:lineRule="exact"/>
      <w:jc w:val="both"/>
    </w:pPr>
    <w:rPr>
      <w:rFonts w:ascii="Book Antiqua" w:eastAsia="Times New Roman" w:hAnsi="Book Antiqua" w:cs="Courier New"/>
      <w:sz w:val="24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8165F4"/>
    <w:rPr>
      <w:rFonts w:ascii="Book Antiqua" w:eastAsia="Times New Roman" w:hAnsi="Book Antiqua" w:cs="Courier New"/>
      <w:sz w:val="24"/>
      <w:szCs w:val="20"/>
      <w:lang w:eastAsia="pl-PL"/>
    </w:rPr>
  </w:style>
  <w:style w:type="paragraph" w:styleId="Listanumerowana">
    <w:name w:val="List Number"/>
    <w:basedOn w:val="Normalny"/>
    <w:semiHidden/>
    <w:rsid w:val="008165F4"/>
    <w:pPr>
      <w:numPr>
        <w:numId w:val="1"/>
      </w:numPr>
      <w:spacing w:after="240" w:line="320" w:lineRule="exact"/>
      <w:jc w:val="both"/>
    </w:pPr>
    <w:rPr>
      <w:rFonts w:ascii="Book Antiqua" w:eastAsia="Times New Roman" w:hAnsi="Book Antiqua" w:cs="Arial"/>
      <w:sz w:val="24"/>
      <w:szCs w:val="26"/>
    </w:rPr>
  </w:style>
  <w:style w:type="paragraph" w:styleId="Stopka">
    <w:name w:val="footer"/>
    <w:basedOn w:val="Normalny"/>
    <w:link w:val="StopkaZnak"/>
    <w:uiPriority w:val="99"/>
    <w:rsid w:val="008165F4"/>
    <w:pPr>
      <w:pBdr>
        <w:top w:val="single" w:sz="6" w:space="1" w:color="auto"/>
      </w:pBdr>
      <w:tabs>
        <w:tab w:val="center" w:pos="4536"/>
        <w:tab w:val="right" w:pos="9072"/>
      </w:tabs>
      <w:spacing w:after="0" w:line="240" w:lineRule="auto"/>
      <w:jc w:val="both"/>
    </w:pPr>
    <w:rPr>
      <w:rFonts w:ascii="Book Antiqua" w:eastAsia="Times New Roman" w:hAnsi="Book Antiqua" w:cs="Arial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8165F4"/>
    <w:rPr>
      <w:rFonts w:ascii="Book Antiqua" w:eastAsia="Times New Roman" w:hAnsi="Book Antiqua" w:cs="Arial"/>
      <w:szCs w:val="26"/>
      <w:lang w:eastAsia="pl-PL"/>
    </w:rPr>
  </w:style>
  <w:style w:type="character" w:styleId="Numerstrony">
    <w:name w:val="page number"/>
    <w:basedOn w:val="Domylnaczcionkaakapitu"/>
    <w:semiHidden/>
    <w:rsid w:val="008165F4"/>
  </w:style>
  <w:style w:type="paragraph" w:styleId="Spistreci1">
    <w:name w:val="toc 1"/>
    <w:basedOn w:val="Normalny"/>
    <w:next w:val="Normalny"/>
    <w:autoRedefine/>
    <w:semiHidden/>
    <w:rsid w:val="008165F4"/>
    <w:pPr>
      <w:spacing w:before="120" w:after="120" w:line="320" w:lineRule="exact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semiHidden/>
    <w:rsid w:val="008165F4"/>
    <w:pPr>
      <w:spacing w:after="0" w:line="320" w:lineRule="exact"/>
      <w:ind w:left="240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styleId="Spistreci3">
    <w:name w:val="toc 3"/>
    <w:basedOn w:val="Normalny"/>
    <w:next w:val="Normalny"/>
    <w:autoRedefine/>
    <w:semiHidden/>
    <w:rsid w:val="008165F4"/>
    <w:pPr>
      <w:spacing w:after="0" w:line="320" w:lineRule="exact"/>
      <w:ind w:left="48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Spistreci4">
    <w:name w:val="toc 4"/>
    <w:basedOn w:val="Normalny"/>
    <w:next w:val="Normalny"/>
    <w:autoRedefine/>
    <w:semiHidden/>
    <w:rsid w:val="008165F4"/>
    <w:pPr>
      <w:spacing w:after="0" w:line="320" w:lineRule="exact"/>
      <w:ind w:left="72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5">
    <w:name w:val="toc 5"/>
    <w:basedOn w:val="Normalny"/>
    <w:next w:val="Normalny"/>
    <w:autoRedefine/>
    <w:semiHidden/>
    <w:rsid w:val="008165F4"/>
    <w:pPr>
      <w:spacing w:after="0" w:line="320" w:lineRule="exact"/>
      <w:ind w:left="96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6">
    <w:name w:val="toc 6"/>
    <w:basedOn w:val="Normalny"/>
    <w:next w:val="Normalny"/>
    <w:autoRedefine/>
    <w:semiHidden/>
    <w:rsid w:val="008165F4"/>
    <w:pPr>
      <w:spacing w:after="0" w:line="320" w:lineRule="exact"/>
      <w:ind w:left="120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7">
    <w:name w:val="toc 7"/>
    <w:basedOn w:val="Normalny"/>
    <w:next w:val="Normalny"/>
    <w:autoRedefine/>
    <w:semiHidden/>
    <w:rsid w:val="008165F4"/>
    <w:pPr>
      <w:spacing w:after="0" w:line="320" w:lineRule="exact"/>
      <w:ind w:left="144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8">
    <w:name w:val="toc 8"/>
    <w:basedOn w:val="Normalny"/>
    <w:next w:val="Normalny"/>
    <w:autoRedefine/>
    <w:semiHidden/>
    <w:rsid w:val="008165F4"/>
    <w:pPr>
      <w:spacing w:after="0" w:line="320" w:lineRule="exact"/>
      <w:ind w:left="168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9">
    <w:name w:val="toc 9"/>
    <w:basedOn w:val="Normalny"/>
    <w:next w:val="Normalny"/>
    <w:autoRedefine/>
    <w:semiHidden/>
    <w:rsid w:val="008165F4"/>
    <w:pPr>
      <w:spacing w:after="0" w:line="320" w:lineRule="exact"/>
      <w:ind w:left="1920"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akapitdomyslny1">
    <w:name w:val="akapitdomyslny1"/>
    <w:basedOn w:val="Domylnaczcionkaakapitu"/>
    <w:rsid w:val="008165F4"/>
  </w:style>
  <w:style w:type="paragraph" w:styleId="Wykazrde">
    <w:name w:val="table of authorities"/>
    <w:basedOn w:val="Normalny"/>
    <w:semiHidden/>
    <w:rsid w:val="008165F4"/>
    <w:pPr>
      <w:spacing w:after="240" w:line="320" w:lineRule="exact"/>
      <w:ind w:left="240" w:hanging="240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akapitdomyslny">
    <w:name w:val="akapitdomyslny"/>
    <w:basedOn w:val="Domylnaczcionkaakapitu"/>
    <w:rsid w:val="008165F4"/>
  </w:style>
  <w:style w:type="paragraph" w:styleId="Bezodstpw">
    <w:name w:val="No Spacing"/>
    <w:uiPriority w:val="1"/>
    <w:qFormat/>
    <w:rsid w:val="008165F4"/>
    <w:pPr>
      <w:spacing w:after="0" w:line="240" w:lineRule="auto"/>
      <w:jc w:val="both"/>
    </w:pPr>
    <w:rPr>
      <w:rFonts w:ascii="Book Antiqua" w:eastAsia="Times New Roman" w:hAnsi="Book Antiqua" w:cs="Arial"/>
      <w:sz w:val="24"/>
      <w:szCs w:val="26"/>
    </w:rPr>
  </w:style>
  <w:style w:type="character" w:styleId="Uwydatnienie">
    <w:name w:val="Emphasis"/>
    <w:basedOn w:val="Domylnaczcionkaakapitu"/>
    <w:uiPriority w:val="20"/>
    <w:qFormat/>
    <w:rsid w:val="008165F4"/>
    <w:rPr>
      <w:i/>
      <w:iCs/>
    </w:rPr>
  </w:style>
  <w:style w:type="paragraph" w:customStyle="1" w:styleId="Kontrakt1">
    <w:name w:val="Kontrakt 1"/>
    <w:basedOn w:val="Normalny"/>
    <w:next w:val="Kontrakt2"/>
    <w:rsid w:val="008165F4"/>
    <w:pPr>
      <w:pageBreakBefore/>
      <w:numPr>
        <w:numId w:val="2"/>
      </w:numPr>
      <w:spacing w:before="120" w:after="360"/>
      <w:jc w:val="center"/>
    </w:pPr>
    <w:rPr>
      <w:rFonts w:ascii="Arial" w:eastAsia="Times New Roman" w:hAnsi="Arial" w:cs="Times New Roman"/>
      <w:b/>
      <w:sz w:val="28"/>
      <w:szCs w:val="24"/>
    </w:rPr>
  </w:style>
  <w:style w:type="paragraph" w:customStyle="1" w:styleId="Kontrakt2">
    <w:name w:val="Kontrakt 2"/>
    <w:basedOn w:val="Normalny"/>
    <w:rsid w:val="008165F4"/>
    <w:pPr>
      <w:numPr>
        <w:ilvl w:val="1"/>
        <w:numId w:val="2"/>
      </w:numPr>
      <w:spacing w:before="80" w:after="24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3">
    <w:name w:val="Kontrakt 3"/>
    <w:basedOn w:val="Normalny"/>
    <w:rsid w:val="008165F4"/>
    <w:pPr>
      <w:numPr>
        <w:ilvl w:val="2"/>
        <w:numId w:val="2"/>
      </w:numPr>
      <w:spacing w:before="80" w:after="24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4">
    <w:name w:val="Kontrakt 4"/>
    <w:basedOn w:val="Normalny"/>
    <w:rsid w:val="008165F4"/>
    <w:pPr>
      <w:numPr>
        <w:ilvl w:val="3"/>
        <w:numId w:val="2"/>
      </w:numPr>
      <w:spacing w:before="80" w:after="24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5">
    <w:name w:val="Kontrakt 5"/>
    <w:basedOn w:val="Normalny"/>
    <w:rsid w:val="008165F4"/>
    <w:pPr>
      <w:numPr>
        <w:ilvl w:val="4"/>
        <w:numId w:val="2"/>
      </w:numPr>
      <w:tabs>
        <w:tab w:val="left" w:pos="2552"/>
      </w:tabs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6">
    <w:name w:val="Kontrakt 6"/>
    <w:basedOn w:val="Normalny"/>
    <w:rsid w:val="008165F4"/>
    <w:pPr>
      <w:numPr>
        <w:ilvl w:val="5"/>
        <w:numId w:val="2"/>
      </w:numPr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7">
    <w:name w:val="Kontrakt 7"/>
    <w:basedOn w:val="Normalny"/>
    <w:rsid w:val="008165F4"/>
    <w:pPr>
      <w:numPr>
        <w:ilvl w:val="6"/>
        <w:numId w:val="2"/>
      </w:numPr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8">
    <w:name w:val="Kontrakt 8"/>
    <w:basedOn w:val="Normalny"/>
    <w:rsid w:val="008165F4"/>
    <w:pPr>
      <w:numPr>
        <w:ilvl w:val="7"/>
        <w:numId w:val="2"/>
      </w:numPr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9">
    <w:name w:val="Kontrakt 9"/>
    <w:basedOn w:val="Normalny"/>
    <w:rsid w:val="008165F4"/>
    <w:pPr>
      <w:numPr>
        <w:ilvl w:val="8"/>
        <w:numId w:val="2"/>
      </w:numPr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kapit">
    <w:name w:val="akapit"/>
    <w:basedOn w:val="Normalny"/>
    <w:link w:val="akapitZnak1"/>
    <w:rsid w:val="008165F4"/>
    <w:pPr>
      <w:widowControl w:val="0"/>
      <w:spacing w:before="120" w:after="0" w:line="240" w:lineRule="auto"/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akapitZnak1">
    <w:name w:val="akapit Znak1"/>
    <w:link w:val="akapit"/>
    <w:rsid w:val="008165F4"/>
    <w:rPr>
      <w:rFonts w:ascii="Arial" w:eastAsia="Times New Roman" w:hAnsi="Arial" w:cs="Times New Roman"/>
      <w:snapToGrid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5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5F4"/>
    <w:pPr>
      <w:spacing w:after="240" w:line="240" w:lineRule="auto"/>
      <w:jc w:val="both"/>
    </w:pPr>
    <w:rPr>
      <w:rFonts w:ascii="Book Antiqua" w:eastAsia="Times New Roman" w:hAnsi="Book Antiqua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5F4"/>
    <w:rPr>
      <w:rFonts w:ascii="Book Antiqua" w:eastAsia="Times New Roman" w:hAnsi="Book Antiqua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5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5F4"/>
    <w:rPr>
      <w:rFonts w:ascii="Book Antiqua" w:eastAsia="Times New Roman" w:hAnsi="Book Antiqua" w:cs="Arial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3DC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5E7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7B3A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char">
    <w:name w:val="normal__char"/>
    <w:rsid w:val="00C32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able of authorities" w:uiPriority="0"/>
    <w:lsdException w:name="macro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8165F4"/>
    <w:pPr>
      <w:keepNext/>
      <w:spacing w:before="480" w:after="240" w:line="320" w:lineRule="exact"/>
      <w:jc w:val="both"/>
      <w:outlineLvl w:val="0"/>
    </w:pPr>
    <w:rPr>
      <w:rFonts w:ascii="Book Antiqua" w:eastAsia="Times New Roman" w:hAnsi="Book Antiqua" w:cs="Arial"/>
      <w:b/>
      <w:bCs/>
      <w:smallCaps/>
      <w:kern w:val="32"/>
      <w:sz w:val="28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8165F4"/>
    <w:pPr>
      <w:keepNext/>
      <w:spacing w:before="240" w:after="60" w:line="320" w:lineRule="exact"/>
      <w:jc w:val="both"/>
      <w:outlineLvl w:val="1"/>
    </w:pPr>
    <w:rPr>
      <w:rFonts w:ascii="Book Antiqua" w:eastAsia="Times New Roman" w:hAnsi="Book Antiqua" w:cs="Arial"/>
      <w:b/>
      <w:bCs/>
      <w:iCs/>
      <w:smallCaps/>
      <w:sz w:val="24"/>
      <w:szCs w:val="28"/>
    </w:rPr>
  </w:style>
  <w:style w:type="paragraph" w:styleId="Nagwek3">
    <w:name w:val="heading 3"/>
    <w:basedOn w:val="Normalny"/>
    <w:next w:val="Tekstpodstawowy"/>
    <w:link w:val="Nagwek3Znak"/>
    <w:qFormat/>
    <w:rsid w:val="008165F4"/>
    <w:pPr>
      <w:keepNext/>
      <w:spacing w:before="240" w:after="240" w:line="320" w:lineRule="exact"/>
      <w:jc w:val="both"/>
      <w:outlineLvl w:val="2"/>
    </w:pPr>
    <w:rPr>
      <w:rFonts w:ascii="Book Antiqua" w:eastAsia="Times New Roman" w:hAnsi="Book Antiqua" w:cs="Arial"/>
      <w:b/>
      <w:bCs/>
      <w:sz w:val="24"/>
      <w:szCs w:val="26"/>
    </w:rPr>
  </w:style>
  <w:style w:type="paragraph" w:styleId="Nagwek4">
    <w:name w:val="heading 4"/>
    <w:basedOn w:val="Normalny"/>
    <w:next w:val="Tekstpodstawowy"/>
    <w:link w:val="Nagwek4Znak"/>
    <w:qFormat/>
    <w:rsid w:val="008165F4"/>
    <w:pPr>
      <w:keepNext/>
      <w:spacing w:before="240" w:after="240" w:line="320" w:lineRule="exact"/>
      <w:jc w:val="both"/>
      <w:outlineLvl w:val="3"/>
    </w:pPr>
    <w:rPr>
      <w:rFonts w:ascii="Book Antiqua" w:eastAsia="Times New Roman" w:hAnsi="Book Antiqua" w:cs="Arial"/>
      <w:bCs/>
      <w:sz w:val="24"/>
      <w:szCs w:val="28"/>
      <w:u w:val="single"/>
    </w:rPr>
  </w:style>
  <w:style w:type="paragraph" w:styleId="Nagwek5">
    <w:name w:val="heading 5"/>
    <w:basedOn w:val="Normalny"/>
    <w:next w:val="Normalny"/>
    <w:link w:val="Nagwek5Znak"/>
    <w:qFormat/>
    <w:rsid w:val="008165F4"/>
    <w:pPr>
      <w:spacing w:before="240" w:after="60" w:line="320" w:lineRule="exact"/>
      <w:jc w:val="both"/>
      <w:outlineLvl w:val="4"/>
    </w:pPr>
    <w:rPr>
      <w:rFonts w:ascii="Book Antiqua" w:eastAsia="Times New Roman" w:hAnsi="Book Antiqua" w:cs="Arial"/>
      <w:b/>
      <w:bCs/>
      <w:i/>
      <w:iCs/>
      <w:smallCaps/>
      <w:sz w:val="24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165F4"/>
    <w:pPr>
      <w:keepNext/>
      <w:keepLines/>
      <w:spacing w:before="200" w:after="0" w:line="320" w:lineRule="exact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165F4"/>
    <w:pPr>
      <w:keepNext/>
      <w:keepLines/>
      <w:spacing w:before="200" w:after="0" w:line="320" w:lineRule="exac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6">
    <w:name w:val="Font Style16"/>
    <w:basedOn w:val="Domylnaczcionkaakapitu"/>
    <w:rsid w:val="00F75934"/>
    <w:rPr>
      <w:rFonts w:ascii="Times New Roman" w:hAnsi="Times New Roman" w:cs="Times New Roman"/>
      <w:sz w:val="24"/>
      <w:szCs w:val="24"/>
    </w:rPr>
  </w:style>
  <w:style w:type="paragraph" w:customStyle="1" w:styleId="Domylnie">
    <w:name w:val="Domyślnie"/>
    <w:uiPriority w:val="99"/>
    <w:rsid w:val="00B44705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Calibri" w:hAnsi="Calibri" w:cs="Calibri"/>
      <w:color w:val="000000"/>
      <w:u w:color="000000"/>
      <w:bdr w:val="nil"/>
    </w:rPr>
  </w:style>
  <w:style w:type="character" w:styleId="Hipercze">
    <w:name w:val="Hyperlink"/>
    <w:basedOn w:val="Domylnaczcionkaakapitu"/>
    <w:rsid w:val="00B4470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4F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165F4"/>
    <w:pPr>
      <w:spacing w:line="720" w:lineRule="auto"/>
      <w:ind w:left="720"/>
      <w:contextualSpacing/>
    </w:pPr>
  </w:style>
  <w:style w:type="paragraph" w:styleId="Poprawka">
    <w:name w:val="Revision"/>
    <w:hidden/>
    <w:uiPriority w:val="99"/>
    <w:semiHidden/>
    <w:rsid w:val="0001668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8165F4"/>
    <w:rPr>
      <w:rFonts w:ascii="Book Antiqua" w:eastAsia="Times New Roman" w:hAnsi="Book Antiqua" w:cs="Arial"/>
      <w:b/>
      <w:bCs/>
      <w:smallCaps/>
      <w:kern w:val="32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5F4"/>
    <w:rPr>
      <w:rFonts w:ascii="Book Antiqua" w:eastAsia="Times New Roman" w:hAnsi="Book Antiqua" w:cs="Arial"/>
      <w:b/>
      <w:bCs/>
      <w:iCs/>
      <w:smallCap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5F4"/>
    <w:rPr>
      <w:rFonts w:ascii="Book Antiqua" w:eastAsia="Times New Roman" w:hAnsi="Book Antiqua" w:cs="Arial"/>
      <w:b/>
      <w:bCs/>
      <w:sz w:val="24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5F4"/>
    <w:rPr>
      <w:rFonts w:ascii="Book Antiqua" w:eastAsia="Times New Roman" w:hAnsi="Book Antiqua" w:cs="Arial"/>
      <w:bCs/>
      <w:sz w:val="24"/>
      <w:szCs w:val="28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5F4"/>
    <w:rPr>
      <w:rFonts w:ascii="Book Antiqua" w:eastAsia="Times New Roman" w:hAnsi="Book Antiqua" w:cs="Arial"/>
      <w:b/>
      <w:bCs/>
      <w:i/>
      <w:iCs/>
      <w:smallCaps/>
      <w:sz w:val="24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165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8165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pl-PL"/>
    </w:rPr>
  </w:style>
  <w:style w:type="paragraph" w:styleId="Nagwek">
    <w:name w:val="header"/>
    <w:basedOn w:val="Normalny"/>
    <w:link w:val="NagwekZnak"/>
    <w:semiHidden/>
    <w:rsid w:val="008165F4"/>
    <w:pPr>
      <w:tabs>
        <w:tab w:val="center" w:pos="4536"/>
        <w:tab w:val="right" w:pos="9072"/>
      </w:tabs>
      <w:spacing w:after="0" w:line="240" w:lineRule="auto"/>
      <w:jc w:val="both"/>
    </w:pPr>
    <w:rPr>
      <w:rFonts w:ascii="Book Antiqua" w:eastAsia="Times New Roman" w:hAnsi="Book Antiqua" w:cs="Arial"/>
      <w:sz w:val="20"/>
      <w:szCs w:val="26"/>
    </w:rPr>
  </w:style>
  <w:style w:type="character" w:customStyle="1" w:styleId="NagwekZnak">
    <w:name w:val="Nagłówek Znak"/>
    <w:basedOn w:val="Domylnaczcionkaakapitu"/>
    <w:link w:val="Nagwek"/>
    <w:semiHidden/>
    <w:rsid w:val="008165F4"/>
    <w:rPr>
      <w:rFonts w:ascii="Book Antiqua" w:eastAsia="Times New Roman" w:hAnsi="Book Antiqua" w:cs="Arial"/>
      <w:sz w:val="20"/>
      <w:szCs w:val="26"/>
      <w:lang w:eastAsia="pl-PL"/>
    </w:rPr>
  </w:style>
  <w:style w:type="paragraph" w:styleId="Mapadokumentu">
    <w:name w:val="Document Map"/>
    <w:basedOn w:val="Normalny"/>
    <w:link w:val="MapadokumentuZnak"/>
    <w:semiHidden/>
    <w:rsid w:val="008165F4"/>
    <w:pPr>
      <w:shd w:val="clear" w:color="auto" w:fill="000080"/>
      <w:spacing w:after="240" w:line="320" w:lineRule="exact"/>
      <w:jc w:val="both"/>
    </w:pPr>
    <w:rPr>
      <w:rFonts w:ascii="Book Antiqua" w:eastAsia="Times New Roman" w:hAnsi="Book Antiqua" w:cs="Tahoma"/>
      <w:sz w:val="24"/>
      <w:szCs w:val="26"/>
    </w:rPr>
  </w:style>
  <w:style w:type="character" w:customStyle="1" w:styleId="MapadokumentuZnak">
    <w:name w:val="Mapa dokumentu Znak"/>
    <w:basedOn w:val="Domylnaczcionkaakapitu"/>
    <w:link w:val="Mapadokumentu"/>
    <w:semiHidden/>
    <w:rsid w:val="008165F4"/>
    <w:rPr>
      <w:rFonts w:ascii="Book Antiqua" w:eastAsia="Times New Roman" w:hAnsi="Book Antiqua" w:cs="Tahoma"/>
      <w:sz w:val="24"/>
      <w:szCs w:val="26"/>
      <w:shd w:val="clear" w:color="auto" w:fill="000080"/>
      <w:lang w:eastAsia="pl-PL"/>
    </w:rPr>
  </w:style>
  <w:style w:type="paragraph" w:styleId="Tekstmakra">
    <w:name w:val="macro"/>
    <w:link w:val="TekstmakraZnak"/>
    <w:semiHidden/>
    <w:rsid w:val="008165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320" w:lineRule="exact"/>
      <w:jc w:val="both"/>
    </w:pPr>
    <w:rPr>
      <w:rFonts w:ascii="Book Antiqua" w:eastAsia="Times New Roman" w:hAnsi="Book Antiqua" w:cs="Courier New"/>
      <w:b/>
      <w:sz w:val="24"/>
      <w:szCs w:val="20"/>
    </w:rPr>
  </w:style>
  <w:style w:type="character" w:customStyle="1" w:styleId="TekstmakraZnak">
    <w:name w:val="Tekst makra Znak"/>
    <w:basedOn w:val="Domylnaczcionkaakapitu"/>
    <w:link w:val="Tekstmakra"/>
    <w:semiHidden/>
    <w:rsid w:val="008165F4"/>
    <w:rPr>
      <w:rFonts w:ascii="Book Antiqua" w:eastAsia="Times New Roman" w:hAnsi="Book Antiqua" w:cs="Courier New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165F4"/>
    <w:pPr>
      <w:spacing w:after="240" w:line="320" w:lineRule="exact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2">
    <w:name w:val="Body Text 2"/>
    <w:basedOn w:val="Normalny"/>
    <w:link w:val="Tekstpodstawowy2Znak"/>
    <w:semiHidden/>
    <w:rsid w:val="008165F4"/>
    <w:pPr>
      <w:spacing w:after="240" w:line="320" w:lineRule="exact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3">
    <w:name w:val="Body Text 3"/>
    <w:basedOn w:val="Normalny"/>
    <w:link w:val="Tekstpodstawowy3Znak"/>
    <w:semiHidden/>
    <w:rsid w:val="008165F4"/>
    <w:pPr>
      <w:spacing w:after="240" w:line="320" w:lineRule="exact"/>
      <w:jc w:val="both"/>
    </w:pPr>
    <w:rPr>
      <w:rFonts w:ascii="Book Antiqua" w:eastAsia="Times New Roman" w:hAnsi="Book Antiqua" w:cs="Arial"/>
      <w:sz w:val="24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165F4"/>
    <w:rPr>
      <w:rFonts w:ascii="Book Antiqua" w:eastAsia="Times New Roman" w:hAnsi="Book Antiqua" w:cs="Arial"/>
      <w:sz w:val="24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165F4"/>
    <w:pPr>
      <w:spacing w:after="240" w:line="320" w:lineRule="exact"/>
      <w:ind w:left="284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165F4"/>
    <w:pPr>
      <w:spacing w:after="240" w:line="320" w:lineRule="exact"/>
      <w:ind w:left="284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8165F4"/>
    <w:pPr>
      <w:spacing w:after="240" w:line="320" w:lineRule="exact"/>
      <w:ind w:left="284"/>
      <w:jc w:val="both"/>
    </w:pPr>
    <w:rPr>
      <w:rFonts w:ascii="Book Antiqua" w:eastAsia="Times New Roman" w:hAnsi="Book Antiqua" w:cs="Arial"/>
      <w:sz w:val="24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165F4"/>
    <w:rPr>
      <w:rFonts w:ascii="Book Antiqua" w:eastAsia="Times New Roman" w:hAnsi="Book Antiqua" w:cs="Arial"/>
      <w:sz w:val="24"/>
      <w:szCs w:val="16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8165F4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rsid w:val="008165F4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8165F4"/>
    <w:rPr>
      <w:rFonts w:ascii="Book Antiqua" w:eastAsia="Times New Roman" w:hAnsi="Book Antiqua" w:cs="Arial"/>
      <w:sz w:val="24"/>
      <w:szCs w:val="26"/>
      <w:lang w:eastAsia="pl-PL"/>
    </w:rPr>
  </w:style>
  <w:style w:type="paragraph" w:styleId="Tytu">
    <w:name w:val="Title"/>
    <w:basedOn w:val="Normalny"/>
    <w:link w:val="TytuZnak"/>
    <w:qFormat/>
    <w:rsid w:val="008165F4"/>
    <w:pPr>
      <w:spacing w:before="240" w:after="240" w:line="320" w:lineRule="exact"/>
      <w:jc w:val="center"/>
      <w:outlineLvl w:val="0"/>
    </w:pPr>
    <w:rPr>
      <w:rFonts w:ascii="Book Antiqua" w:eastAsia="Times New Roman" w:hAnsi="Book Antiqua" w:cs="Arial"/>
      <w:b/>
      <w:bCs/>
      <w:smallCap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8165F4"/>
    <w:rPr>
      <w:rFonts w:ascii="Book Antiqua" w:eastAsia="Times New Roman" w:hAnsi="Book Antiqua" w:cs="Arial"/>
      <w:b/>
      <w:bCs/>
      <w:smallCaps/>
      <w:kern w:val="28"/>
      <w:sz w:val="32"/>
      <w:szCs w:val="32"/>
      <w:lang w:eastAsia="pl-PL"/>
    </w:rPr>
  </w:style>
  <w:style w:type="paragraph" w:styleId="Zwykytekst">
    <w:name w:val="Plain Text"/>
    <w:basedOn w:val="Normalny"/>
    <w:link w:val="ZwykytekstZnak"/>
    <w:semiHidden/>
    <w:rsid w:val="008165F4"/>
    <w:pPr>
      <w:spacing w:after="240" w:line="320" w:lineRule="exact"/>
      <w:jc w:val="both"/>
    </w:pPr>
    <w:rPr>
      <w:rFonts w:ascii="Book Antiqua" w:eastAsia="Times New Roman" w:hAnsi="Book Antiqua" w:cs="Courier New"/>
      <w:sz w:val="24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8165F4"/>
    <w:rPr>
      <w:rFonts w:ascii="Book Antiqua" w:eastAsia="Times New Roman" w:hAnsi="Book Antiqua" w:cs="Courier New"/>
      <w:sz w:val="24"/>
      <w:szCs w:val="20"/>
      <w:lang w:eastAsia="pl-PL"/>
    </w:rPr>
  </w:style>
  <w:style w:type="paragraph" w:styleId="Listanumerowana">
    <w:name w:val="List Number"/>
    <w:basedOn w:val="Normalny"/>
    <w:semiHidden/>
    <w:rsid w:val="008165F4"/>
    <w:pPr>
      <w:numPr>
        <w:numId w:val="1"/>
      </w:numPr>
      <w:spacing w:after="240" w:line="320" w:lineRule="exact"/>
      <w:jc w:val="both"/>
    </w:pPr>
    <w:rPr>
      <w:rFonts w:ascii="Book Antiqua" w:eastAsia="Times New Roman" w:hAnsi="Book Antiqua" w:cs="Arial"/>
      <w:sz w:val="24"/>
      <w:szCs w:val="26"/>
    </w:rPr>
  </w:style>
  <w:style w:type="paragraph" w:styleId="Stopka">
    <w:name w:val="footer"/>
    <w:basedOn w:val="Normalny"/>
    <w:link w:val="StopkaZnak"/>
    <w:uiPriority w:val="99"/>
    <w:rsid w:val="008165F4"/>
    <w:pPr>
      <w:pBdr>
        <w:top w:val="single" w:sz="6" w:space="1" w:color="auto"/>
      </w:pBdr>
      <w:tabs>
        <w:tab w:val="center" w:pos="4536"/>
        <w:tab w:val="right" w:pos="9072"/>
      </w:tabs>
      <w:spacing w:after="0" w:line="240" w:lineRule="auto"/>
      <w:jc w:val="both"/>
    </w:pPr>
    <w:rPr>
      <w:rFonts w:ascii="Book Antiqua" w:eastAsia="Times New Roman" w:hAnsi="Book Antiqua" w:cs="Arial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8165F4"/>
    <w:rPr>
      <w:rFonts w:ascii="Book Antiqua" w:eastAsia="Times New Roman" w:hAnsi="Book Antiqua" w:cs="Arial"/>
      <w:szCs w:val="26"/>
      <w:lang w:eastAsia="pl-PL"/>
    </w:rPr>
  </w:style>
  <w:style w:type="character" w:styleId="Numerstrony">
    <w:name w:val="page number"/>
    <w:basedOn w:val="Domylnaczcionkaakapitu"/>
    <w:semiHidden/>
    <w:rsid w:val="008165F4"/>
  </w:style>
  <w:style w:type="paragraph" w:styleId="Spistreci1">
    <w:name w:val="toc 1"/>
    <w:basedOn w:val="Normalny"/>
    <w:next w:val="Normalny"/>
    <w:autoRedefine/>
    <w:semiHidden/>
    <w:rsid w:val="008165F4"/>
    <w:pPr>
      <w:spacing w:before="120" w:after="120" w:line="320" w:lineRule="exact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semiHidden/>
    <w:rsid w:val="008165F4"/>
    <w:pPr>
      <w:spacing w:after="0" w:line="320" w:lineRule="exact"/>
      <w:ind w:left="240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styleId="Spistreci3">
    <w:name w:val="toc 3"/>
    <w:basedOn w:val="Normalny"/>
    <w:next w:val="Normalny"/>
    <w:autoRedefine/>
    <w:semiHidden/>
    <w:rsid w:val="008165F4"/>
    <w:pPr>
      <w:spacing w:after="0" w:line="320" w:lineRule="exact"/>
      <w:ind w:left="48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Spistreci4">
    <w:name w:val="toc 4"/>
    <w:basedOn w:val="Normalny"/>
    <w:next w:val="Normalny"/>
    <w:autoRedefine/>
    <w:semiHidden/>
    <w:rsid w:val="008165F4"/>
    <w:pPr>
      <w:spacing w:after="0" w:line="320" w:lineRule="exact"/>
      <w:ind w:left="72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5">
    <w:name w:val="toc 5"/>
    <w:basedOn w:val="Normalny"/>
    <w:next w:val="Normalny"/>
    <w:autoRedefine/>
    <w:semiHidden/>
    <w:rsid w:val="008165F4"/>
    <w:pPr>
      <w:spacing w:after="0" w:line="320" w:lineRule="exact"/>
      <w:ind w:left="96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6">
    <w:name w:val="toc 6"/>
    <w:basedOn w:val="Normalny"/>
    <w:next w:val="Normalny"/>
    <w:autoRedefine/>
    <w:semiHidden/>
    <w:rsid w:val="008165F4"/>
    <w:pPr>
      <w:spacing w:after="0" w:line="320" w:lineRule="exact"/>
      <w:ind w:left="120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7">
    <w:name w:val="toc 7"/>
    <w:basedOn w:val="Normalny"/>
    <w:next w:val="Normalny"/>
    <w:autoRedefine/>
    <w:semiHidden/>
    <w:rsid w:val="008165F4"/>
    <w:pPr>
      <w:spacing w:after="0" w:line="320" w:lineRule="exact"/>
      <w:ind w:left="144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8">
    <w:name w:val="toc 8"/>
    <w:basedOn w:val="Normalny"/>
    <w:next w:val="Normalny"/>
    <w:autoRedefine/>
    <w:semiHidden/>
    <w:rsid w:val="008165F4"/>
    <w:pPr>
      <w:spacing w:after="0" w:line="320" w:lineRule="exact"/>
      <w:ind w:left="1680"/>
    </w:pPr>
    <w:rPr>
      <w:rFonts w:ascii="Times New Roman" w:eastAsia="Times New Roman" w:hAnsi="Times New Roman" w:cs="Times New Roman"/>
      <w:sz w:val="24"/>
      <w:szCs w:val="21"/>
    </w:rPr>
  </w:style>
  <w:style w:type="paragraph" w:styleId="Spistreci9">
    <w:name w:val="toc 9"/>
    <w:basedOn w:val="Normalny"/>
    <w:next w:val="Normalny"/>
    <w:autoRedefine/>
    <w:semiHidden/>
    <w:rsid w:val="008165F4"/>
    <w:pPr>
      <w:spacing w:after="0" w:line="320" w:lineRule="exact"/>
      <w:ind w:left="1920"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akapitdomyslny1">
    <w:name w:val="akapitdomyslny1"/>
    <w:basedOn w:val="Domylnaczcionkaakapitu"/>
    <w:rsid w:val="008165F4"/>
  </w:style>
  <w:style w:type="paragraph" w:styleId="Wykazrde">
    <w:name w:val="table of authorities"/>
    <w:basedOn w:val="Normalny"/>
    <w:semiHidden/>
    <w:rsid w:val="008165F4"/>
    <w:pPr>
      <w:spacing w:after="240" w:line="320" w:lineRule="exact"/>
      <w:ind w:left="240" w:hanging="240"/>
      <w:jc w:val="both"/>
    </w:pPr>
    <w:rPr>
      <w:rFonts w:ascii="Book Antiqua" w:eastAsia="Times New Roman" w:hAnsi="Book Antiqua" w:cs="Arial"/>
      <w:sz w:val="24"/>
      <w:szCs w:val="26"/>
    </w:rPr>
  </w:style>
  <w:style w:type="character" w:customStyle="1" w:styleId="akapitdomyslny">
    <w:name w:val="akapitdomyslny"/>
    <w:basedOn w:val="Domylnaczcionkaakapitu"/>
    <w:rsid w:val="008165F4"/>
  </w:style>
  <w:style w:type="paragraph" w:styleId="Bezodstpw">
    <w:name w:val="No Spacing"/>
    <w:uiPriority w:val="1"/>
    <w:qFormat/>
    <w:rsid w:val="008165F4"/>
    <w:pPr>
      <w:spacing w:after="0" w:line="240" w:lineRule="auto"/>
      <w:jc w:val="both"/>
    </w:pPr>
    <w:rPr>
      <w:rFonts w:ascii="Book Antiqua" w:eastAsia="Times New Roman" w:hAnsi="Book Antiqua" w:cs="Arial"/>
      <w:sz w:val="24"/>
      <w:szCs w:val="26"/>
    </w:rPr>
  </w:style>
  <w:style w:type="character" w:styleId="Uwydatnienie">
    <w:name w:val="Emphasis"/>
    <w:basedOn w:val="Domylnaczcionkaakapitu"/>
    <w:uiPriority w:val="20"/>
    <w:qFormat/>
    <w:rsid w:val="008165F4"/>
    <w:rPr>
      <w:i/>
      <w:iCs/>
    </w:rPr>
  </w:style>
  <w:style w:type="paragraph" w:customStyle="1" w:styleId="Kontrakt1">
    <w:name w:val="Kontrakt 1"/>
    <w:basedOn w:val="Normalny"/>
    <w:next w:val="Kontrakt2"/>
    <w:rsid w:val="008165F4"/>
    <w:pPr>
      <w:pageBreakBefore/>
      <w:numPr>
        <w:numId w:val="2"/>
      </w:numPr>
      <w:spacing w:before="120" w:after="360"/>
      <w:jc w:val="center"/>
    </w:pPr>
    <w:rPr>
      <w:rFonts w:ascii="Arial" w:eastAsia="Times New Roman" w:hAnsi="Arial" w:cs="Times New Roman"/>
      <w:b/>
      <w:sz w:val="28"/>
      <w:szCs w:val="24"/>
    </w:rPr>
  </w:style>
  <w:style w:type="paragraph" w:customStyle="1" w:styleId="Kontrakt2">
    <w:name w:val="Kontrakt 2"/>
    <w:basedOn w:val="Normalny"/>
    <w:rsid w:val="008165F4"/>
    <w:pPr>
      <w:numPr>
        <w:ilvl w:val="1"/>
        <w:numId w:val="2"/>
      </w:numPr>
      <w:spacing w:before="80" w:after="24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3">
    <w:name w:val="Kontrakt 3"/>
    <w:basedOn w:val="Normalny"/>
    <w:rsid w:val="008165F4"/>
    <w:pPr>
      <w:numPr>
        <w:ilvl w:val="2"/>
        <w:numId w:val="2"/>
      </w:numPr>
      <w:spacing w:before="80" w:after="24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4">
    <w:name w:val="Kontrakt 4"/>
    <w:basedOn w:val="Normalny"/>
    <w:rsid w:val="008165F4"/>
    <w:pPr>
      <w:numPr>
        <w:ilvl w:val="3"/>
        <w:numId w:val="2"/>
      </w:numPr>
      <w:spacing w:before="80" w:after="24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5">
    <w:name w:val="Kontrakt 5"/>
    <w:basedOn w:val="Normalny"/>
    <w:rsid w:val="008165F4"/>
    <w:pPr>
      <w:numPr>
        <w:ilvl w:val="4"/>
        <w:numId w:val="2"/>
      </w:numPr>
      <w:tabs>
        <w:tab w:val="left" w:pos="2552"/>
      </w:tabs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6">
    <w:name w:val="Kontrakt 6"/>
    <w:basedOn w:val="Normalny"/>
    <w:rsid w:val="008165F4"/>
    <w:pPr>
      <w:numPr>
        <w:ilvl w:val="5"/>
        <w:numId w:val="2"/>
      </w:numPr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7">
    <w:name w:val="Kontrakt 7"/>
    <w:basedOn w:val="Normalny"/>
    <w:rsid w:val="008165F4"/>
    <w:pPr>
      <w:numPr>
        <w:ilvl w:val="6"/>
        <w:numId w:val="2"/>
      </w:numPr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8">
    <w:name w:val="Kontrakt 8"/>
    <w:basedOn w:val="Normalny"/>
    <w:rsid w:val="008165F4"/>
    <w:pPr>
      <w:numPr>
        <w:ilvl w:val="7"/>
        <w:numId w:val="2"/>
      </w:numPr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Kontrakt9">
    <w:name w:val="Kontrakt 9"/>
    <w:basedOn w:val="Normalny"/>
    <w:rsid w:val="008165F4"/>
    <w:pPr>
      <w:numPr>
        <w:ilvl w:val="8"/>
        <w:numId w:val="2"/>
      </w:numPr>
      <w:spacing w:before="60" w:after="60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kapit">
    <w:name w:val="akapit"/>
    <w:basedOn w:val="Normalny"/>
    <w:link w:val="akapitZnak1"/>
    <w:rsid w:val="008165F4"/>
    <w:pPr>
      <w:widowControl w:val="0"/>
      <w:spacing w:before="120" w:after="0" w:line="240" w:lineRule="auto"/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akapitZnak1">
    <w:name w:val="akapit Znak1"/>
    <w:link w:val="akapit"/>
    <w:rsid w:val="008165F4"/>
    <w:rPr>
      <w:rFonts w:ascii="Arial" w:eastAsia="Times New Roman" w:hAnsi="Arial" w:cs="Times New Roman"/>
      <w:snapToGrid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5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5F4"/>
    <w:pPr>
      <w:spacing w:after="240" w:line="240" w:lineRule="auto"/>
      <w:jc w:val="both"/>
    </w:pPr>
    <w:rPr>
      <w:rFonts w:ascii="Book Antiqua" w:eastAsia="Times New Roman" w:hAnsi="Book Antiqua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5F4"/>
    <w:rPr>
      <w:rFonts w:ascii="Book Antiqua" w:eastAsia="Times New Roman" w:hAnsi="Book Antiqua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5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5F4"/>
    <w:rPr>
      <w:rFonts w:ascii="Book Antiqua" w:eastAsia="Times New Roman" w:hAnsi="Book Antiqua" w:cs="Arial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3DC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5E7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7B3A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char">
    <w:name w:val="normal__char"/>
    <w:rsid w:val="00C32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microsoft.com/office/2011/relationships/people" Target="people.xml"/><Relationship Id="rId10" Type="http://schemas.openxmlformats.org/officeDocument/2006/relationships/hyperlink" Target="mailto:wza@rafako.com.p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772EA-F261-4B2E-B697-004062715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42556-188A-491E-8C27-741456CF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2040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RAFAKO S.A.</Company>
  <LinksUpToDate>false</LinksUpToDate>
  <CharactersWithSpaces>14252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Góreczna</dc:creator>
  <cp:lastModifiedBy>Adam Górnicki</cp:lastModifiedBy>
  <cp:revision>2</cp:revision>
  <cp:lastPrinted>2020-02-14T10:29:00Z</cp:lastPrinted>
  <dcterms:created xsi:type="dcterms:W3CDTF">2022-06-03T10:41:00Z</dcterms:created>
  <dcterms:modified xsi:type="dcterms:W3CDTF">2022-06-03T10:41:00Z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ucy Id">
    <vt:i4>1444055</vt:i4>
  </property>
</Properties>
</file>