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6A96" w14:textId="77777777" w:rsidR="00CA3B62" w:rsidRPr="00CA3B62" w:rsidRDefault="00CA3B62" w:rsidP="00CA3B62">
      <w:pPr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b/>
          <w:sz w:val="22"/>
          <w:szCs w:val="22"/>
          <w:lang w:val="pl-PL"/>
        </w:rPr>
        <w:t>Uchwała nr ….</w:t>
      </w:r>
    </w:p>
    <w:p w14:paraId="61D4B67C" w14:textId="77777777" w:rsidR="00CA3B62" w:rsidRPr="00CA3B62" w:rsidRDefault="00CA3B62" w:rsidP="00CA3B62">
      <w:pPr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b/>
          <w:sz w:val="22"/>
          <w:szCs w:val="22"/>
          <w:lang w:val="pl-PL"/>
        </w:rPr>
        <w:t>z dnia 11 maja 2022 roku</w:t>
      </w:r>
    </w:p>
    <w:p w14:paraId="3869A384" w14:textId="77777777" w:rsidR="00CA3B62" w:rsidRPr="00CA3B62" w:rsidRDefault="00CA3B62" w:rsidP="00CA3B62">
      <w:pPr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b/>
          <w:sz w:val="22"/>
          <w:szCs w:val="22"/>
          <w:lang w:val="pl-PL"/>
        </w:rPr>
        <w:t xml:space="preserve">Zwyczajnego Walnego Zgromadzenia Spółki MENNICA POLSKA </w:t>
      </w:r>
    </w:p>
    <w:p w14:paraId="47B2CB15" w14:textId="77777777" w:rsidR="00CA3B62" w:rsidRPr="00CA3B62" w:rsidRDefault="00CA3B62" w:rsidP="00CA3B62">
      <w:pPr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b/>
          <w:sz w:val="22"/>
          <w:szCs w:val="22"/>
          <w:lang w:val="pl-PL"/>
        </w:rPr>
        <w:t xml:space="preserve">Spółka Akcyjna z siedzibą w Warszawie </w:t>
      </w:r>
    </w:p>
    <w:p w14:paraId="3125AD16" w14:textId="77777777" w:rsidR="00CA3B62" w:rsidRPr="00CA3B62" w:rsidRDefault="00CA3B62" w:rsidP="00CA3B62">
      <w:pPr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0D6DF146" w14:textId="77777777" w:rsidR="00CA3B62" w:rsidRPr="00CA3B62" w:rsidRDefault="00CA3B62" w:rsidP="00CA3B62">
      <w:pPr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b/>
          <w:sz w:val="22"/>
          <w:szCs w:val="22"/>
          <w:lang w:val="pl-PL"/>
        </w:rPr>
        <w:t>w sprawie powołania Członka Rady Nadzorczej</w:t>
      </w:r>
    </w:p>
    <w:p w14:paraId="4DCDBA75" w14:textId="77777777" w:rsidR="00CA3B62" w:rsidRPr="00CA3B62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687704E6" w14:textId="77777777" w:rsidR="00CA3B62" w:rsidRPr="00CA3B62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>Zwyczajne Walne Zgromadzenie spółki Mennica Polska S.A. z siedzibą w Warszawie (dalej: „Spółka”), działając na podstawie art. 385 § 1 Kodeksu spółek handlowych oraz §17 ust. 1 Statutu Spółki, niniejszym uchwala co następuje:</w:t>
      </w:r>
    </w:p>
    <w:p w14:paraId="3903E90F" w14:textId="77777777" w:rsidR="00CA3B62" w:rsidRPr="00CA3B62" w:rsidRDefault="00CA3B62" w:rsidP="00CA3B62">
      <w:pPr>
        <w:spacing w:before="120" w:after="120" w:line="276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>§1</w:t>
      </w:r>
    </w:p>
    <w:p w14:paraId="6610C7CD" w14:textId="77777777" w:rsidR="00CA3B62" w:rsidRPr="00CA3B62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>Zwyczajne Walne Zgromadzenie Spółki powołuje Panią/ Pana ……………………………………… z dniem 11 maja 2022 roku do pełnienia funkcji Członka Rady Nadzorczej Mennicy Polskiej S.A.</w:t>
      </w:r>
    </w:p>
    <w:p w14:paraId="2CCDFE22" w14:textId="77777777" w:rsidR="00CA3B62" w:rsidRPr="00CA3B62" w:rsidRDefault="00CA3B62" w:rsidP="00CA3B62">
      <w:pPr>
        <w:spacing w:before="120" w:after="120" w:line="276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>§2</w:t>
      </w:r>
    </w:p>
    <w:p w14:paraId="759B1F16" w14:textId="77777777" w:rsidR="00CA3B62" w:rsidRPr="00CA3B62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 xml:space="preserve">Uchwała wchodzi w życie z dniem podjęcia. </w:t>
      </w:r>
    </w:p>
    <w:p w14:paraId="5B048CCC" w14:textId="77777777" w:rsidR="00CA3B62" w:rsidRPr="00CA3B62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589A470C" w14:textId="77777777" w:rsidR="00CA3B62" w:rsidRPr="00CA3B62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31A48881" w14:textId="77777777" w:rsidR="00CA3B62" w:rsidRPr="002B2529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A3B62">
        <w:rPr>
          <w:rFonts w:ascii="Times New Roman" w:hAnsi="Times New Roman" w:cs="Times New Roman"/>
          <w:sz w:val="22"/>
          <w:szCs w:val="22"/>
          <w:u w:val="single"/>
          <w:lang w:val="pl-PL"/>
        </w:rPr>
        <w:t>UZASADNIENIE:</w:t>
      </w:r>
      <w:r w:rsidRPr="00CA3B62">
        <w:rPr>
          <w:rFonts w:ascii="Times New Roman" w:hAnsi="Times New Roman" w:cs="Times New Roman"/>
          <w:sz w:val="22"/>
          <w:szCs w:val="22"/>
          <w:lang w:val="pl-PL"/>
        </w:rPr>
        <w:t xml:space="preserve"> wobec złożonej w dniu 15 października 2021 rezygnacji przez Pana Michała Markowskiego z pełnionej funkcji Członka Rady Nadzorczej Mennicy Polskiej S.A., w Radzie Nadzorczej powstał wakat, którego obsadzenie akcjonariusz uznaje za niezbędne dla niezakłóconego funkcjonowania organu.</w:t>
      </w:r>
    </w:p>
    <w:p w14:paraId="10157AFB" w14:textId="77777777" w:rsidR="00CA3B62" w:rsidRPr="002B2529" w:rsidRDefault="00CA3B62" w:rsidP="00CA3B62">
      <w:pPr>
        <w:spacing w:before="120" w:after="12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2B2529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5B248D12" w14:textId="77777777" w:rsidR="000C070A" w:rsidRDefault="000C070A"/>
    <w:sectPr w:rsidR="000C0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75664" w14:textId="77777777" w:rsidR="00CA3B62" w:rsidRDefault="00CA3B62" w:rsidP="00CA3B62">
      <w:r>
        <w:separator/>
      </w:r>
    </w:p>
  </w:endnote>
  <w:endnote w:type="continuationSeparator" w:id="0">
    <w:p w14:paraId="1648F850" w14:textId="77777777" w:rsidR="00CA3B62" w:rsidRDefault="00CA3B62" w:rsidP="00CA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CD2D" w14:textId="77777777" w:rsidR="00CA3B62" w:rsidRDefault="00CA3B62" w:rsidP="00CA3B62">
      <w:r>
        <w:separator/>
      </w:r>
    </w:p>
  </w:footnote>
  <w:footnote w:type="continuationSeparator" w:id="0">
    <w:p w14:paraId="6EF22696" w14:textId="77777777" w:rsidR="00CA3B62" w:rsidRDefault="00CA3B62" w:rsidP="00CA3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62"/>
    <w:rsid w:val="000C070A"/>
    <w:rsid w:val="00175EE5"/>
    <w:rsid w:val="0042410D"/>
    <w:rsid w:val="00B0602D"/>
    <w:rsid w:val="00CA3B62"/>
    <w:rsid w:val="00F2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15398"/>
  <w15:chartTrackingRefBased/>
  <w15:docId w15:val="{14D7296D-2DE1-4854-9C13-E7582842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B62"/>
    <w:pPr>
      <w:spacing w:after="0" w:line="240" w:lineRule="auto"/>
    </w:pPr>
    <w:rPr>
      <w:rFonts w:eastAsiaTheme="minorEastAsia"/>
      <w:sz w:val="24"/>
      <w:szCs w:val="24"/>
      <w:lang w:val="cs-CZ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Pakosz</dc:creator>
  <cp:keywords/>
  <dc:description/>
  <cp:lastModifiedBy>Artur Wydra</cp:lastModifiedBy>
  <cp:revision>2</cp:revision>
  <dcterms:created xsi:type="dcterms:W3CDTF">2022-04-20T22:01:00Z</dcterms:created>
  <dcterms:modified xsi:type="dcterms:W3CDTF">2022-04-20T22:01:00Z</dcterms:modified>
</cp:coreProperties>
</file>