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02F9BF" w14:textId="77777777" w:rsidR="00D07971" w:rsidRPr="00AC418D" w:rsidRDefault="00D07971" w:rsidP="00D07971">
      <w:pPr>
        <w:spacing w:line="276" w:lineRule="auto"/>
        <w:ind w:right="23"/>
        <w:rPr>
          <w:b/>
          <w:lang w:val="en-US"/>
        </w:rPr>
      </w:pPr>
      <w:r w:rsidRPr="00AC418D">
        <w:rPr>
          <w:lang w:val="en-US"/>
        </w:rPr>
        <w:t xml:space="preserve">Company: </w:t>
      </w:r>
      <w:r w:rsidRPr="00AC418D">
        <w:rPr>
          <w:lang w:val="en-US"/>
        </w:rPr>
        <w:tab/>
      </w:r>
      <w:r w:rsidRPr="00AC418D">
        <w:rPr>
          <w:lang w:val="en-US"/>
        </w:rPr>
        <w:tab/>
      </w:r>
      <w:r w:rsidRPr="00AC418D">
        <w:rPr>
          <w:lang w:val="en-US"/>
        </w:rPr>
        <w:tab/>
      </w:r>
      <w:r w:rsidRPr="00F4121E">
        <w:rPr>
          <w:b/>
          <w:bCs/>
          <w:lang w:val="en-US"/>
        </w:rPr>
        <w:t>GI Group Poland S</w:t>
      </w:r>
      <w:r w:rsidRPr="00AC418D">
        <w:rPr>
          <w:b/>
          <w:lang w:val="en-US"/>
        </w:rPr>
        <w:t>.A.</w:t>
      </w:r>
    </w:p>
    <w:p w14:paraId="5A33EFF3" w14:textId="77777777" w:rsidR="00D07971" w:rsidRPr="00AC418D" w:rsidRDefault="00D07971" w:rsidP="00D07971">
      <w:pPr>
        <w:spacing w:line="276" w:lineRule="auto"/>
        <w:ind w:right="23"/>
        <w:rPr>
          <w:lang w:val="en-US"/>
        </w:rPr>
      </w:pPr>
      <w:r w:rsidRPr="00AC418D">
        <w:rPr>
          <w:lang w:val="en-US"/>
        </w:rPr>
        <w:t>Current report no:</w:t>
      </w:r>
      <w:r w:rsidRPr="00AC418D">
        <w:rPr>
          <w:lang w:val="en-US"/>
        </w:rPr>
        <w:tab/>
        <w:t xml:space="preserve"> </w:t>
      </w:r>
      <w:r w:rsidRPr="00AC418D">
        <w:rPr>
          <w:lang w:val="en-US"/>
        </w:rPr>
        <w:tab/>
      </w:r>
    </w:p>
    <w:p w14:paraId="158915C5" w14:textId="77777777" w:rsidR="00D07971" w:rsidRPr="00AC418D" w:rsidRDefault="00D07971" w:rsidP="00D07971">
      <w:pPr>
        <w:spacing w:line="276" w:lineRule="auto"/>
        <w:ind w:right="23"/>
        <w:rPr>
          <w:b/>
          <w:lang w:val="en-US"/>
        </w:rPr>
      </w:pPr>
      <w:r w:rsidRPr="00AC418D">
        <w:rPr>
          <w:lang w:val="en-US"/>
        </w:rPr>
        <w:t xml:space="preserve">Date: </w:t>
      </w:r>
      <w:r w:rsidRPr="00AC418D">
        <w:rPr>
          <w:lang w:val="en-US"/>
        </w:rPr>
        <w:tab/>
      </w:r>
      <w:r w:rsidRPr="00AC418D">
        <w:rPr>
          <w:lang w:val="en-US"/>
        </w:rPr>
        <w:tab/>
      </w:r>
      <w:r w:rsidRPr="00AC418D">
        <w:rPr>
          <w:lang w:val="en-US"/>
        </w:rPr>
        <w:tab/>
      </w:r>
      <w:r w:rsidRPr="00AC418D">
        <w:rPr>
          <w:lang w:val="en-US"/>
        </w:rPr>
        <w:tab/>
      </w:r>
      <w:r w:rsidRPr="00F4121E">
        <w:rPr>
          <w:b/>
          <w:bCs/>
          <w:lang w:val="en-US"/>
        </w:rPr>
        <w:t>31</w:t>
      </w:r>
      <w:r w:rsidRPr="002F3B3A">
        <w:rPr>
          <w:b/>
          <w:lang w:val="en-US"/>
        </w:rPr>
        <w:t xml:space="preserve"> J</w:t>
      </w:r>
      <w:r w:rsidRPr="00AC418D">
        <w:rPr>
          <w:b/>
          <w:lang w:val="en-US"/>
        </w:rPr>
        <w:t>anuary 20</w:t>
      </w:r>
      <w:r>
        <w:rPr>
          <w:b/>
          <w:lang w:val="en-US"/>
        </w:rPr>
        <w:t>21</w:t>
      </w:r>
    </w:p>
    <w:p w14:paraId="4714EDE6" w14:textId="77777777" w:rsidR="00D07971" w:rsidRPr="00AC418D" w:rsidRDefault="00D07971" w:rsidP="00D07971">
      <w:pPr>
        <w:spacing w:line="276" w:lineRule="auto"/>
        <w:ind w:right="23"/>
        <w:rPr>
          <w:lang w:val="en-US"/>
        </w:rPr>
      </w:pPr>
      <w:r w:rsidRPr="00AC418D">
        <w:rPr>
          <w:lang w:val="en-US"/>
        </w:rPr>
        <w:t>Hour:</w:t>
      </w:r>
      <w:r w:rsidRPr="00AC418D">
        <w:rPr>
          <w:lang w:val="en-US"/>
        </w:rPr>
        <w:tab/>
      </w:r>
      <w:r w:rsidRPr="00AC418D">
        <w:rPr>
          <w:lang w:val="en-US"/>
        </w:rPr>
        <w:tab/>
      </w:r>
      <w:r w:rsidRPr="00AC418D">
        <w:rPr>
          <w:lang w:val="en-US"/>
        </w:rPr>
        <w:tab/>
      </w:r>
      <w:r w:rsidRPr="00AC418D">
        <w:rPr>
          <w:lang w:val="en-US"/>
        </w:rPr>
        <w:tab/>
      </w:r>
    </w:p>
    <w:p w14:paraId="08F76766" w14:textId="77777777" w:rsidR="00D07971" w:rsidRDefault="00D07971" w:rsidP="00D07971">
      <w:pPr>
        <w:spacing w:line="276" w:lineRule="auto"/>
        <w:ind w:left="2832" w:right="23" w:hanging="2832"/>
        <w:jc w:val="both"/>
        <w:rPr>
          <w:b/>
          <w:lang w:val="en-US"/>
        </w:rPr>
      </w:pPr>
      <w:r w:rsidRPr="00AC418D">
        <w:rPr>
          <w:lang w:val="en-US"/>
        </w:rPr>
        <w:t xml:space="preserve">Subject: </w:t>
      </w:r>
      <w:r w:rsidRPr="00AC418D">
        <w:rPr>
          <w:lang w:val="en-US"/>
        </w:rPr>
        <w:tab/>
      </w:r>
      <w:r w:rsidRPr="002F3B3A">
        <w:rPr>
          <w:b/>
          <w:lang w:val="en-US"/>
        </w:rPr>
        <w:t>Time limits for the submission of periodical reports in 20</w:t>
      </w:r>
      <w:r>
        <w:rPr>
          <w:b/>
          <w:lang w:val="en-US"/>
        </w:rPr>
        <w:t>22</w:t>
      </w:r>
    </w:p>
    <w:p w14:paraId="16467B8A" w14:textId="77777777" w:rsidR="00D07971" w:rsidRPr="00AC418D" w:rsidRDefault="00D07971" w:rsidP="00D07971">
      <w:pPr>
        <w:spacing w:line="276" w:lineRule="auto"/>
        <w:ind w:left="2832" w:right="23" w:hanging="2832"/>
        <w:jc w:val="both"/>
        <w:rPr>
          <w:b/>
          <w:lang w:val="en-US"/>
        </w:rPr>
      </w:pPr>
    </w:p>
    <w:p w14:paraId="28FE1B8D" w14:textId="77777777" w:rsidR="00D07971" w:rsidRPr="00AC418D" w:rsidRDefault="00D07971" w:rsidP="00D07971">
      <w:pPr>
        <w:spacing w:line="276" w:lineRule="auto"/>
        <w:ind w:right="23"/>
        <w:rPr>
          <w:b/>
          <w:lang w:val="en-US"/>
        </w:rPr>
      </w:pPr>
    </w:p>
    <w:p w14:paraId="3773AF77" w14:textId="4C807804" w:rsidR="00D07971" w:rsidRPr="002F3B3A" w:rsidRDefault="00D07971" w:rsidP="00D07971">
      <w:pPr>
        <w:spacing w:line="276" w:lineRule="auto"/>
        <w:ind w:right="23"/>
        <w:jc w:val="both"/>
        <w:rPr>
          <w:lang w:val="en" w:eastAsia="pl-PL"/>
        </w:rPr>
      </w:pPr>
      <w:r w:rsidRPr="002F3B3A">
        <w:rPr>
          <w:lang w:val="en" w:eastAsia="pl-PL"/>
        </w:rPr>
        <w:t xml:space="preserve">The Management Board of </w:t>
      </w:r>
      <w:r w:rsidR="003A2D18">
        <w:rPr>
          <w:lang w:val="en" w:eastAsia="pl-PL"/>
        </w:rPr>
        <w:t>GI Group Poland</w:t>
      </w:r>
      <w:r w:rsidRPr="002F3B3A">
        <w:rPr>
          <w:lang w:val="en" w:eastAsia="pl-PL"/>
        </w:rPr>
        <w:t xml:space="preserve"> S.A. (“Issuer”) publishes time limits for the submission of periodical reports in 20</w:t>
      </w:r>
      <w:r>
        <w:rPr>
          <w:lang w:val="en" w:eastAsia="pl-PL"/>
        </w:rPr>
        <w:t>22</w:t>
      </w:r>
      <w:r w:rsidRPr="002F3B3A">
        <w:rPr>
          <w:lang w:val="en" w:eastAsia="pl-PL"/>
        </w:rPr>
        <w:t>:</w:t>
      </w:r>
    </w:p>
    <w:p w14:paraId="6C1F2765" w14:textId="77777777" w:rsidR="00D07971" w:rsidRPr="002F3B3A" w:rsidRDefault="00D07971" w:rsidP="00D07971">
      <w:pPr>
        <w:spacing w:line="276" w:lineRule="auto"/>
        <w:ind w:right="23"/>
        <w:jc w:val="both"/>
        <w:rPr>
          <w:lang w:val="en" w:eastAsia="pl-PL"/>
        </w:rPr>
      </w:pPr>
      <w:r w:rsidRPr="002F3B3A">
        <w:rPr>
          <w:lang w:val="en" w:eastAsia="pl-PL"/>
        </w:rPr>
        <w:t>1. Individual annual report for 20</w:t>
      </w:r>
      <w:r>
        <w:rPr>
          <w:lang w:val="en" w:eastAsia="pl-PL"/>
        </w:rPr>
        <w:t>21</w:t>
      </w:r>
      <w:r w:rsidRPr="002F3B3A">
        <w:rPr>
          <w:lang w:val="en" w:eastAsia="pl-PL"/>
        </w:rPr>
        <w:t xml:space="preserve"> – </w:t>
      </w:r>
      <w:r>
        <w:rPr>
          <w:lang w:val="en" w:eastAsia="pl-PL"/>
        </w:rPr>
        <w:t>30</w:t>
      </w:r>
      <w:r w:rsidRPr="002F3B3A">
        <w:rPr>
          <w:lang w:val="en" w:eastAsia="pl-PL"/>
        </w:rPr>
        <w:t xml:space="preserve"> April 20</w:t>
      </w:r>
      <w:r>
        <w:rPr>
          <w:lang w:val="en" w:eastAsia="pl-PL"/>
        </w:rPr>
        <w:t>22</w:t>
      </w:r>
    </w:p>
    <w:p w14:paraId="02372C41" w14:textId="77777777" w:rsidR="00D07971" w:rsidRPr="002F3B3A" w:rsidRDefault="00D07971" w:rsidP="00D07971">
      <w:pPr>
        <w:spacing w:line="276" w:lineRule="auto"/>
        <w:ind w:right="23"/>
        <w:jc w:val="both"/>
        <w:rPr>
          <w:lang w:val="en" w:eastAsia="pl-PL"/>
        </w:rPr>
      </w:pPr>
      <w:r w:rsidRPr="002F3B3A">
        <w:rPr>
          <w:lang w:val="en" w:eastAsia="pl-PL"/>
        </w:rPr>
        <w:t>2. Consolidated annual report for 20</w:t>
      </w:r>
      <w:r>
        <w:rPr>
          <w:lang w:val="en" w:eastAsia="pl-PL"/>
        </w:rPr>
        <w:t>21</w:t>
      </w:r>
      <w:r w:rsidRPr="002F3B3A">
        <w:rPr>
          <w:lang w:val="en" w:eastAsia="pl-PL"/>
        </w:rPr>
        <w:t xml:space="preserve"> – </w:t>
      </w:r>
      <w:r>
        <w:rPr>
          <w:lang w:val="en" w:eastAsia="pl-PL"/>
        </w:rPr>
        <w:t>30</w:t>
      </w:r>
      <w:r w:rsidRPr="002F3B3A">
        <w:rPr>
          <w:lang w:val="en" w:eastAsia="pl-PL"/>
        </w:rPr>
        <w:t xml:space="preserve"> April 20</w:t>
      </w:r>
      <w:r>
        <w:rPr>
          <w:lang w:val="en" w:eastAsia="pl-PL"/>
        </w:rPr>
        <w:t>22</w:t>
      </w:r>
    </w:p>
    <w:p w14:paraId="19A97615" w14:textId="77777777" w:rsidR="00D07971" w:rsidRPr="002F3B3A" w:rsidRDefault="00D07971" w:rsidP="00D07971">
      <w:pPr>
        <w:spacing w:line="276" w:lineRule="auto"/>
        <w:ind w:right="23"/>
        <w:jc w:val="both"/>
        <w:rPr>
          <w:lang w:val="en" w:eastAsia="pl-PL"/>
        </w:rPr>
      </w:pPr>
      <w:r w:rsidRPr="002F3B3A">
        <w:rPr>
          <w:lang w:val="en" w:eastAsia="pl-PL"/>
        </w:rPr>
        <w:t>3. Consolidated quarterly report for Q1 20</w:t>
      </w:r>
      <w:r>
        <w:rPr>
          <w:lang w:val="en" w:eastAsia="pl-PL"/>
        </w:rPr>
        <w:t>22</w:t>
      </w:r>
      <w:r w:rsidRPr="002F3B3A">
        <w:rPr>
          <w:lang w:val="en" w:eastAsia="pl-PL"/>
        </w:rPr>
        <w:t xml:space="preserve"> – </w:t>
      </w:r>
      <w:r>
        <w:rPr>
          <w:lang w:val="en" w:eastAsia="pl-PL"/>
        </w:rPr>
        <w:t>31</w:t>
      </w:r>
      <w:r w:rsidRPr="002F3B3A">
        <w:rPr>
          <w:lang w:val="en" w:eastAsia="pl-PL"/>
        </w:rPr>
        <w:t xml:space="preserve"> May 20</w:t>
      </w:r>
      <w:r>
        <w:rPr>
          <w:lang w:val="en" w:eastAsia="pl-PL"/>
        </w:rPr>
        <w:t>22</w:t>
      </w:r>
    </w:p>
    <w:p w14:paraId="1523CD83" w14:textId="77777777" w:rsidR="00D07971" w:rsidRPr="002F3B3A" w:rsidRDefault="00D07971" w:rsidP="00D07971">
      <w:pPr>
        <w:spacing w:line="276" w:lineRule="auto"/>
        <w:ind w:right="23"/>
        <w:jc w:val="both"/>
        <w:rPr>
          <w:lang w:val="en" w:eastAsia="pl-PL"/>
        </w:rPr>
      </w:pPr>
      <w:r w:rsidRPr="002F3B3A">
        <w:rPr>
          <w:lang w:val="en" w:eastAsia="pl-PL"/>
        </w:rPr>
        <w:t>4. Consolidated biannual report for half year 1 20</w:t>
      </w:r>
      <w:r>
        <w:rPr>
          <w:lang w:val="en" w:eastAsia="pl-PL"/>
        </w:rPr>
        <w:t>22</w:t>
      </w:r>
      <w:r w:rsidRPr="002F3B3A">
        <w:rPr>
          <w:lang w:val="en" w:eastAsia="pl-PL"/>
        </w:rPr>
        <w:t xml:space="preserve"> – </w:t>
      </w:r>
      <w:r>
        <w:rPr>
          <w:lang w:val="en" w:eastAsia="pl-PL"/>
        </w:rPr>
        <w:t>29</w:t>
      </w:r>
      <w:r w:rsidRPr="002F3B3A">
        <w:rPr>
          <w:lang w:val="en" w:eastAsia="pl-PL"/>
        </w:rPr>
        <w:t xml:space="preserve"> September 20</w:t>
      </w:r>
      <w:r>
        <w:rPr>
          <w:lang w:val="en" w:eastAsia="pl-PL"/>
        </w:rPr>
        <w:t>22</w:t>
      </w:r>
    </w:p>
    <w:p w14:paraId="198FE8D1" w14:textId="77777777" w:rsidR="00D07971" w:rsidRPr="002F3B3A" w:rsidRDefault="00D07971" w:rsidP="00D07971">
      <w:pPr>
        <w:spacing w:line="276" w:lineRule="auto"/>
        <w:ind w:right="23"/>
        <w:jc w:val="both"/>
        <w:rPr>
          <w:lang w:val="en" w:eastAsia="pl-PL"/>
        </w:rPr>
      </w:pPr>
      <w:r w:rsidRPr="002F3B3A">
        <w:rPr>
          <w:lang w:val="en" w:eastAsia="pl-PL"/>
        </w:rPr>
        <w:t>5. Consolidated quarterly report for Q3 20</w:t>
      </w:r>
      <w:r>
        <w:rPr>
          <w:lang w:val="en" w:eastAsia="pl-PL"/>
        </w:rPr>
        <w:t>22</w:t>
      </w:r>
      <w:r w:rsidRPr="002F3B3A">
        <w:rPr>
          <w:lang w:val="en" w:eastAsia="pl-PL"/>
        </w:rPr>
        <w:t xml:space="preserve"> – </w:t>
      </w:r>
      <w:r>
        <w:rPr>
          <w:lang w:val="en" w:eastAsia="pl-PL"/>
        </w:rPr>
        <w:t>30</w:t>
      </w:r>
      <w:r w:rsidRPr="002F3B3A">
        <w:rPr>
          <w:lang w:val="en" w:eastAsia="pl-PL"/>
        </w:rPr>
        <w:t xml:space="preserve"> November 20</w:t>
      </w:r>
      <w:r>
        <w:rPr>
          <w:lang w:val="en" w:eastAsia="pl-PL"/>
        </w:rPr>
        <w:t>22</w:t>
      </w:r>
    </w:p>
    <w:p w14:paraId="40E365AE" w14:textId="77777777" w:rsidR="00D07971" w:rsidRPr="002F3B3A" w:rsidRDefault="00D07971" w:rsidP="00D07971">
      <w:pPr>
        <w:spacing w:line="276" w:lineRule="auto"/>
        <w:ind w:right="23"/>
        <w:jc w:val="both"/>
        <w:rPr>
          <w:lang w:val="en" w:eastAsia="pl-PL"/>
        </w:rPr>
      </w:pPr>
    </w:p>
    <w:p w14:paraId="6EC09030" w14:textId="77777777" w:rsidR="00D07971" w:rsidRPr="002F3B3A" w:rsidRDefault="00D07971" w:rsidP="00D07971">
      <w:pPr>
        <w:spacing w:line="276" w:lineRule="auto"/>
        <w:ind w:right="23"/>
        <w:jc w:val="both"/>
        <w:rPr>
          <w:lang w:val="en" w:eastAsia="pl-PL"/>
        </w:rPr>
      </w:pPr>
      <w:r w:rsidRPr="002F3B3A">
        <w:rPr>
          <w:lang w:val="en" w:eastAsia="pl-PL"/>
        </w:rPr>
        <w:t>At the same time, the Issuer informs about abandoning the publication of consolidated quarterly report for Q4 20</w:t>
      </w:r>
      <w:r>
        <w:rPr>
          <w:lang w:val="en" w:eastAsia="pl-PL"/>
        </w:rPr>
        <w:t>21</w:t>
      </w:r>
      <w:r w:rsidRPr="002F3B3A">
        <w:rPr>
          <w:lang w:val="en" w:eastAsia="pl-PL"/>
        </w:rPr>
        <w:t xml:space="preserve"> and Q2 20</w:t>
      </w:r>
      <w:r>
        <w:rPr>
          <w:lang w:val="en" w:eastAsia="pl-PL"/>
        </w:rPr>
        <w:t>22</w:t>
      </w:r>
      <w:r w:rsidRPr="002F3B3A">
        <w:rPr>
          <w:lang w:val="en" w:eastAsia="pl-PL"/>
        </w:rPr>
        <w:t xml:space="preserve"> pursuant to clause 101 subclause 2 of the Regulation of the Minister of Finance of 19 February 2009 on current and periodical information provided by issuers of securities and conditions of deeming information required by the regulations of a non-member country equal.</w:t>
      </w:r>
    </w:p>
    <w:p w14:paraId="6C686251" w14:textId="77777777" w:rsidR="00D07971" w:rsidRPr="002F3B3A" w:rsidRDefault="00D07971" w:rsidP="00D07971">
      <w:pPr>
        <w:spacing w:line="276" w:lineRule="auto"/>
        <w:ind w:right="23"/>
        <w:jc w:val="both"/>
        <w:rPr>
          <w:lang w:val="en" w:eastAsia="pl-PL"/>
        </w:rPr>
      </w:pPr>
    </w:p>
    <w:p w14:paraId="7B90B861" w14:textId="77777777" w:rsidR="00D07971" w:rsidRDefault="00D07971" w:rsidP="00D07971">
      <w:pPr>
        <w:spacing w:line="276" w:lineRule="auto"/>
        <w:ind w:right="23"/>
        <w:jc w:val="both"/>
        <w:rPr>
          <w:lang w:val="en" w:eastAsia="pl-PL"/>
        </w:rPr>
      </w:pPr>
      <w:r w:rsidRPr="002F3B3A">
        <w:rPr>
          <w:lang w:val="en" w:eastAsia="pl-PL"/>
        </w:rPr>
        <w:t>Furthermore, pursuant to clause 83 subclause 1 and 3 of the Regulation, the Issuer informs that the consolidated quarterly report and biannual report shall contain, respectively, abridged quarterly and biannual individual financial statements. Hence the Issuer shall not submit separate individual quarterly reports and separate individual biannual report.</w:t>
      </w:r>
    </w:p>
    <w:p w14:paraId="79FE6449" w14:textId="77777777" w:rsidR="00D07971" w:rsidRPr="00AC418D" w:rsidRDefault="00D07971" w:rsidP="00D07971">
      <w:pPr>
        <w:spacing w:line="276" w:lineRule="auto"/>
        <w:ind w:right="23"/>
        <w:jc w:val="both"/>
        <w:rPr>
          <w:lang w:val="en-US"/>
        </w:rPr>
      </w:pPr>
    </w:p>
    <w:p w14:paraId="2F5A38E2" w14:textId="77777777" w:rsidR="00D07971" w:rsidRPr="00AC418D" w:rsidRDefault="00D07971" w:rsidP="00D07971">
      <w:pPr>
        <w:autoSpaceDE w:val="0"/>
        <w:autoSpaceDN w:val="0"/>
        <w:adjustRightInd w:val="0"/>
        <w:spacing w:line="276" w:lineRule="auto"/>
        <w:jc w:val="both"/>
        <w:rPr>
          <w:b/>
          <w:lang w:val="en-US"/>
        </w:rPr>
      </w:pPr>
      <w:r w:rsidRPr="00AC418D">
        <w:rPr>
          <w:b/>
          <w:lang w:val="en-US"/>
        </w:rPr>
        <w:t>Legal basis:</w:t>
      </w:r>
    </w:p>
    <w:p w14:paraId="33451363" w14:textId="77777777" w:rsidR="00D07971" w:rsidRPr="00AC418D" w:rsidRDefault="00D07971" w:rsidP="00D07971">
      <w:pPr>
        <w:spacing w:line="276" w:lineRule="auto"/>
        <w:ind w:right="23"/>
        <w:jc w:val="both"/>
        <w:rPr>
          <w:b/>
          <w:lang w:val="en-US"/>
        </w:rPr>
      </w:pPr>
      <w:r w:rsidRPr="002F3B3A">
        <w:rPr>
          <w:lang w:val="en-US"/>
        </w:rPr>
        <w:t>Article 56, paragraph 1 point 2 lit. a) Act on Public Offering, Conditions Governing the Introduction of Financial Instruments to Organized Trading, and Public Companies (Journal of Laws No. 184, item 1539 of 2005, as amended) in connection with § 103 section 1 of the Ordinance of the Minister of Finance on February 19, 2009 on current and periodic information published by issuers of securities and conditions for recognizing as equivalent information required by non-member state laws (Journal of Laws No. 33, item 259 of 2009, as amended).</w:t>
      </w:r>
    </w:p>
    <w:p w14:paraId="7C059C45" w14:textId="77777777" w:rsidR="00D07971" w:rsidRPr="00AC418D" w:rsidRDefault="00D07971" w:rsidP="00D07971">
      <w:pPr>
        <w:spacing w:line="276" w:lineRule="auto"/>
        <w:ind w:right="23"/>
        <w:jc w:val="both"/>
        <w:rPr>
          <w:b/>
          <w:lang w:val="en-US"/>
        </w:rPr>
      </w:pPr>
    </w:p>
    <w:p w14:paraId="7E490510" w14:textId="77777777" w:rsidR="00D07971" w:rsidRPr="00AC418D" w:rsidRDefault="00D07971" w:rsidP="00D07971">
      <w:pPr>
        <w:spacing w:line="276" w:lineRule="auto"/>
        <w:ind w:right="23"/>
        <w:jc w:val="both"/>
        <w:rPr>
          <w:b/>
          <w:lang w:val="en-US"/>
        </w:rPr>
      </w:pPr>
      <w:r w:rsidRPr="00AC418D">
        <w:rPr>
          <w:b/>
          <w:lang w:val="en-US"/>
        </w:rPr>
        <w:t>Signatures:</w:t>
      </w:r>
    </w:p>
    <w:p w14:paraId="52543CB5" w14:textId="50B32F4F" w:rsidR="00D07971" w:rsidRDefault="00D07971" w:rsidP="00D07971">
      <w:pPr>
        <w:spacing w:line="276" w:lineRule="auto"/>
        <w:ind w:right="23"/>
        <w:jc w:val="both"/>
        <w:rPr>
          <w:lang w:val="en-US"/>
        </w:rPr>
      </w:pPr>
      <w:r>
        <w:rPr>
          <w:lang w:val="en-US"/>
        </w:rPr>
        <w:t>Marcos Segador Arrebola</w:t>
      </w:r>
      <w:r w:rsidRPr="00AC418D">
        <w:rPr>
          <w:lang w:val="en-US"/>
        </w:rPr>
        <w:t xml:space="preserve"> – President of the Management Board</w:t>
      </w:r>
    </w:p>
    <w:p w14:paraId="052AD18E" w14:textId="1B217A06" w:rsidR="001560D9" w:rsidRPr="001560D9" w:rsidRDefault="001560D9" w:rsidP="00D07971">
      <w:pPr>
        <w:spacing w:line="276" w:lineRule="auto"/>
        <w:ind w:right="23"/>
        <w:jc w:val="both"/>
        <w:rPr>
          <w:lang w:val="it-IT"/>
        </w:rPr>
      </w:pPr>
      <w:r w:rsidRPr="001560D9">
        <w:rPr>
          <w:lang w:val="it-IT"/>
        </w:rPr>
        <w:t>Antonio Carvelli – Vie President o</w:t>
      </w:r>
      <w:r>
        <w:rPr>
          <w:lang w:val="it-IT"/>
        </w:rPr>
        <w:t>d the Board</w:t>
      </w:r>
    </w:p>
    <w:p w14:paraId="04A9DC60" w14:textId="77777777" w:rsidR="00D07971" w:rsidRPr="001560D9" w:rsidRDefault="00D07971" w:rsidP="00D07971">
      <w:pPr>
        <w:spacing w:line="276" w:lineRule="auto"/>
        <w:rPr>
          <w:lang w:val="it-IT"/>
        </w:rPr>
      </w:pPr>
    </w:p>
    <w:p w14:paraId="03780294" w14:textId="77777777" w:rsidR="00D07971" w:rsidRPr="001560D9" w:rsidRDefault="00D07971" w:rsidP="00D07971">
      <w:pPr>
        <w:tabs>
          <w:tab w:val="left" w:pos="2085"/>
        </w:tabs>
        <w:rPr>
          <w:lang w:val="it-IT"/>
        </w:rPr>
      </w:pPr>
    </w:p>
    <w:p w14:paraId="02F0AEF5" w14:textId="66749DA1" w:rsidR="00B934E9" w:rsidRPr="001560D9" w:rsidRDefault="00B934E9" w:rsidP="00B934E9">
      <w:pPr>
        <w:rPr>
          <w:rFonts w:ascii="Arial" w:hAnsi="Arial" w:cs="Arial"/>
          <w:lang w:val="it-IT"/>
        </w:rPr>
      </w:pPr>
    </w:p>
    <w:p w14:paraId="1B92436A" w14:textId="5530FBF8" w:rsidR="00B934E9" w:rsidRPr="001560D9" w:rsidRDefault="00B934E9" w:rsidP="00B934E9">
      <w:pPr>
        <w:rPr>
          <w:rFonts w:ascii="Arial" w:hAnsi="Arial" w:cs="Arial"/>
          <w:lang w:val="it-IT"/>
        </w:rPr>
      </w:pPr>
    </w:p>
    <w:p w14:paraId="533F375A" w14:textId="3B3B64DE" w:rsidR="00B934E9" w:rsidRPr="001560D9" w:rsidRDefault="00B934E9" w:rsidP="00B934E9">
      <w:pPr>
        <w:rPr>
          <w:rFonts w:ascii="Arial" w:hAnsi="Arial" w:cs="Arial"/>
          <w:lang w:val="it-IT"/>
        </w:rPr>
      </w:pPr>
    </w:p>
    <w:p w14:paraId="1F0B253C" w14:textId="5B6E87F7" w:rsidR="001F5950" w:rsidRPr="001560D9" w:rsidRDefault="001F5950" w:rsidP="001F5950">
      <w:pPr>
        <w:tabs>
          <w:tab w:val="left" w:pos="7890"/>
        </w:tabs>
        <w:rPr>
          <w:rFonts w:ascii="Arial" w:hAnsi="Arial" w:cs="Arial"/>
          <w:lang w:val="it-IT"/>
        </w:rPr>
      </w:pPr>
    </w:p>
    <w:sectPr w:rsidR="001F5950" w:rsidRPr="001560D9" w:rsidSect="00B934E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89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A62E" w14:textId="77777777" w:rsidR="00EF49B6" w:rsidRDefault="00EF49B6">
      <w:r>
        <w:separator/>
      </w:r>
    </w:p>
  </w:endnote>
  <w:endnote w:type="continuationSeparator" w:id="0">
    <w:p w14:paraId="3FC07A85" w14:textId="77777777" w:rsidR="00EF49B6" w:rsidRDefault="00EF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0A5E" w14:textId="77777777" w:rsidR="004634A8" w:rsidRDefault="004634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C28F" w14:textId="77777777" w:rsidR="00BE18DE" w:rsidRPr="004216E0" w:rsidRDefault="00AC2C24">
    <w:pPr>
      <w:pStyle w:val="Stopka"/>
      <w:jc w:val="center"/>
      <w:rPr>
        <w:rFonts w:ascii="Arial" w:hAnsi="Arial" w:cs="Arial"/>
      </w:rPr>
    </w:pPr>
    <w:r w:rsidRPr="004216E0">
      <w:rPr>
        <w:rFonts w:ascii="Arial" w:hAnsi="Arial" w:cs="Arial"/>
        <w:noProof/>
        <w:lang w:eastAsia="pl-PL"/>
      </w:rPr>
      <mc:AlternateContent>
        <mc:Choice Requires="wps">
          <w:drawing>
            <wp:anchor distT="45720" distB="45720" distL="114300" distR="114300" simplePos="0" relativeHeight="251657216" behindDoc="1" locked="0" layoutInCell="1" allowOverlap="1" wp14:anchorId="25051C5F" wp14:editId="0B1AD606">
              <wp:simplePos x="0" y="0"/>
              <wp:positionH relativeFrom="page">
                <wp:align>left</wp:align>
              </wp:positionH>
              <wp:positionV relativeFrom="paragraph">
                <wp:posOffset>-105278</wp:posOffset>
              </wp:positionV>
              <wp:extent cx="7565992" cy="637698"/>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5992" cy="637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E0A16" w14:textId="06C2BC96" w:rsidR="007216F4" w:rsidRDefault="004D180A" w:rsidP="007216F4">
                          <w:pPr>
                            <w:spacing w:line="200" w:lineRule="exact"/>
                            <w:jc w:val="center"/>
                            <w:rPr>
                              <w:rFonts w:ascii="Trebuchet MS" w:hAnsi="Trebuchet MS"/>
                              <w:color w:val="005E83"/>
                              <w:sz w:val="15"/>
                              <w:szCs w:val="15"/>
                            </w:rPr>
                          </w:pPr>
                          <w:bookmarkStart w:id="0" w:name="_Hlk87945869"/>
                          <w:bookmarkStart w:id="1" w:name="_Hlk87945870"/>
                          <w:r w:rsidRPr="00325BB6">
                            <w:rPr>
                              <w:rFonts w:ascii="Trebuchet MS" w:hAnsi="Trebuchet MS"/>
                              <w:color w:val="005E83"/>
                              <w:sz w:val="15"/>
                              <w:szCs w:val="15"/>
                            </w:rPr>
                            <w:t>G</w:t>
                          </w:r>
                          <w:r w:rsidR="004634A8">
                            <w:rPr>
                              <w:rFonts w:ascii="Trebuchet MS" w:hAnsi="Trebuchet MS"/>
                              <w:color w:val="005E83"/>
                              <w:sz w:val="15"/>
                              <w:szCs w:val="15"/>
                            </w:rPr>
                            <w:t>i</w:t>
                          </w:r>
                          <w:r w:rsidRPr="00325BB6">
                            <w:rPr>
                              <w:rFonts w:ascii="Trebuchet MS" w:hAnsi="Trebuchet MS"/>
                              <w:color w:val="005E83"/>
                              <w:sz w:val="15"/>
                              <w:szCs w:val="15"/>
                            </w:rPr>
                            <w:t xml:space="preserve"> G</w:t>
                          </w:r>
                          <w:r w:rsidR="004634A8">
                            <w:rPr>
                              <w:rFonts w:ascii="Trebuchet MS" w:hAnsi="Trebuchet MS"/>
                              <w:color w:val="005E83"/>
                              <w:sz w:val="15"/>
                              <w:szCs w:val="15"/>
                            </w:rPr>
                            <w:t>roup</w:t>
                          </w:r>
                          <w:r w:rsidRPr="00325BB6">
                            <w:rPr>
                              <w:rFonts w:ascii="Trebuchet MS" w:hAnsi="Trebuchet MS"/>
                              <w:color w:val="005E83"/>
                              <w:sz w:val="15"/>
                              <w:szCs w:val="15"/>
                            </w:rPr>
                            <w:t xml:space="preserve"> P</w:t>
                          </w:r>
                          <w:r w:rsidR="004634A8">
                            <w:rPr>
                              <w:rFonts w:ascii="Trebuchet MS" w:hAnsi="Trebuchet MS"/>
                              <w:color w:val="005E83"/>
                              <w:sz w:val="15"/>
                              <w:szCs w:val="15"/>
                            </w:rPr>
                            <w:t>oland</w:t>
                          </w:r>
                          <w:r w:rsidRPr="00325BB6">
                            <w:rPr>
                              <w:rFonts w:ascii="Trebuchet MS" w:hAnsi="Trebuchet MS"/>
                              <w:color w:val="005E83"/>
                              <w:sz w:val="15"/>
                              <w:szCs w:val="15"/>
                            </w:rPr>
                            <w:t xml:space="preserve"> S.A.,</w:t>
                          </w:r>
                          <w:r w:rsidR="005F0277" w:rsidRPr="00325BB6">
                            <w:rPr>
                              <w:rFonts w:ascii="Trebuchet MS" w:hAnsi="Trebuchet MS"/>
                              <w:color w:val="005E83"/>
                              <w:sz w:val="15"/>
                              <w:szCs w:val="15"/>
                            </w:rPr>
                            <w:t xml:space="preserve"> </w:t>
                          </w:r>
                          <w:r w:rsidRPr="00325BB6">
                            <w:rPr>
                              <w:rFonts w:ascii="Trebuchet MS" w:hAnsi="Trebuchet MS"/>
                              <w:color w:val="005E83"/>
                              <w:sz w:val="15"/>
                              <w:szCs w:val="15"/>
                            </w:rPr>
                            <w:t>ul. Grzybowska 3 lok. U6, 00-132 Warszawa</w:t>
                          </w:r>
                          <w:r w:rsidR="007216F4">
                            <w:rPr>
                              <w:rFonts w:ascii="Trebuchet MS" w:hAnsi="Trebuchet MS"/>
                              <w:color w:val="005E83"/>
                              <w:sz w:val="15"/>
                              <w:szCs w:val="15"/>
                            </w:rPr>
                            <w:t xml:space="preserve">, </w:t>
                          </w:r>
                          <w:r w:rsidR="007216F4" w:rsidRPr="00715E34">
                            <w:rPr>
                              <w:rFonts w:ascii="Trebuchet MS" w:hAnsi="Trebuchet MS"/>
                              <w:color w:val="005E83"/>
                              <w:sz w:val="15"/>
                              <w:szCs w:val="15"/>
                            </w:rPr>
                            <w:t>tel.: +48 22 493 47 89</w:t>
                          </w:r>
                          <w:r w:rsidR="005F0277" w:rsidRPr="00715E34">
                            <w:rPr>
                              <w:rFonts w:ascii="Trebuchet MS" w:hAnsi="Trebuchet MS"/>
                              <w:color w:val="005E83"/>
                              <w:sz w:val="15"/>
                              <w:szCs w:val="15"/>
                            </w:rPr>
                            <w:t>,</w:t>
                          </w:r>
                        </w:p>
                        <w:p w14:paraId="456BF97E" w14:textId="220536CE" w:rsidR="005F0277" w:rsidRPr="00715E34" w:rsidRDefault="007216F4" w:rsidP="007216F4">
                          <w:pPr>
                            <w:spacing w:line="200" w:lineRule="exact"/>
                            <w:jc w:val="center"/>
                            <w:rPr>
                              <w:rFonts w:ascii="Trebuchet MS" w:hAnsi="Trebuchet MS"/>
                              <w:color w:val="005E83"/>
                              <w:sz w:val="15"/>
                              <w:szCs w:val="15"/>
                              <w:lang w:eastAsia="en-US"/>
                            </w:rPr>
                          </w:pPr>
                          <w:r>
                            <w:rPr>
                              <w:rFonts w:ascii="Trebuchet MS" w:hAnsi="Trebuchet MS"/>
                              <w:color w:val="005E83"/>
                              <w:sz w:val="15"/>
                              <w:szCs w:val="15"/>
                            </w:rPr>
                            <w:t xml:space="preserve">Adres do korespondencji: ul. Gwiaździsta 66, 53-413 Wrocław, </w:t>
                          </w:r>
                          <w:r w:rsidR="00E34CD5">
                            <w:rPr>
                              <w:rFonts w:ascii="Trebuchet MS" w:hAnsi="Trebuchet MS"/>
                              <w:color w:val="005E83"/>
                              <w:sz w:val="15"/>
                              <w:szCs w:val="15"/>
                            </w:rPr>
                            <w:t xml:space="preserve">+48 </w:t>
                          </w:r>
                          <w:r>
                            <w:rPr>
                              <w:rFonts w:ascii="Trebuchet MS" w:hAnsi="Trebuchet MS"/>
                              <w:color w:val="005E83"/>
                              <w:sz w:val="15"/>
                              <w:szCs w:val="15"/>
                            </w:rPr>
                            <w:t>71 37 10 900</w:t>
                          </w:r>
                          <w:r w:rsidR="005F0277" w:rsidRPr="00715E34">
                            <w:rPr>
                              <w:rFonts w:ascii="Trebuchet MS" w:hAnsi="Trebuchet MS"/>
                              <w:color w:val="005E83"/>
                              <w:sz w:val="15"/>
                              <w:szCs w:val="15"/>
                            </w:rPr>
                            <w:t xml:space="preserve">, </w:t>
                          </w:r>
                          <w:hyperlink r:id="rId1" w:history="1">
                            <w:r w:rsidR="00952C8F" w:rsidRPr="00715E34">
                              <w:rPr>
                                <w:rStyle w:val="Hipercze"/>
                                <w:rFonts w:ascii="Trebuchet MS" w:hAnsi="Trebuchet MS"/>
                                <w:color w:val="005E83"/>
                                <w:sz w:val="15"/>
                                <w:szCs w:val="15"/>
                                <w:u w:val="none"/>
                              </w:rPr>
                              <w:t>pl.gigroup.com</w:t>
                            </w:r>
                          </w:hyperlink>
                        </w:p>
                        <w:p w14:paraId="5A4F1D92" w14:textId="740B48F6" w:rsidR="005F0277" w:rsidRPr="00715E34" w:rsidRDefault="005F0277" w:rsidP="007216F4">
                          <w:pPr>
                            <w:spacing w:line="200" w:lineRule="exact"/>
                            <w:jc w:val="center"/>
                            <w:rPr>
                              <w:rFonts w:ascii="Trebuchet MS" w:hAnsi="Trebuchet MS"/>
                              <w:color w:val="005E83"/>
                              <w:sz w:val="15"/>
                              <w:szCs w:val="15"/>
                            </w:rPr>
                          </w:pPr>
                          <w:r w:rsidRPr="00715E34">
                            <w:rPr>
                              <w:rFonts w:ascii="Trebuchet MS" w:hAnsi="Trebuchet MS"/>
                              <w:color w:val="005E83"/>
                              <w:sz w:val="15"/>
                              <w:szCs w:val="15"/>
                            </w:rPr>
                            <w:t xml:space="preserve">NIP: 8971655469, REGON: 932629535, KRS: 0000083941, Sąd Rejonowy </w:t>
                          </w:r>
                          <w:r w:rsidR="00325BB6">
                            <w:rPr>
                              <w:rFonts w:ascii="Trebuchet MS" w:hAnsi="Trebuchet MS"/>
                              <w:color w:val="005E83"/>
                              <w:sz w:val="15"/>
                              <w:szCs w:val="15"/>
                            </w:rPr>
                            <w:t xml:space="preserve">dla m.st. Warszawy </w:t>
                          </w:r>
                          <w:r w:rsidR="00715E34" w:rsidRPr="00715E34">
                            <w:rPr>
                              <w:rFonts w:ascii="Trebuchet MS" w:hAnsi="Trebuchet MS"/>
                              <w:color w:val="005E83"/>
                              <w:sz w:val="15"/>
                              <w:szCs w:val="15"/>
                            </w:rPr>
                            <w:t>w Warszawie</w:t>
                          </w:r>
                          <w:r w:rsidR="00325BB6">
                            <w:rPr>
                              <w:rFonts w:ascii="Trebuchet MS" w:hAnsi="Trebuchet MS"/>
                              <w:color w:val="005E83"/>
                              <w:sz w:val="15"/>
                              <w:szCs w:val="15"/>
                            </w:rPr>
                            <w:t>,</w:t>
                          </w:r>
                        </w:p>
                        <w:p w14:paraId="282E4D8C" w14:textId="45EE92B0" w:rsidR="005F0277" w:rsidRPr="00715E34" w:rsidRDefault="00715E34" w:rsidP="007216F4">
                          <w:pPr>
                            <w:spacing w:line="200" w:lineRule="exact"/>
                            <w:jc w:val="center"/>
                            <w:rPr>
                              <w:rFonts w:ascii="Trebuchet MS" w:hAnsi="Trebuchet MS"/>
                              <w:color w:val="005E83"/>
                              <w:sz w:val="15"/>
                              <w:szCs w:val="15"/>
                            </w:rPr>
                          </w:pPr>
                          <w:r w:rsidRPr="00715E34">
                            <w:rPr>
                              <w:rFonts w:ascii="Trebuchet MS" w:hAnsi="Trebuchet MS"/>
                              <w:color w:val="005E83"/>
                              <w:sz w:val="15"/>
                              <w:szCs w:val="15"/>
                            </w:rPr>
                            <w:t>XII</w:t>
                          </w:r>
                          <w:r w:rsidR="005F0277" w:rsidRPr="00715E34">
                            <w:rPr>
                              <w:rFonts w:ascii="Trebuchet MS" w:hAnsi="Trebuchet MS"/>
                              <w:color w:val="005E83"/>
                              <w:sz w:val="15"/>
                              <w:szCs w:val="15"/>
                            </w:rPr>
                            <w:t xml:space="preserve"> Wydział Gospodarczy </w:t>
                          </w:r>
                          <w:r w:rsidR="00325BB6">
                            <w:rPr>
                              <w:rFonts w:ascii="Trebuchet MS" w:hAnsi="Trebuchet MS"/>
                              <w:color w:val="005E83"/>
                              <w:sz w:val="15"/>
                              <w:szCs w:val="15"/>
                            </w:rPr>
                            <w:t xml:space="preserve">- </w:t>
                          </w:r>
                          <w:r w:rsidR="005F0277" w:rsidRPr="00715E34">
                            <w:rPr>
                              <w:rFonts w:ascii="Trebuchet MS" w:hAnsi="Trebuchet MS"/>
                              <w:color w:val="005E83"/>
                              <w:sz w:val="15"/>
                              <w:szCs w:val="15"/>
                            </w:rPr>
                            <w:t>Krajowego Rejestru Sądowego, Kapitał zakładowy opłacony w całości 6.575.388,80 zł</w:t>
                          </w:r>
                        </w:p>
                        <w:bookmarkEnd w:id="0"/>
                        <w:bookmarkEnd w:id="1"/>
                        <w:p w14:paraId="5A3BEF55" w14:textId="77777777" w:rsidR="00787B62" w:rsidRDefault="00787B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051C5F" id="_x0000_t202" coordsize="21600,21600" o:spt="202" path="m,l,21600r21600,l21600,xe">
              <v:stroke joinstyle="miter"/>
              <v:path gradientshapeok="t" o:connecttype="rect"/>
            </v:shapetype>
            <v:shape id="Pole tekstowe 2" o:spid="_x0000_s1026" type="#_x0000_t202" style="position:absolute;left:0;text-align:left;margin-left:0;margin-top:-8.3pt;width:595.75pt;height:50.2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" filled="f" stroked="f">
              <v:textbox>
                <w:txbxContent>
                  <w:p w14:paraId="02BE0A16" w14:textId="06C2BC96" w:rsidR="007216F4" w:rsidRDefault="004D180A" w:rsidP="007216F4">
                    <w:pPr>
                      <w:spacing w:line="200" w:lineRule="exact"/>
                      <w:jc w:val="center"/>
                      <w:rPr>
                        <w:rFonts w:ascii="Trebuchet MS" w:hAnsi="Trebuchet MS"/>
                        <w:color w:val="005E83"/>
                        <w:sz w:val="15"/>
                        <w:szCs w:val="15"/>
                      </w:rPr>
                    </w:pPr>
                    <w:bookmarkStart w:id="2" w:name="_Hlk87945869"/>
                    <w:bookmarkStart w:id="3" w:name="_Hlk87945870"/>
                    <w:r w:rsidRPr="00325BB6">
                      <w:rPr>
                        <w:rFonts w:ascii="Trebuchet MS" w:hAnsi="Trebuchet MS"/>
                        <w:color w:val="005E83"/>
                        <w:sz w:val="15"/>
                        <w:szCs w:val="15"/>
                      </w:rPr>
                      <w:t>G</w:t>
                    </w:r>
                    <w:r w:rsidR="004634A8">
                      <w:rPr>
                        <w:rFonts w:ascii="Trebuchet MS" w:hAnsi="Trebuchet MS"/>
                        <w:color w:val="005E83"/>
                        <w:sz w:val="15"/>
                        <w:szCs w:val="15"/>
                      </w:rPr>
                      <w:t>i</w:t>
                    </w:r>
                    <w:r w:rsidRPr="00325BB6">
                      <w:rPr>
                        <w:rFonts w:ascii="Trebuchet MS" w:hAnsi="Trebuchet MS"/>
                        <w:color w:val="005E83"/>
                        <w:sz w:val="15"/>
                        <w:szCs w:val="15"/>
                      </w:rPr>
                      <w:t xml:space="preserve"> G</w:t>
                    </w:r>
                    <w:r w:rsidR="004634A8">
                      <w:rPr>
                        <w:rFonts w:ascii="Trebuchet MS" w:hAnsi="Trebuchet MS"/>
                        <w:color w:val="005E83"/>
                        <w:sz w:val="15"/>
                        <w:szCs w:val="15"/>
                      </w:rPr>
                      <w:t>roup</w:t>
                    </w:r>
                    <w:r w:rsidRPr="00325BB6">
                      <w:rPr>
                        <w:rFonts w:ascii="Trebuchet MS" w:hAnsi="Trebuchet MS"/>
                        <w:color w:val="005E83"/>
                        <w:sz w:val="15"/>
                        <w:szCs w:val="15"/>
                      </w:rPr>
                      <w:t xml:space="preserve"> P</w:t>
                    </w:r>
                    <w:r w:rsidR="004634A8">
                      <w:rPr>
                        <w:rFonts w:ascii="Trebuchet MS" w:hAnsi="Trebuchet MS"/>
                        <w:color w:val="005E83"/>
                        <w:sz w:val="15"/>
                        <w:szCs w:val="15"/>
                      </w:rPr>
                      <w:t>oland</w:t>
                    </w:r>
                    <w:r w:rsidRPr="00325BB6">
                      <w:rPr>
                        <w:rFonts w:ascii="Trebuchet MS" w:hAnsi="Trebuchet MS"/>
                        <w:color w:val="005E83"/>
                        <w:sz w:val="15"/>
                        <w:szCs w:val="15"/>
                      </w:rPr>
                      <w:t xml:space="preserve"> S.A.,</w:t>
                    </w:r>
                    <w:r w:rsidR="005F0277" w:rsidRPr="00325BB6">
                      <w:rPr>
                        <w:rFonts w:ascii="Trebuchet MS" w:hAnsi="Trebuchet MS"/>
                        <w:color w:val="005E83"/>
                        <w:sz w:val="15"/>
                        <w:szCs w:val="15"/>
                      </w:rPr>
                      <w:t xml:space="preserve"> </w:t>
                    </w:r>
                    <w:r w:rsidRPr="00325BB6">
                      <w:rPr>
                        <w:rFonts w:ascii="Trebuchet MS" w:hAnsi="Trebuchet MS"/>
                        <w:color w:val="005E83"/>
                        <w:sz w:val="15"/>
                        <w:szCs w:val="15"/>
                      </w:rPr>
                      <w:t>ul. Grzybowska 3 lok. U6, 00-132 Warszawa</w:t>
                    </w:r>
                    <w:r w:rsidR="007216F4">
                      <w:rPr>
                        <w:rFonts w:ascii="Trebuchet MS" w:hAnsi="Trebuchet MS"/>
                        <w:color w:val="005E83"/>
                        <w:sz w:val="15"/>
                        <w:szCs w:val="15"/>
                      </w:rPr>
                      <w:t xml:space="preserve">, </w:t>
                    </w:r>
                    <w:r w:rsidR="007216F4" w:rsidRPr="00715E34">
                      <w:rPr>
                        <w:rFonts w:ascii="Trebuchet MS" w:hAnsi="Trebuchet MS"/>
                        <w:color w:val="005E83"/>
                        <w:sz w:val="15"/>
                        <w:szCs w:val="15"/>
                      </w:rPr>
                      <w:t>tel.: +48 22 493 47 89</w:t>
                    </w:r>
                    <w:r w:rsidR="005F0277" w:rsidRPr="00715E34">
                      <w:rPr>
                        <w:rFonts w:ascii="Trebuchet MS" w:hAnsi="Trebuchet MS"/>
                        <w:color w:val="005E83"/>
                        <w:sz w:val="15"/>
                        <w:szCs w:val="15"/>
                      </w:rPr>
                      <w:t>,</w:t>
                    </w:r>
                  </w:p>
                  <w:p w14:paraId="456BF97E" w14:textId="220536CE" w:rsidR="005F0277" w:rsidRPr="00715E34" w:rsidRDefault="007216F4" w:rsidP="007216F4">
                    <w:pPr>
                      <w:spacing w:line="200" w:lineRule="exact"/>
                      <w:jc w:val="center"/>
                      <w:rPr>
                        <w:rFonts w:ascii="Trebuchet MS" w:hAnsi="Trebuchet MS"/>
                        <w:color w:val="005E83"/>
                        <w:sz w:val="15"/>
                        <w:szCs w:val="15"/>
                        <w:lang w:eastAsia="en-US"/>
                      </w:rPr>
                    </w:pPr>
                    <w:r>
                      <w:rPr>
                        <w:rFonts w:ascii="Trebuchet MS" w:hAnsi="Trebuchet MS"/>
                        <w:color w:val="005E83"/>
                        <w:sz w:val="15"/>
                        <w:szCs w:val="15"/>
                      </w:rPr>
                      <w:t xml:space="preserve">Adres do korespondencji: ul. Gwiaździsta 66, 53-413 Wrocław, </w:t>
                    </w:r>
                    <w:r w:rsidR="00E34CD5">
                      <w:rPr>
                        <w:rFonts w:ascii="Trebuchet MS" w:hAnsi="Trebuchet MS"/>
                        <w:color w:val="005E83"/>
                        <w:sz w:val="15"/>
                        <w:szCs w:val="15"/>
                      </w:rPr>
                      <w:t xml:space="preserve">+48 </w:t>
                    </w:r>
                    <w:r>
                      <w:rPr>
                        <w:rFonts w:ascii="Trebuchet MS" w:hAnsi="Trebuchet MS"/>
                        <w:color w:val="005E83"/>
                        <w:sz w:val="15"/>
                        <w:szCs w:val="15"/>
                      </w:rPr>
                      <w:t>71 37 10 900</w:t>
                    </w:r>
                    <w:r w:rsidR="005F0277" w:rsidRPr="00715E34">
                      <w:rPr>
                        <w:rFonts w:ascii="Trebuchet MS" w:hAnsi="Trebuchet MS"/>
                        <w:color w:val="005E83"/>
                        <w:sz w:val="15"/>
                        <w:szCs w:val="15"/>
                      </w:rPr>
                      <w:t xml:space="preserve">, </w:t>
                    </w:r>
                    <w:hyperlink r:id="rId2" w:history="1">
                      <w:r w:rsidR="00952C8F" w:rsidRPr="00715E34">
                        <w:rPr>
                          <w:rStyle w:val="Hipercze"/>
                          <w:rFonts w:ascii="Trebuchet MS" w:hAnsi="Trebuchet MS"/>
                          <w:color w:val="005E83"/>
                          <w:sz w:val="15"/>
                          <w:szCs w:val="15"/>
                          <w:u w:val="none"/>
                        </w:rPr>
                        <w:t>pl.gigroup.com</w:t>
                      </w:r>
                    </w:hyperlink>
                  </w:p>
                  <w:p w14:paraId="5A4F1D92" w14:textId="740B48F6" w:rsidR="005F0277" w:rsidRPr="00715E34" w:rsidRDefault="005F0277" w:rsidP="007216F4">
                    <w:pPr>
                      <w:spacing w:line="200" w:lineRule="exact"/>
                      <w:jc w:val="center"/>
                      <w:rPr>
                        <w:rFonts w:ascii="Trebuchet MS" w:hAnsi="Trebuchet MS"/>
                        <w:color w:val="005E83"/>
                        <w:sz w:val="15"/>
                        <w:szCs w:val="15"/>
                      </w:rPr>
                    </w:pPr>
                    <w:r w:rsidRPr="00715E34">
                      <w:rPr>
                        <w:rFonts w:ascii="Trebuchet MS" w:hAnsi="Trebuchet MS"/>
                        <w:color w:val="005E83"/>
                        <w:sz w:val="15"/>
                        <w:szCs w:val="15"/>
                      </w:rPr>
                      <w:t xml:space="preserve">NIP: 8971655469, REGON: 932629535, KRS: 0000083941, Sąd Rejonowy </w:t>
                    </w:r>
                    <w:r w:rsidR="00325BB6">
                      <w:rPr>
                        <w:rFonts w:ascii="Trebuchet MS" w:hAnsi="Trebuchet MS"/>
                        <w:color w:val="005E83"/>
                        <w:sz w:val="15"/>
                        <w:szCs w:val="15"/>
                      </w:rPr>
                      <w:t xml:space="preserve">dla m.st. Warszawy </w:t>
                    </w:r>
                    <w:r w:rsidR="00715E34" w:rsidRPr="00715E34">
                      <w:rPr>
                        <w:rFonts w:ascii="Trebuchet MS" w:hAnsi="Trebuchet MS"/>
                        <w:color w:val="005E83"/>
                        <w:sz w:val="15"/>
                        <w:szCs w:val="15"/>
                      </w:rPr>
                      <w:t>w Warszawie</w:t>
                    </w:r>
                    <w:r w:rsidR="00325BB6">
                      <w:rPr>
                        <w:rFonts w:ascii="Trebuchet MS" w:hAnsi="Trebuchet MS"/>
                        <w:color w:val="005E83"/>
                        <w:sz w:val="15"/>
                        <w:szCs w:val="15"/>
                      </w:rPr>
                      <w:t>,</w:t>
                    </w:r>
                  </w:p>
                  <w:p w14:paraId="282E4D8C" w14:textId="45EE92B0" w:rsidR="005F0277" w:rsidRPr="00715E34" w:rsidRDefault="00715E34" w:rsidP="007216F4">
                    <w:pPr>
                      <w:spacing w:line="200" w:lineRule="exact"/>
                      <w:jc w:val="center"/>
                      <w:rPr>
                        <w:rFonts w:ascii="Trebuchet MS" w:hAnsi="Trebuchet MS"/>
                        <w:color w:val="005E83"/>
                        <w:sz w:val="15"/>
                        <w:szCs w:val="15"/>
                      </w:rPr>
                    </w:pPr>
                    <w:r w:rsidRPr="00715E34">
                      <w:rPr>
                        <w:rFonts w:ascii="Trebuchet MS" w:hAnsi="Trebuchet MS"/>
                        <w:color w:val="005E83"/>
                        <w:sz w:val="15"/>
                        <w:szCs w:val="15"/>
                      </w:rPr>
                      <w:t>XII</w:t>
                    </w:r>
                    <w:r w:rsidR="005F0277" w:rsidRPr="00715E34">
                      <w:rPr>
                        <w:rFonts w:ascii="Trebuchet MS" w:hAnsi="Trebuchet MS"/>
                        <w:color w:val="005E83"/>
                        <w:sz w:val="15"/>
                        <w:szCs w:val="15"/>
                      </w:rPr>
                      <w:t xml:space="preserve"> Wydział Gospodarczy </w:t>
                    </w:r>
                    <w:r w:rsidR="00325BB6">
                      <w:rPr>
                        <w:rFonts w:ascii="Trebuchet MS" w:hAnsi="Trebuchet MS"/>
                        <w:color w:val="005E83"/>
                        <w:sz w:val="15"/>
                        <w:szCs w:val="15"/>
                      </w:rPr>
                      <w:t xml:space="preserve">- </w:t>
                    </w:r>
                    <w:r w:rsidR="005F0277" w:rsidRPr="00715E34">
                      <w:rPr>
                        <w:rFonts w:ascii="Trebuchet MS" w:hAnsi="Trebuchet MS"/>
                        <w:color w:val="005E83"/>
                        <w:sz w:val="15"/>
                        <w:szCs w:val="15"/>
                      </w:rPr>
                      <w:t>Krajowego Rejestru Sądowego, Kapitał zakładowy opłacony w całości 6.575.388,80 zł</w:t>
                    </w:r>
                  </w:p>
                  <w:bookmarkEnd w:id="2"/>
                  <w:bookmarkEnd w:id="3"/>
                  <w:p w14:paraId="5A3BEF55" w14:textId="77777777" w:rsidR="00787B62" w:rsidRDefault="00787B62"/>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C1DB" w14:textId="77777777" w:rsidR="004634A8" w:rsidRDefault="004634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7C1B" w14:textId="77777777" w:rsidR="00EF49B6" w:rsidRDefault="00EF49B6">
      <w:r>
        <w:separator/>
      </w:r>
    </w:p>
  </w:footnote>
  <w:footnote w:type="continuationSeparator" w:id="0">
    <w:p w14:paraId="2ADF5083" w14:textId="77777777" w:rsidR="00EF49B6" w:rsidRDefault="00EF4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29FD1" w14:textId="77777777" w:rsidR="004634A8" w:rsidRDefault="004634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DF93" w14:textId="784F32CD" w:rsidR="00BE18DE" w:rsidRDefault="00B934E9" w:rsidP="009E645C">
    <w:pPr>
      <w:pStyle w:val="Nagwek"/>
      <w:tabs>
        <w:tab w:val="clear" w:pos="4536"/>
        <w:tab w:val="clear" w:pos="9072"/>
        <w:tab w:val="left" w:pos="2292"/>
      </w:tabs>
    </w:pPr>
    <w:r>
      <w:rPr>
        <w:noProof/>
      </w:rPr>
      <w:drawing>
        <wp:anchor distT="0" distB="0" distL="114300" distR="114300" simplePos="0" relativeHeight="251658240" behindDoc="1" locked="0" layoutInCell="1" allowOverlap="1" wp14:anchorId="7A6A8256" wp14:editId="0322F688">
          <wp:simplePos x="0" y="0"/>
          <wp:positionH relativeFrom="column">
            <wp:posOffset>-213995</wp:posOffset>
          </wp:positionH>
          <wp:positionV relativeFrom="paragraph">
            <wp:posOffset>-327025</wp:posOffset>
          </wp:positionV>
          <wp:extent cx="2133600" cy="10668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45C">
      <w:tab/>
    </w:r>
  </w:p>
  <w:p w14:paraId="115CEB12" w14:textId="34B2CA1C" w:rsidR="009E645C" w:rsidRDefault="009E645C" w:rsidP="009E645C">
    <w:pPr>
      <w:pStyle w:val="Nagwek"/>
      <w:tabs>
        <w:tab w:val="clear" w:pos="4536"/>
        <w:tab w:val="clear" w:pos="9072"/>
        <w:tab w:val="left" w:pos="2292"/>
      </w:tabs>
    </w:pPr>
  </w:p>
  <w:p w14:paraId="4A007355" w14:textId="249F32E4" w:rsidR="009E645C" w:rsidRDefault="009E645C" w:rsidP="009E645C">
    <w:pPr>
      <w:pStyle w:val="Nagwek"/>
      <w:tabs>
        <w:tab w:val="clear" w:pos="4536"/>
        <w:tab w:val="clear" w:pos="9072"/>
        <w:tab w:val="left" w:pos="2292"/>
      </w:tabs>
    </w:pPr>
  </w:p>
  <w:p w14:paraId="0F359445" w14:textId="77777777" w:rsidR="00715E34" w:rsidRDefault="00715E34" w:rsidP="009E645C">
    <w:pPr>
      <w:pStyle w:val="Nagwek"/>
      <w:tabs>
        <w:tab w:val="clear" w:pos="4536"/>
        <w:tab w:val="clear" w:pos="9072"/>
        <w:tab w:val="left" w:pos="2292"/>
      </w:tabs>
    </w:pPr>
  </w:p>
  <w:p w14:paraId="7A278277" w14:textId="77777777" w:rsidR="009E645C" w:rsidRDefault="009E645C" w:rsidP="009E645C">
    <w:pPr>
      <w:pStyle w:val="Nagwek"/>
      <w:tabs>
        <w:tab w:val="clear" w:pos="4536"/>
        <w:tab w:val="clear" w:pos="9072"/>
        <w:tab w:val="left" w:pos="229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8FF4" w14:textId="77777777" w:rsidR="004634A8" w:rsidRDefault="004634A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24"/>
    <w:rsid w:val="000522DB"/>
    <w:rsid w:val="00110B91"/>
    <w:rsid w:val="00135157"/>
    <w:rsid w:val="00151D9F"/>
    <w:rsid w:val="001560D9"/>
    <w:rsid w:val="001F5950"/>
    <w:rsid w:val="00325BB6"/>
    <w:rsid w:val="00351C89"/>
    <w:rsid w:val="003A2D18"/>
    <w:rsid w:val="004216E0"/>
    <w:rsid w:val="004634A8"/>
    <w:rsid w:val="00472884"/>
    <w:rsid w:val="004D180A"/>
    <w:rsid w:val="004F4FF5"/>
    <w:rsid w:val="00527DC1"/>
    <w:rsid w:val="00593376"/>
    <w:rsid w:val="005B3D59"/>
    <w:rsid w:val="005B6FDD"/>
    <w:rsid w:val="005C3348"/>
    <w:rsid w:val="005C45AE"/>
    <w:rsid w:val="005D0191"/>
    <w:rsid w:val="005F0277"/>
    <w:rsid w:val="00610410"/>
    <w:rsid w:val="006753D9"/>
    <w:rsid w:val="006E3931"/>
    <w:rsid w:val="00703339"/>
    <w:rsid w:val="00715E34"/>
    <w:rsid w:val="007216F4"/>
    <w:rsid w:val="0074468C"/>
    <w:rsid w:val="00787B62"/>
    <w:rsid w:val="007B5A41"/>
    <w:rsid w:val="00826F1C"/>
    <w:rsid w:val="008C4DE0"/>
    <w:rsid w:val="00952C8F"/>
    <w:rsid w:val="009E1AFA"/>
    <w:rsid w:val="009E645C"/>
    <w:rsid w:val="00A93103"/>
    <w:rsid w:val="00AC2C24"/>
    <w:rsid w:val="00B03C2B"/>
    <w:rsid w:val="00B57668"/>
    <w:rsid w:val="00B934E9"/>
    <w:rsid w:val="00B9744F"/>
    <w:rsid w:val="00BA1A29"/>
    <w:rsid w:val="00BB6B75"/>
    <w:rsid w:val="00BD17A7"/>
    <w:rsid w:val="00BE18DE"/>
    <w:rsid w:val="00C06A22"/>
    <w:rsid w:val="00C601A3"/>
    <w:rsid w:val="00CC2F1D"/>
    <w:rsid w:val="00D07971"/>
    <w:rsid w:val="00DE61FB"/>
    <w:rsid w:val="00E34CD5"/>
    <w:rsid w:val="00E4469E"/>
    <w:rsid w:val="00EB7219"/>
    <w:rsid w:val="00ED3598"/>
    <w:rsid w:val="00EF49B6"/>
    <w:rsid w:val="00EF4D87"/>
    <w:rsid w:val="00F24373"/>
    <w:rsid w:val="00F70E1B"/>
    <w:rsid w:val="00FC708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12BC10"/>
  <w15:chartTrackingRefBased/>
  <w15:docId w15:val="{73CA5A5A-EFBB-4719-B85B-75130CFE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omylnaczcionkaakapitu2">
    <w:name w:val="Domyślna czcionka akapitu2"/>
  </w:style>
  <w:style w:type="character" w:customStyle="1" w:styleId="WW-Absatz-Standardschriftart11">
    <w:name w:val="WW-Absatz-Standardschriftart11"/>
  </w:style>
  <w:style w:type="character" w:customStyle="1" w:styleId="Domylnaczcionkaakapitu1">
    <w:name w:val="Domyślna czcionka akapitu1"/>
  </w:style>
  <w:style w:type="paragraph" w:customStyle="1" w:styleId="Nagwek2">
    <w:name w:val="Nagłówek2"/>
    <w:basedOn w:val="Normalny"/>
    <w:next w:val="Tekstpodstawowy"/>
    <w:pPr>
      <w:keepNext/>
      <w:spacing w:before="240" w:after="120"/>
    </w:pPr>
    <w:rPr>
      <w:rFonts w:ascii="Arial" w:eastAsia="Arial Unicode MS" w:hAnsi="Arial" w:cs="Arial Unicode MS"/>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Podpis2">
    <w:name w:val="Podpis2"/>
    <w:basedOn w:val="Normalny"/>
    <w:pPr>
      <w:suppressLineNumbers/>
      <w:spacing w:before="120" w:after="120"/>
    </w:pPr>
    <w:rPr>
      <w:i/>
      <w:iCs/>
    </w:rPr>
  </w:style>
  <w:style w:type="paragraph" w:customStyle="1" w:styleId="Indeks">
    <w:name w:val="Indeks"/>
    <w:basedOn w:val="Normalny"/>
    <w:pPr>
      <w:suppressLineNumbers/>
    </w:pPr>
    <w:rPr>
      <w:rFonts w:cs="Tahoma"/>
    </w:rPr>
  </w:style>
  <w:style w:type="paragraph" w:customStyle="1" w:styleId="Nagwek1">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Hipercze">
    <w:name w:val="Hyperlink"/>
    <w:basedOn w:val="Domylnaczcionkaakapitu"/>
    <w:uiPriority w:val="99"/>
    <w:semiHidden/>
    <w:unhideWhenUsed/>
    <w:rsid w:val="005F02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406">
      <w:bodyDiv w:val="1"/>
      <w:marLeft w:val="0"/>
      <w:marRight w:val="0"/>
      <w:marTop w:val="0"/>
      <w:marBottom w:val="0"/>
      <w:divBdr>
        <w:top w:val="none" w:sz="0" w:space="0" w:color="auto"/>
        <w:left w:val="none" w:sz="0" w:space="0" w:color="auto"/>
        <w:bottom w:val="none" w:sz="0" w:space="0" w:color="auto"/>
        <w:right w:val="none" w:sz="0" w:space="0" w:color="auto"/>
      </w:divBdr>
    </w:div>
    <w:div w:id="240256309">
      <w:bodyDiv w:val="1"/>
      <w:marLeft w:val="0"/>
      <w:marRight w:val="0"/>
      <w:marTop w:val="0"/>
      <w:marBottom w:val="0"/>
      <w:divBdr>
        <w:top w:val="none" w:sz="0" w:space="0" w:color="auto"/>
        <w:left w:val="none" w:sz="0" w:space="0" w:color="auto"/>
        <w:bottom w:val="none" w:sz="0" w:space="0" w:color="auto"/>
        <w:right w:val="none" w:sz="0" w:space="0" w:color="auto"/>
      </w:divBdr>
    </w:div>
    <w:div w:id="666329502">
      <w:bodyDiv w:val="1"/>
      <w:marLeft w:val="0"/>
      <w:marRight w:val="0"/>
      <w:marTop w:val="0"/>
      <w:marBottom w:val="0"/>
      <w:divBdr>
        <w:top w:val="none" w:sz="0" w:space="0" w:color="auto"/>
        <w:left w:val="none" w:sz="0" w:space="0" w:color="auto"/>
        <w:bottom w:val="none" w:sz="0" w:space="0" w:color="auto"/>
        <w:right w:val="none" w:sz="0" w:space="0" w:color="auto"/>
      </w:divBdr>
    </w:div>
    <w:div w:id="1361587555">
      <w:bodyDiv w:val="1"/>
      <w:marLeft w:val="0"/>
      <w:marRight w:val="0"/>
      <w:marTop w:val="0"/>
      <w:marBottom w:val="0"/>
      <w:divBdr>
        <w:top w:val="none" w:sz="0" w:space="0" w:color="auto"/>
        <w:left w:val="none" w:sz="0" w:space="0" w:color="auto"/>
        <w:bottom w:val="none" w:sz="0" w:space="0" w:color="auto"/>
        <w:right w:val="none" w:sz="0" w:space="0" w:color="auto"/>
      </w:divBdr>
    </w:div>
    <w:div w:id="175662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workservice.pl" TargetMode="External"/><Relationship Id="rId1" Type="http://schemas.openxmlformats.org/officeDocument/2006/relationships/hyperlink" Target="http://www.workservic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F255C0AB94A2140BE1E1A3F57660B7C" ma:contentTypeVersion="" ma:contentTypeDescription="Utwórz nowy dokument." ma:contentTypeScope="" ma:versionID="fae2c730159e2f642fb2aa35ea0756ae">
  <xsd:schema xmlns:xsd="http://www.w3.org/2001/XMLSchema" xmlns:xs="http://www.w3.org/2001/XMLSchema" xmlns:p="http://schemas.microsoft.com/office/2006/metadata/properties" targetNamespace="http://schemas.microsoft.com/office/2006/metadata/properties" ma:root="true" ma:fieldsID="ee11f734ed38ed8f1ca54f30a86829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E2A99-BD11-4852-B3D5-B62A652975B0}">
  <ds:schemaRefs>
    <ds:schemaRef ds:uri="http://schemas.microsoft.com/sharepoint/v3/contenttype/forms"/>
  </ds:schemaRefs>
</ds:datastoreItem>
</file>

<file path=customXml/itemProps2.xml><?xml version="1.0" encoding="utf-8"?>
<ds:datastoreItem xmlns:ds="http://schemas.openxmlformats.org/officeDocument/2006/customXml" ds:itemID="{0417D3FE-0649-4E3C-A846-28962CB4F8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296142-9A77-4A12-9D99-D86E0B41185B}">
  <ds:schemaRefs>
    <ds:schemaRef ds:uri="http://schemas.openxmlformats.org/officeDocument/2006/bibliography"/>
  </ds:schemaRefs>
</ds:datastoreItem>
</file>

<file path=customXml/itemProps4.xml><?xml version="1.0" encoding="utf-8"?>
<ds:datastoreItem xmlns:ds="http://schemas.openxmlformats.org/officeDocument/2006/customXml" ds:itemID="{0FEC1698-0EB3-4B8E-AC98-BE1182A88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290</Words>
  <Characters>1745</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Papier firmowy Work Service_06_2019</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 Work Service_06_2019</dc:title>
  <dc:subject/>
  <dc:creator>Joanna Fitek-Chybzińska</dc:creator>
  <cp:keywords/>
  <cp:lastModifiedBy>Anna Kropielnicka</cp:lastModifiedBy>
  <cp:revision>4</cp:revision>
  <cp:lastPrinted>2020-08-05T11:25:00Z</cp:lastPrinted>
  <dcterms:created xsi:type="dcterms:W3CDTF">2022-01-28T18:16:00Z</dcterms:created>
  <dcterms:modified xsi:type="dcterms:W3CDTF">2022-01-31T19:33:00Z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0x0101003F255C0AB94A2140BE1E1A3F57660B7C</vt:lpwstr>
  </property>
</Properties>
</file>