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4976C" w14:textId="490928D6" w:rsidR="007922A7" w:rsidRPr="00B97443" w:rsidRDefault="00E2098F" w:rsidP="00510994">
      <w:pPr>
        <w:spacing w:line="360" w:lineRule="auto"/>
        <w:jc w:val="center"/>
        <w:rPr>
          <w:rFonts w:ascii="Cambria" w:hAnsi="Cambria"/>
          <w:bCs/>
          <w:sz w:val="22"/>
          <w:szCs w:val="22"/>
        </w:rPr>
      </w:pPr>
      <w:bookmarkStart w:id="0" w:name="_GoBack"/>
      <w:bookmarkEnd w:id="0"/>
      <w:r w:rsidRPr="00B97443">
        <w:rPr>
          <w:rFonts w:ascii="Cambria" w:hAnsi="Cambria"/>
          <w:bCs/>
          <w:sz w:val="22"/>
          <w:szCs w:val="22"/>
        </w:rPr>
        <w:t xml:space="preserve">Projekty uchwał </w:t>
      </w:r>
      <w:r w:rsidR="00EB6EDB" w:rsidRPr="00B97443">
        <w:rPr>
          <w:rFonts w:ascii="Cambria" w:hAnsi="Cambria"/>
          <w:bCs/>
          <w:sz w:val="22"/>
          <w:szCs w:val="22"/>
        </w:rPr>
        <w:t>Nadz</w:t>
      </w:r>
      <w:r w:rsidR="007922A7" w:rsidRPr="00B97443">
        <w:rPr>
          <w:rFonts w:ascii="Cambria" w:hAnsi="Cambria"/>
          <w:bCs/>
          <w:sz w:val="22"/>
          <w:szCs w:val="22"/>
        </w:rPr>
        <w:t xml:space="preserve">wyczajnego </w:t>
      </w:r>
      <w:r w:rsidRPr="00B97443">
        <w:rPr>
          <w:rFonts w:ascii="Cambria" w:hAnsi="Cambria"/>
          <w:bCs/>
          <w:sz w:val="22"/>
          <w:szCs w:val="22"/>
        </w:rPr>
        <w:t xml:space="preserve">Walnego Zgromadzenia </w:t>
      </w:r>
      <w:r w:rsidR="00EB6EDB" w:rsidRPr="00B97443">
        <w:rPr>
          <w:rFonts w:ascii="Cambria" w:hAnsi="Cambria"/>
          <w:iCs/>
          <w:sz w:val="22"/>
          <w:szCs w:val="22"/>
        </w:rPr>
        <w:t>PRO-LOG S.A.</w:t>
      </w:r>
      <w:r w:rsidRPr="00B97443">
        <w:rPr>
          <w:rFonts w:ascii="Cambria" w:hAnsi="Cambria"/>
          <w:bCs/>
          <w:sz w:val="22"/>
          <w:szCs w:val="22"/>
        </w:rPr>
        <w:t xml:space="preserve"> zwołanego</w:t>
      </w:r>
    </w:p>
    <w:p w14:paraId="425C25FD" w14:textId="35F5F7CE" w:rsidR="00E2098F" w:rsidRPr="00B97443" w:rsidRDefault="00E2098F" w:rsidP="00510994">
      <w:pPr>
        <w:spacing w:line="360" w:lineRule="auto"/>
        <w:jc w:val="center"/>
        <w:rPr>
          <w:rFonts w:ascii="Cambria" w:hAnsi="Cambria"/>
          <w:bCs/>
          <w:sz w:val="22"/>
          <w:szCs w:val="22"/>
        </w:rPr>
      </w:pPr>
      <w:r w:rsidRPr="00B97443">
        <w:rPr>
          <w:rFonts w:ascii="Cambria" w:hAnsi="Cambria"/>
          <w:bCs/>
          <w:sz w:val="22"/>
          <w:szCs w:val="22"/>
        </w:rPr>
        <w:t>na dzie</w:t>
      </w:r>
      <w:r w:rsidRPr="00B97443">
        <w:rPr>
          <w:rFonts w:ascii="Cambria" w:hAnsi="Cambria"/>
          <w:sz w:val="22"/>
          <w:szCs w:val="22"/>
        </w:rPr>
        <w:t xml:space="preserve">ń </w:t>
      </w:r>
      <w:r w:rsidR="00EB708D">
        <w:rPr>
          <w:rFonts w:ascii="Cambria" w:hAnsi="Cambria"/>
          <w:sz w:val="22"/>
          <w:szCs w:val="22"/>
        </w:rPr>
        <w:t xml:space="preserve">7 czerwca </w:t>
      </w:r>
      <w:r w:rsidR="006E21BB" w:rsidRPr="00B97443">
        <w:rPr>
          <w:rStyle w:val="TytuFresh24plZnak"/>
          <w:rFonts w:ascii="Cambria" w:hAnsi="Cambria"/>
          <w:color w:val="000000" w:themeColor="text1"/>
          <w:sz w:val="22"/>
          <w:szCs w:val="22"/>
        </w:rPr>
        <w:t>2019</w:t>
      </w:r>
      <w:r w:rsidRPr="00B97443">
        <w:rPr>
          <w:rStyle w:val="TytuFresh24plZnak"/>
          <w:rFonts w:ascii="Cambria" w:hAnsi="Cambria"/>
          <w:b/>
          <w:color w:val="000000" w:themeColor="text1"/>
          <w:sz w:val="22"/>
          <w:szCs w:val="22"/>
        </w:rPr>
        <w:t xml:space="preserve"> </w:t>
      </w:r>
      <w:r w:rsidRPr="00B97443">
        <w:rPr>
          <w:rFonts w:ascii="Cambria" w:hAnsi="Cambria"/>
          <w:bCs/>
          <w:sz w:val="22"/>
          <w:szCs w:val="22"/>
        </w:rPr>
        <w:t>roku</w:t>
      </w:r>
    </w:p>
    <w:p w14:paraId="642A416A" w14:textId="54964266" w:rsidR="00E2098F" w:rsidRPr="00B97443" w:rsidRDefault="00E2098F" w:rsidP="00E2098F">
      <w:pPr>
        <w:pStyle w:val="Nagwek1"/>
        <w:spacing w:line="360" w:lineRule="auto"/>
        <w:rPr>
          <w:rFonts w:ascii="Cambria" w:hAnsi="Cambria"/>
          <w:sz w:val="22"/>
          <w:szCs w:val="22"/>
        </w:rPr>
      </w:pPr>
    </w:p>
    <w:p w14:paraId="090FE727" w14:textId="77777777" w:rsidR="00EB6EDB" w:rsidRPr="00B97443" w:rsidRDefault="00EB6EDB" w:rsidP="00EB6EDB">
      <w:pPr>
        <w:rPr>
          <w:rFonts w:ascii="Cambria" w:hAnsi="Cambria"/>
          <w:sz w:val="22"/>
          <w:szCs w:val="22"/>
        </w:rPr>
      </w:pPr>
    </w:p>
    <w:p w14:paraId="4C33A1CC" w14:textId="77777777" w:rsidR="00EB6EDB" w:rsidRPr="00B97443" w:rsidRDefault="00EB6EDB" w:rsidP="00EB6EDB">
      <w:pPr>
        <w:keepNext/>
        <w:spacing w:line="336" w:lineRule="auto"/>
        <w:jc w:val="center"/>
        <w:outlineLvl w:val="0"/>
        <w:rPr>
          <w:rFonts w:ascii="Cambria" w:hAnsi="Cambria"/>
          <w:b/>
          <w:bCs/>
          <w:sz w:val="22"/>
          <w:szCs w:val="22"/>
          <w:lang w:eastAsia="ar-SA"/>
        </w:rPr>
      </w:pPr>
      <w:r w:rsidRPr="00B97443">
        <w:rPr>
          <w:rFonts w:ascii="Cambria" w:hAnsi="Cambria"/>
          <w:b/>
          <w:bCs/>
          <w:sz w:val="22"/>
          <w:szCs w:val="22"/>
          <w:lang w:eastAsia="ar-SA"/>
        </w:rPr>
        <w:t>Uchwała nr __</w:t>
      </w:r>
    </w:p>
    <w:p w14:paraId="73D2E86C" w14:textId="34E5967F" w:rsidR="00EB6EDB" w:rsidRPr="00B97443" w:rsidRDefault="00EB6EDB" w:rsidP="00EB6EDB">
      <w:pPr>
        <w:keepNext/>
        <w:spacing w:line="336" w:lineRule="auto"/>
        <w:jc w:val="center"/>
        <w:outlineLvl w:val="0"/>
        <w:rPr>
          <w:rFonts w:ascii="Cambria" w:hAnsi="Cambria"/>
          <w:b/>
          <w:bCs/>
          <w:sz w:val="22"/>
          <w:szCs w:val="22"/>
          <w:lang w:eastAsia="ar-SA"/>
        </w:rPr>
      </w:pPr>
      <w:r w:rsidRPr="00B97443">
        <w:rPr>
          <w:rFonts w:ascii="Cambria" w:hAnsi="Cambria"/>
          <w:b/>
          <w:bCs/>
          <w:sz w:val="22"/>
          <w:szCs w:val="22"/>
          <w:lang w:eastAsia="ar-SA"/>
        </w:rPr>
        <w:t xml:space="preserve">z dnia </w:t>
      </w:r>
      <w:r w:rsidR="00EB708D">
        <w:rPr>
          <w:rFonts w:ascii="Cambria" w:hAnsi="Cambria"/>
          <w:b/>
          <w:bCs/>
          <w:sz w:val="22"/>
          <w:szCs w:val="22"/>
          <w:lang w:eastAsia="ar-SA"/>
        </w:rPr>
        <w:t xml:space="preserve">7 czerwca </w:t>
      </w:r>
      <w:r w:rsidRPr="00B97443">
        <w:rPr>
          <w:rFonts w:ascii="Cambria" w:hAnsi="Cambria"/>
          <w:b/>
          <w:bCs/>
          <w:sz w:val="22"/>
          <w:szCs w:val="22"/>
          <w:lang w:eastAsia="ar-SA"/>
        </w:rPr>
        <w:t>2019 roku</w:t>
      </w:r>
    </w:p>
    <w:p w14:paraId="7D2B64DA" w14:textId="77777777" w:rsidR="00EB6EDB" w:rsidRPr="00B97443" w:rsidRDefault="00EB6EDB" w:rsidP="00EB6EDB">
      <w:pPr>
        <w:tabs>
          <w:tab w:val="right" w:leader="hyphen" w:pos="9072"/>
          <w:tab w:val="right" w:leader="hyphen" w:pos="17295"/>
        </w:tabs>
        <w:snapToGrid w:val="0"/>
        <w:spacing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b/>
          <w:sz w:val="22"/>
          <w:szCs w:val="22"/>
          <w:lang w:eastAsia="en-US"/>
        </w:rPr>
        <w:t>Nadzwyczajnego Walnego Zgromadzenia</w:t>
      </w:r>
    </w:p>
    <w:p w14:paraId="04C8F583" w14:textId="77777777" w:rsidR="00EB6EDB" w:rsidRPr="00B97443" w:rsidRDefault="00EB6EDB" w:rsidP="00EB6EDB">
      <w:pPr>
        <w:spacing w:after="160"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b/>
          <w:sz w:val="22"/>
          <w:szCs w:val="22"/>
          <w:lang w:eastAsia="en-US"/>
        </w:rPr>
        <w:t>PRO-LOG S.A. z siedzibą w Pruszkowie</w:t>
      </w:r>
    </w:p>
    <w:p w14:paraId="2C7F4EE0" w14:textId="77777777" w:rsidR="00EB6EDB" w:rsidRPr="00B97443" w:rsidRDefault="00EB6EDB" w:rsidP="00EB6EDB">
      <w:pPr>
        <w:spacing w:after="160" w:line="336" w:lineRule="auto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B97443">
        <w:rPr>
          <w:rFonts w:ascii="Cambria" w:eastAsia="Calibri" w:hAnsi="Cambria"/>
          <w:sz w:val="22"/>
          <w:szCs w:val="22"/>
          <w:lang w:eastAsia="en-US"/>
        </w:rPr>
        <w:t>wpisana do Rejestru Przedsiębiorców przez Sąd Rejonowy dla m.st. Warszawy w Warszawie, XIV Wydział Gospodarczy Krajowego Rejestru Sądowego, pod numerem KRS 0000408511</w:t>
      </w:r>
    </w:p>
    <w:p w14:paraId="2B01A844" w14:textId="77777777" w:rsidR="00EB6EDB" w:rsidRPr="00B97443" w:rsidRDefault="00EB6EDB" w:rsidP="00EB6EDB">
      <w:pPr>
        <w:spacing w:after="160" w:line="256" w:lineRule="auto"/>
        <w:rPr>
          <w:rFonts w:ascii="Cambria" w:eastAsia="Calibri" w:hAnsi="Cambria"/>
          <w:sz w:val="22"/>
          <w:szCs w:val="22"/>
          <w:lang w:eastAsia="en-US"/>
        </w:rPr>
      </w:pPr>
    </w:p>
    <w:p w14:paraId="79A0F7B7" w14:textId="77777777" w:rsidR="00EB6EDB" w:rsidRPr="00B97443" w:rsidRDefault="00EB6EDB" w:rsidP="00EB6EDB">
      <w:pPr>
        <w:tabs>
          <w:tab w:val="right" w:leader="hyphen" w:pos="9072"/>
          <w:tab w:val="right" w:leader="hyphen" w:pos="17295"/>
        </w:tabs>
        <w:snapToGrid w:val="0"/>
        <w:spacing w:line="336" w:lineRule="auto"/>
        <w:jc w:val="center"/>
        <w:rPr>
          <w:rFonts w:ascii="Cambria" w:hAnsi="Cambria"/>
          <w:b/>
          <w:sz w:val="22"/>
          <w:szCs w:val="22"/>
        </w:rPr>
      </w:pPr>
      <w:r w:rsidRPr="00B97443">
        <w:rPr>
          <w:rFonts w:ascii="Cambria" w:hAnsi="Cambria"/>
          <w:b/>
          <w:sz w:val="22"/>
          <w:szCs w:val="22"/>
        </w:rPr>
        <w:t>w sprawie wyboru Przewodniczącego Nadzwyczajnego Walnego Zgromadzenia</w:t>
      </w:r>
    </w:p>
    <w:p w14:paraId="2F4C1E78" w14:textId="77777777" w:rsidR="00EB6EDB" w:rsidRPr="00B97443" w:rsidRDefault="00EB6EDB" w:rsidP="00EB6EDB">
      <w:pPr>
        <w:spacing w:after="160" w:line="33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1639A628" w14:textId="77777777" w:rsidR="00EB6EDB" w:rsidRPr="00B97443" w:rsidRDefault="00EB6EDB" w:rsidP="00EB6EDB">
      <w:pPr>
        <w:spacing w:after="160"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b/>
          <w:sz w:val="22"/>
          <w:szCs w:val="22"/>
          <w:lang w:eastAsia="en-US"/>
        </w:rPr>
        <w:t>§ 1.</w:t>
      </w:r>
    </w:p>
    <w:p w14:paraId="3CA807BA" w14:textId="77777777" w:rsidR="00EB6EDB" w:rsidRPr="00B97443" w:rsidRDefault="00EB6EDB" w:rsidP="00EB6EDB">
      <w:pPr>
        <w:spacing w:after="160" w:line="33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B97443">
        <w:rPr>
          <w:rFonts w:ascii="Cambria" w:eastAsia="Calibri" w:hAnsi="Cambria"/>
          <w:sz w:val="22"/>
          <w:szCs w:val="22"/>
          <w:lang w:eastAsia="en-US"/>
        </w:rPr>
        <w:t xml:space="preserve">Nadzwyczajne Walne Zgromadzenie Pro-Log S.A. z siedzibą w Pruszkowie („Spółka”), działając na podstawie przepisu art. 409 §1 k.s.h., powołuje na Przewodniczącego Nadzwyczajnego Walnego Zgromadzenia Pana/-ią _____ _____. </w:t>
      </w:r>
    </w:p>
    <w:p w14:paraId="153D3115" w14:textId="77777777" w:rsidR="00EB6EDB" w:rsidRPr="00B97443" w:rsidRDefault="00EB6EDB" w:rsidP="00EB6EDB">
      <w:pPr>
        <w:spacing w:after="160" w:line="336" w:lineRule="auto"/>
        <w:rPr>
          <w:rFonts w:ascii="Cambria" w:eastAsia="Calibri" w:hAnsi="Cambria"/>
          <w:b/>
          <w:sz w:val="22"/>
          <w:szCs w:val="22"/>
          <w:lang w:eastAsia="en-US"/>
        </w:rPr>
      </w:pPr>
    </w:p>
    <w:p w14:paraId="6790A32E" w14:textId="77777777" w:rsidR="00EB6EDB" w:rsidRPr="00B97443" w:rsidRDefault="00EB6EDB" w:rsidP="00EB6EDB">
      <w:pPr>
        <w:spacing w:after="160"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b/>
          <w:sz w:val="22"/>
          <w:szCs w:val="22"/>
          <w:lang w:eastAsia="en-US"/>
        </w:rPr>
        <w:t>§ 2.</w:t>
      </w:r>
    </w:p>
    <w:p w14:paraId="32D11086" w14:textId="77777777" w:rsidR="00EB6EDB" w:rsidRPr="00B97443" w:rsidRDefault="00EB6EDB" w:rsidP="00EB6EDB">
      <w:pPr>
        <w:spacing w:after="160" w:line="33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B97443">
        <w:rPr>
          <w:rFonts w:ascii="Cambria" w:eastAsia="Calibri" w:hAnsi="Cambria"/>
          <w:sz w:val="22"/>
          <w:szCs w:val="22"/>
          <w:lang w:eastAsia="en-US"/>
        </w:rPr>
        <w:t>Uchwała wchodzi w życie z dniem podjęcia.</w:t>
      </w:r>
    </w:p>
    <w:p w14:paraId="1973C557" w14:textId="77777777" w:rsidR="00EB6EDB" w:rsidRPr="00B97443" w:rsidRDefault="00EB6EDB" w:rsidP="00EB6EDB">
      <w:pPr>
        <w:spacing w:after="160" w:line="256" w:lineRule="auto"/>
        <w:rPr>
          <w:rFonts w:ascii="Cambria" w:eastAsia="Calibri" w:hAnsi="Cambria"/>
          <w:sz w:val="22"/>
          <w:szCs w:val="22"/>
          <w:lang w:eastAsia="en-US"/>
        </w:rPr>
      </w:pPr>
      <w:r w:rsidRPr="00B97443">
        <w:rPr>
          <w:rFonts w:ascii="Cambria" w:eastAsia="Calibri" w:hAnsi="Cambria"/>
          <w:sz w:val="22"/>
          <w:szCs w:val="22"/>
          <w:lang w:eastAsia="en-US"/>
        </w:rPr>
        <w:br w:type="page"/>
      </w:r>
    </w:p>
    <w:p w14:paraId="09665A39" w14:textId="77777777" w:rsidR="00EB6EDB" w:rsidRPr="00B97443" w:rsidRDefault="00EB6EDB" w:rsidP="00EB6EDB">
      <w:pPr>
        <w:keepNext/>
        <w:spacing w:line="336" w:lineRule="auto"/>
        <w:jc w:val="center"/>
        <w:outlineLvl w:val="0"/>
        <w:rPr>
          <w:rFonts w:ascii="Cambria" w:hAnsi="Cambria"/>
          <w:b/>
          <w:bCs/>
          <w:sz w:val="22"/>
          <w:szCs w:val="22"/>
          <w:lang w:eastAsia="ar-SA"/>
        </w:rPr>
      </w:pPr>
      <w:r w:rsidRPr="00B97443">
        <w:rPr>
          <w:rFonts w:ascii="Cambria" w:hAnsi="Cambria"/>
          <w:b/>
          <w:bCs/>
          <w:sz w:val="22"/>
          <w:szCs w:val="22"/>
          <w:lang w:eastAsia="ar-SA"/>
        </w:rPr>
        <w:lastRenderedPageBreak/>
        <w:t>Uchwała nr __</w:t>
      </w:r>
    </w:p>
    <w:p w14:paraId="369FF85A" w14:textId="0DE9A0F2" w:rsidR="00EB6EDB" w:rsidRPr="00B97443" w:rsidRDefault="00EB6EDB" w:rsidP="00EB6EDB">
      <w:pPr>
        <w:keepNext/>
        <w:spacing w:line="336" w:lineRule="auto"/>
        <w:jc w:val="center"/>
        <w:outlineLvl w:val="0"/>
        <w:rPr>
          <w:rFonts w:ascii="Cambria" w:hAnsi="Cambria"/>
          <w:b/>
          <w:bCs/>
          <w:sz w:val="22"/>
          <w:szCs w:val="22"/>
          <w:lang w:eastAsia="ar-SA"/>
        </w:rPr>
      </w:pPr>
      <w:r w:rsidRPr="00B97443">
        <w:rPr>
          <w:rFonts w:ascii="Cambria" w:hAnsi="Cambria"/>
          <w:b/>
          <w:bCs/>
          <w:sz w:val="22"/>
          <w:szCs w:val="22"/>
          <w:lang w:eastAsia="ar-SA"/>
        </w:rPr>
        <w:t xml:space="preserve">z dnia </w:t>
      </w:r>
      <w:r w:rsidR="00EB708D">
        <w:rPr>
          <w:rFonts w:ascii="Cambria" w:hAnsi="Cambria"/>
          <w:b/>
          <w:bCs/>
          <w:sz w:val="22"/>
          <w:szCs w:val="22"/>
          <w:lang w:eastAsia="ar-SA"/>
        </w:rPr>
        <w:t>7 czerwca</w:t>
      </w:r>
      <w:r w:rsidRPr="00B97443">
        <w:rPr>
          <w:rFonts w:ascii="Cambria" w:hAnsi="Cambria"/>
          <w:b/>
          <w:bCs/>
          <w:sz w:val="22"/>
          <w:szCs w:val="22"/>
          <w:lang w:eastAsia="ar-SA"/>
        </w:rPr>
        <w:t xml:space="preserve"> 2019 roku</w:t>
      </w:r>
    </w:p>
    <w:p w14:paraId="32075EA7" w14:textId="77777777" w:rsidR="00EB6EDB" w:rsidRPr="00B97443" w:rsidRDefault="00EB6EDB" w:rsidP="00EB6EDB">
      <w:pPr>
        <w:tabs>
          <w:tab w:val="right" w:leader="hyphen" w:pos="9072"/>
          <w:tab w:val="right" w:leader="hyphen" w:pos="17295"/>
        </w:tabs>
        <w:snapToGrid w:val="0"/>
        <w:spacing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b/>
          <w:sz w:val="22"/>
          <w:szCs w:val="22"/>
          <w:lang w:eastAsia="en-US"/>
        </w:rPr>
        <w:t>Nadzwyczajnego Walnego Zgromadzenia</w:t>
      </w:r>
    </w:p>
    <w:p w14:paraId="5FC6EADB" w14:textId="77777777" w:rsidR="00EB6EDB" w:rsidRPr="00B97443" w:rsidRDefault="00EB6EDB" w:rsidP="00EB6EDB">
      <w:pPr>
        <w:spacing w:after="160"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b/>
          <w:sz w:val="22"/>
          <w:szCs w:val="22"/>
          <w:lang w:eastAsia="en-US"/>
        </w:rPr>
        <w:t>PRO-LOG S.A. z siedzibą w Pruszkowie</w:t>
      </w:r>
    </w:p>
    <w:p w14:paraId="6D2CCA9E" w14:textId="77777777" w:rsidR="00EB6EDB" w:rsidRPr="00B97443" w:rsidRDefault="00EB6EDB" w:rsidP="00EB6EDB">
      <w:pPr>
        <w:spacing w:after="160" w:line="336" w:lineRule="auto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B97443">
        <w:rPr>
          <w:rFonts w:ascii="Cambria" w:eastAsia="Calibri" w:hAnsi="Cambria"/>
          <w:sz w:val="22"/>
          <w:szCs w:val="22"/>
          <w:lang w:eastAsia="en-US"/>
        </w:rPr>
        <w:t>wpisana do Rejestru Przedsiębiorców przez Sąd Rejonowy dla m.st. Warszawy w Warszawie, XIV Wydział Gospodarczy Krajowego Rejestru Sądowego, pod numerem KRS 0000408511</w:t>
      </w:r>
    </w:p>
    <w:p w14:paraId="6A66014A" w14:textId="77777777" w:rsidR="00EB6EDB" w:rsidRPr="00B97443" w:rsidRDefault="00EB6EDB" w:rsidP="00EB6EDB">
      <w:pPr>
        <w:tabs>
          <w:tab w:val="right" w:leader="hyphen" w:pos="9072"/>
          <w:tab w:val="right" w:leader="hyphen" w:pos="17295"/>
        </w:tabs>
        <w:snapToGrid w:val="0"/>
        <w:spacing w:line="336" w:lineRule="auto"/>
        <w:jc w:val="center"/>
        <w:rPr>
          <w:rFonts w:ascii="Cambria" w:hAnsi="Cambria"/>
          <w:b/>
          <w:color w:val="000000"/>
          <w:sz w:val="22"/>
          <w:szCs w:val="22"/>
        </w:rPr>
      </w:pPr>
    </w:p>
    <w:p w14:paraId="664C5151" w14:textId="77777777" w:rsidR="00EB6EDB" w:rsidRPr="00B97443" w:rsidRDefault="00EB6EDB" w:rsidP="00EB6EDB">
      <w:pPr>
        <w:tabs>
          <w:tab w:val="right" w:leader="hyphen" w:pos="9072"/>
          <w:tab w:val="right" w:leader="hyphen" w:pos="17295"/>
        </w:tabs>
        <w:snapToGrid w:val="0"/>
        <w:spacing w:line="336" w:lineRule="auto"/>
        <w:jc w:val="center"/>
        <w:rPr>
          <w:rFonts w:ascii="Cambria" w:hAnsi="Cambria"/>
          <w:b/>
          <w:color w:val="000000"/>
          <w:sz w:val="22"/>
          <w:szCs w:val="22"/>
        </w:rPr>
      </w:pPr>
      <w:r w:rsidRPr="00B97443">
        <w:rPr>
          <w:rFonts w:ascii="Cambria" w:hAnsi="Cambria"/>
          <w:b/>
          <w:color w:val="000000"/>
          <w:sz w:val="22"/>
          <w:szCs w:val="22"/>
        </w:rPr>
        <w:t>w sprawie przyjęcia porządku obrad Nadzwyczajnego Walnego Zgromadzenia</w:t>
      </w:r>
    </w:p>
    <w:p w14:paraId="18D87DAD" w14:textId="77777777" w:rsidR="00EB6EDB" w:rsidRPr="00B97443" w:rsidRDefault="00EB6EDB" w:rsidP="00EB6EDB">
      <w:pPr>
        <w:tabs>
          <w:tab w:val="right" w:leader="hyphen" w:pos="9072"/>
          <w:tab w:val="right" w:leader="hyphen" w:pos="17295"/>
        </w:tabs>
        <w:snapToGrid w:val="0"/>
        <w:spacing w:line="336" w:lineRule="auto"/>
        <w:jc w:val="center"/>
        <w:rPr>
          <w:rFonts w:ascii="Cambria" w:hAnsi="Cambria"/>
          <w:b/>
          <w:color w:val="000000"/>
          <w:sz w:val="22"/>
          <w:szCs w:val="22"/>
        </w:rPr>
      </w:pPr>
    </w:p>
    <w:p w14:paraId="445A02E1" w14:textId="77777777" w:rsidR="00EB6EDB" w:rsidRPr="00B97443" w:rsidRDefault="00EB6EDB" w:rsidP="00EB6EDB">
      <w:pPr>
        <w:tabs>
          <w:tab w:val="right" w:leader="hyphen" w:pos="9072"/>
          <w:tab w:val="right" w:leader="hyphen" w:pos="17295"/>
        </w:tabs>
        <w:snapToGrid w:val="0"/>
        <w:spacing w:line="336" w:lineRule="auto"/>
        <w:jc w:val="center"/>
        <w:rPr>
          <w:rFonts w:ascii="Cambria" w:hAnsi="Cambria"/>
          <w:b/>
          <w:color w:val="000000"/>
          <w:sz w:val="22"/>
          <w:szCs w:val="22"/>
        </w:rPr>
      </w:pPr>
    </w:p>
    <w:p w14:paraId="4C2D51F2" w14:textId="77777777" w:rsidR="00EB6EDB" w:rsidRPr="00B97443" w:rsidRDefault="00EB6EDB" w:rsidP="00EB6EDB">
      <w:pPr>
        <w:tabs>
          <w:tab w:val="right" w:leader="hyphen" w:pos="9072"/>
          <w:tab w:val="right" w:leader="hyphen" w:pos="17295"/>
        </w:tabs>
        <w:snapToGrid w:val="0"/>
        <w:spacing w:line="336" w:lineRule="auto"/>
        <w:jc w:val="both"/>
        <w:rPr>
          <w:rFonts w:ascii="Cambria" w:hAnsi="Cambria"/>
          <w:color w:val="000000"/>
          <w:sz w:val="22"/>
          <w:szCs w:val="22"/>
        </w:rPr>
      </w:pPr>
      <w:r w:rsidRPr="00B97443">
        <w:rPr>
          <w:rFonts w:ascii="Cambria" w:hAnsi="Cambria"/>
          <w:color w:val="000000"/>
          <w:sz w:val="22"/>
          <w:szCs w:val="22"/>
        </w:rPr>
        <w:t>Nadzwyczajne Walne Zgromadzenie Pro-Log S.A. z siedzibą w Pruszkowie („Spółka”) uchwala, co następuje:</w:t>
      </w:r>
    </w:p>
    <w:p w14:paraId="01AD9373" w14:textId="77777777" w:rsidR="00EB6EDB" w:rsidRPr="00B97443" w:rsidRDefault="00EB6EDB" w:rsidP="00EB6EDB">
      <w:pPr>
        <w:spacing w:after="160"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</w:p>
    <w:p w14:paraId="7AFE50C8" w14:textId="77777777" w:rsidR="00EB6EDB" w:rsidRPr="00B97443" w:rsidRDefault="00EB6EDB" w:rsidP="00EB6EDB">
      <w:pPr>
        <w:spacing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b/>
          <w:sz w:val="22"/>
          <w:szCs w:val="22"/>
          <w:lang w:eastAsia="en-US"/>
        </w:rPr>
        <w:t>§ 1.</w:t>
      </w:r>
    </w:p>
    <w:p w14:paraId="096DF6BB" w14:textId="77777777" w:rsidR="00EB6EDB" w:rsidRPr="00B97443" w:rsidRDefault="00EB6EDB" w:rsidP="00EB6EDB">
      <w:pPr>
        <w:tabs>
          <w:tab w:val="right" w:leader="hyphen" w:pos="9072"/>
          <w:tab w:val="right" w:leader="hyphen" w:pos="17295"/>
        </w:tabs>
        <w:snapToGrid w:val="0"/>
        <w:spacing w:line="336" w:lineRule="auto"/>
        <w:jc w:val="both"/>
        <w:rPr>
          <w:rFonts w:ascii="Cambria" w:hAnsi="Cambria"/>
          <w:color w:val="000000"/>
          <w:sz w:val="22"/>
          <w:szCs w:val="22"/>
        </w:rPr>
      </w:pPr>
      <w:r w:rsidRPr="00B97443">
        <w:rPr>
          <w:rFonts w:ascii="Cambria" w:hAnsi="Cambria"/>
          <w:color w:val="000000"/>
          <w:sz w:val="22"/>
          <w:szCs w:val="22"/>
        </w:rPr>
        <w:t>Nadzwyczajne Walne Zgromadzenie Pro-Log S.A z siedzibą w Pruszkowie, postanawia przyjąć następujący porządek obrad:</w:t>
      </w:r>
    </w:p>
    <w:p w14:paraId="5A9F27E4" w14:textId="77777777" w:rsidR="00EB6EDB" w:rsidRPr="00B97443" w:rsidRDefault="00EB6EDB" w:rsidP="00E56641">
      <w:pPr>
        <w:numPr>
          <w:ilvl w:val="0"/>
          <w:numId w:val="25"/>
        </w:numPr>
        <w:tabs>
          <w:tab w:val="num" w:pos="1080"/>
        </w:tabs>
        <w:autoSpaceDE w:val="0"/>
        <w:autoSpaceDN w:val="0"/>
        <w:adjustRightInd w:val="0"/>
        <w:spacing w:line="336" w:lineRule="auto"/>
        <w:jc w:val="both"/>
        <w:rPr>
          <w:rFonts w:ascii="Cambria" w:eastAsia="Calibri" w:hAnsi="Cambria" w:cs="Garamond"/>
          <w:color w:val="000000"/>
          <w:sz w:val="22"/>
          <w:szCs w:val="22"/>
          <w:lang w:eastAsia="en-US"/>
        </w:rPr>
      </w:pPr>
      <w:r w:rsidRPr="00B97443">
        <w:rPr>
          <w:rFonts w:ascii="Cambria" w:eastAsia="Calibri" w:hAnsi="Cambria" w:cs="Garamond"/>
          <w:color w:val="000000"/>
          <w:sz w:val="22"/>
          <w:szCs w:val="22"/>
          <w:lang w:eastAsia="en-US"/>
        </w:rPr>
        <w:t>otwarcie obrad Nadzwyczajnego Walnego Zgromadzenia,</w:t>
      </w:r>
    </w:p>
    <w:p w14:paraId="26CA4C5E" w14:textId="77777777" w:rsidR="00EB6EDB" w:rsidRPr="00B97443" w:rsidRDefault="00EB6EDB" w:rsidP="00E56641">
      <w:pPr>
        <w:numPr>
          <w:ilvl w:val="0"/>
          <w:numId w:val="25"/>
        </w:numPr>
        <w:tabs>
          <w:tab w:val="num" w:pos="1080"/>
        </w:tabs>
        <w:autoSpaceDE w:val="0"/>
        <w:autoSpaceDN w:val="0"/>
        <w:adjustRightInd w:val="0"/>
        <w:spacing w:line="336" w:lineRule="auto"/>
        <w:jc w:val="both"/>
        <w:rPr>
          <w:rFonts w:ascii="Cambria" w:eastAsia="Calibri" w:hAnsi="Cambria" w:cs="Garamond"/>
          <w:color w:val="000000"/>
          <w:sz w:val="22"/>
          <w:szCs w:val="22"/>
          <w:lang w:eastAsia="en-US"/>
        </w:rPr>
      </w:pPr>
      <w:r w:rsidRPr="00B97443">
        <w:rPr>
          <w:rFonts w:ascii="Cambria" w:eastAsia="Calibri" w:hAnsi="Cambria" w:cs="Garamond"/>
          <w:color w:val="000000"/>
          <w:sz w:val="22"/>
          <w:szCs w:val="22"/>
          <w:lang w:eastAsia="en-US"/>
        </w:rPr>
        <w:t>wybór Przewodniczącego Nadzwyczajnego Walnego Zgromadzenia,</w:t>
      </w:r>
    </w:p>
    <w:p w14:paraId="39E07343" w14:textId="77777777" w:rsidR="00EB6EDB" w:rsidRPr="00B97443" w:rsidRDefault="00EB6EDB" w:rsidP="00E56641">
      <w:pPr>
        <w:numPr>
          <w:ilvl w:val="0"/>
          <w:numId w:val="25"/>
        </w:numPr>
        <w:tabs>
          <w:tab w:val="num" w:pos="1080"/>
        </w:tabs>
        <w:autoSpaceDE w:val="0"/>
        <w:autoSpaceDN w:val="0"/>
        <w:adjustRightInd w:val="0"/>
        <w:spacing w:line="336" w:lineRule="auto"/>
        <w:jc w:val="both"/>
        <w:rPr>
          <w:rFonts w:ascii="Cambria" w:eastAsia="Calibri" w:hAnsi="Cambria" w:cs="Garamond"/>
          <w:color w:val="000000"/>
          <w:sz w:val="22"/>
          <w:szCs w:val="22"/>
          <w:lang w:eastAsia="en-US"/>
        </w:rPr>
      </w:pPr>
      <w:r w:rsidRPr="00B97443">
        <w:rPr>
          <w:rFonts w:ascii="Cambria" w:eastAsia="Calibri" w:hAnsi="Cambria" w:cs="Garamond"/>
          <w:color w:val="000000"/>
          <w:sz w:val="22"/>
          <w:szCs w:val="22"/>
          <w:lang w:eastAsia="en-US"/>
        </w:rPr>
        <w:t>podjęcie uchwały w sprawie przyjęcia porządku obrad Nadzwyczajnego Walnego Zgromadzenia,</w:t>
      </w:r>
    </w:p>
    <w:p w14:paraId="72B2A542" w14:textId="77777777" w:rsidR="00EB6EDB" w:rsidRPr="00B97443" w:rsidRDefault="00EB6EDB" w:rsidP="00E56641">
      <w:pPr>
        <w:numPr>
          <w:ilvl w:val="0"/>
          <w:numId w:val="25"/>
        </w:numPr>
        <w:autoSpaceDE w:val="0"/>
        <w:autoSpaceDN w:val="0"/>
        <w:adjustRightInd w:val="0"/>
        <w:spacing w:line="336" w:lineRule="auto"/>
        <w:jc w:val="both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sz w:val="22"/>
          <w:szCs w:val="22"/>
          <w:lang w:eastAsia="en-US"/>
        </w:rPr>
        <w:t>podjęcie uchwały w sprawie upoważnienia Zarządu Spółki do nabycia akcji własnych,</w:t>
      </w:r>
    </w:p>
    <w:p w14:paraId="4A7ABF99" w14:textId="77777777" w:rsidR="00EB6EDB" w:rsidRPr="00B97443" w:rsidRDefault="00EB6EDB" w:rsidP="00E56641">
      <w:pPr>
        <w:numPr>
          <w:ilvl w:val="0"/>
          <w:numId w:val="25"/>
        </w:numPr>
        <w:tabs>
          <w:tab w:val="num" w:pos="1080"/>
        </w:tabs>
        <w:autoSpaceDE w:val="0"/>
        <w:autoSpaceDN w:val="0"/>
        <w:adjustRightInd w:val="0"/>
        <w:spacing w:line="33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B97443">
        <w:rPr>
          <w:rFonts w:ascii="Cambria" w:eastAsia="Calibri" w:hAnsi="Cambria"/>
          <w:sz w:val="22"/>
          <w:szCs w:val="22"/>
          <w:lang w:eastAsia="en-US"/>
        </w:rPr>
        <w:t>zamknięcie obrad Nadzwyczajnego Walnego Zgromadzenia.</w:t>
      </w:r>
    </w:p>
    <w:p w14:paraId="62153CB4" w14:textId="77777777" w:rsidR="00EB6EDB" w:rsidRPr="00B97443" w:rsidRDefault="00EB6EDB" w:rsidP="00EB6EDB">
      <w:pPr>
        <w:tabs>
          <w:tab w:val="right" w:leader="hyphen" w:pos="9072"/>
          <w:tab w:val="right" w:leader="hyphen" w:pos="17295"/>
        </w:tabs>
        <w:snapToGrid w:val="0"/>
        <w:spacing w:line="336" w:lineRule="auto"/>
        <w:jc w:val="both"/>
        <w:rPr>
          <w:rFonts w:ascii="Cambria" w:hAnsi="Cambria"/>
          <w:b/>
          <w:color w:val="000000"/>
          <w:sz w:val="22"/>
          <w:szCs w:val="22"/>
        </w:rPr>
      </w:pPr>
    </w:p>
    <w:p w14:paraId="63C6A359" w14:textId="77777777" w:rsidR="00EB6EDB" w:rsidRPr="00B97443" w:rsidRDefault="00EB6EDB" w:rsidP="00EB6EDB">
      <w:pPr>
        <w:spacing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b/>
          <w:sz w:val="22"/>
          <w:szCs w:val="22"/>
          <w:lang w:eastAsia="en-US"/>
        </w:rPr>
        <w:t>§ 2.</w:t>
      </w:r>
    </w:p>
    <w:p w14:paraId="567584FE" w14:textId="77777777" w:rsidR="00EB6EDB" w:rsidRPr="00B97443" w:rsidRDefault="00EB6EDB" w:rsidP="00EB6EDB">
      <w:pPr>
        <w:spacing w:line="33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B97443">
        <w:rPr>
          <w:rFonts w:ascii="Cambria" w:eastAsia="Calibri" w:hAnsi="Cambria"/>
          <w:sz w:val="22"/>
          <w:szCs w:val="22"/>
          <w:lang w:eastAsia="en-US"/>
        </w:rPr>
        <w:t>Uchwała wchodzi w życie z dniem podjęcia.</w:t>
      </w:r>
    </w:p>
    <w:p w14:paraId="757BE12E" w14:textId="77777777" w:rsidR="00EB6EDB" w:rsidRPr="00B97443" w:rsidRDefault="00EB6EDB" w:rsidP="00EB6EDB">
      <w:pPr>
        <w:spacing w:line="336" w:lineRule="auto"/>
        <w:rPr>
          <w:rFonts w:ascii="Cambria" w:eastAsia="Calibri" w:hAnsi="Cambria"/>
          <w:sz w:val="22"/>
          <w:szCs w:val="22"/>
          <w:lang w:eastAsia="en-US"/>
        </w:rPr>
      </w:pPr>
    </w:p>
    <w:p w14:paraId="2C7AAAE8" w14:textId="77777777" w:rsidR="00EB6EDB" w:rsidRPr="00B97443" w:rsidRDefault="00EB6EDB" w:rsidP="00EB6EDB">
      <w:pPr>
        <w:spacing w:after="160" w:line="256" w:lineRule="auto"/>
        <w:rPr>
          <w:rFonts w:ascii="Cambria" w:eastAsia="Calibri" w:hAnsi="Cambria"/>
          <w:sz w:val="22"/>
          <w:szCs w:val="22"/>
          <w:lang w:eastAsia="en-US"/>
        </w:rPr>
      </w:pPr>
      <w:r w:rsidRPr="00B97443">
        <w:rPr>
          <w:rFonts w:ascii="Cambria" w:eastAsia="Calibri" w:hAnsi="Cambria"/>
          <w:sz w:val="22"/>
          <w:szCs w:val="22"/>
          <w:lang w:eastAsia="en-US"/>
        </w:rPr>
        <w:br w:type="page"/>
      </w:r>
    </w:p>
    <w:p w14:paraId="78FB503B" w14:textId="77777777" w:rsidR="00EB6EDB" w:rsidRPr="00B97443" w:rsidRDefault="00EB6EDB" w:rsidP="00EB6EDB">
      <w:pPr>
        <w:keepNext/>
        <w:spacing w:line="336" w:lineRule="auto"/>
        <w:jc w:val="center"/>
        <w:outlineLvl w:val="0"/>
        <w:rPr>
          <w:rFonts w:ascii="Cambria" w:hAnsi="Cambria"/>
          <w:b/>
          <w:bCs/>
          <w:sz w:val="22"/>
          <w:szCs w:val="22"/>
          <w:lang w:eastAsia="ar-SA"/>
        </w:rPr>
      </w:pPr>
      <w:r w:rsidRPr="00B97443">
        <w:rPr>
          <w:rFonts w:ascii="Cambria" w:hAnsi="Cambria"/>
          <w:b/>
          <w:bCs/>
          <w:sz w:val="22"/>
          <w:szCs w:val="22"/>
          <w:lang w:eastAsia="ar-SA"/>
        </w:rPr>
        <w:lastRenderedPageBreak/>
        <w:t>Uchwała nr __</w:t>
      </w:r>
    </w:p>
    <w:p w14:paraId="5C41F259" w14:textId="7D2798EA" w:rsidR="00EB6EDB" w:rsidRPr="00B97443" w:rsidRDefault="00EB6EDB" w:rsidP="00EB6EDB">
      <w:pPr>
        <w:keepNext/>
        <w:spacing w:line="336" w:lineRule="auto"/>
        <w:jc w:val="center"/>
        <w:outlineLvl w:val="0"/>
        <w:rPr>
          <w:rFonts w:ascii="Cambria" w:hAnsi="Cambria"/>
          <w:b/>
          <w:bCs/>
          <w:sz w:val="22"/>
          <w:szCs w:val="22"/>
          <w:lang w:eastAsia="ar-SA"/>
        </w:rPr>
      </w:pPr>
      <w:r w:rsidRPr="00B97443">
        <w:rPr>
          <w:rFonts w:ascii="Cambria" w:hAnsi="Cambria"/>
          <w:b/>
          <w:bCs/>
          <w:sz w:val="22"/>
          <w:szCs w:val="22"/>
          <w:lang w:eastAsia="ar-SA"/>
        </w:rPr>
        <w:t xml:space="preserve">z dnia </w:t>
      </w:r>
      <w:r w:rsidR="00EB708D">
        <w:rPr>
          <w:rFonts w:ascii="Cambria" w:hAnsi="Cambria"/>
          <w:b/>
          <w:bCs/>
          <w:sz w:val="22"/>
          <w:szCs w:val="22"/>
          <w:lang w:eastAsia="ar-SA"/>
        </w:rPr>
        <w:t>7 czerwca</w:t>
      </w:r>
      <w:r w:rsidRPr="00B97443">
        <w:rPr>
          <w:rFonts w:ascii="Cambria" w:hAnsi="Cambria"/>
          <w:b/>
          <w:bCs/>
          <w:sz w:val="22"/>
          <w:szCs w:val="22"/>
          <w:lang w:eastAsia="ar-SA"/>
        </w:rPr>
        <w:t xml:space="preserve"> 2019 roku</w:t>
      </w:r>
    </w:p>
    <w:p w14:paraId="68FB378A" w14:textId="77777777" w:rsidR="00EB6EDB" w:rsidRPr="00B97443" w:rsidRDefault="00EB6EDB" w:rsidP="00EB6EDB">
      <w:pPr>
        <w:tabs>
          <w:tab w:val="right" w:leader="hyphen" w:pos="9072"/>
          <w:tab w:val="right" w:leader="hyphen" w:pos="17295"/>
        </w:tabs>
        <w:snapToGrid w:val="0"/>
        <w:spacing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b/>
          <w:sz w:val="22"/>
          <w:szCs w:val="22"/>
          <w:lang w:eastAsia="en-US"/>
        </w:rPr>
        <w:t>Nadzwyczajnego Walnego Zgromadzenia</w:t>
      </w:r>
    </w:p>
    <w:p w14:paraId="088EA8F7" w14:textId="77777777" w:rsidR="00EB6EDB" w:rsidRPr="00B97443" w:rsidRDefault="00EB6EDB" w:rsidP="00EB6EDB">
      <w:pPr>
        <w:spacing w:after="160"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b/>
          <w:sz w:val="22"/>
          <w:szCs w:val="22"/>
          <w:lang w:eastAsia="en-US"/>
        </w:rPr>
        <w:t>PRO-LOG S.A. z siedzibą w Pruszkowie</w:t>
      </w:r>
    </w:p>
    <w:p w14:paraId="63F4BA8F" w14:textId="77777777" w:rsidR="00EB6EDB" w:rsidRPr="00B97443" w:rsidRDefault="00EB6EDB" w:rsidP="00EB6EDB">
      <w:pPr>
        <w:spacing w:after="160" w:line="336" w:lineRule="auto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B97443">
        <w:rPr>
          <w:rFonts w:ascii="Cambria" w:eastAsia="Calibri" w:hAnsi="Cambria"/>
          <w:sz w:val="22"/>
          <w:szCs w:val="22"/>
          <w:lang w:eastAsia="en-US"/>
        </w:rPr>
        <w:t>wpisana do Rejestru Przedsiębiorców przez Sąd Rejonowy dla m.st. Warszawy w Warszawie, XIV Wydział Gospodarczy Krajowego Rejestru Sądowego, pod numerem KRS 0000408511</w:t>
      </w:r>
    </w:p>
    <w:p w14:paraId="3EA5EDF2" w14:textId="77777777" w:rsidR="00EB6EDB" w:rsidRPr="00B97443" w:rsidRDefault="00EB6EDB" w:rsidP="00EB6EDB">
      <w:pPr>
        <w:spacing w:line="336" w:lineRule="auto"/>
        <w:rPr>
          <w:rFonts w:ascii="Cambria" w:eastAsia="Calibri" w:hAnsi="Cambria"/>
          <w:sz w:val="22"/>
          <w:szCs w:val="22"/>
          <w:lang w:eastAsia="en-US"/>
        </w:rPr>
      </w:pPr>
    </w:p>
    <w:p w14:paraId="7EA62943" w14:textId="77777777" w:rsidR="00EB6EDB" w:rsidRPr="00B97443" w:rsidRDefault="00EB6EDB" w:rsidP="00EB6EDB">
      <w:pPr>
        <w:spacing w:line="33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B97443">
        <w:rPr>
          <w:rFonts w:ascii="Cambria" w:eastAsia="Calibri" w:hAnsi="Cambria"/>
          <w:b/>
          <w:sz w:val="22"/>
          <w:szCs w:val="22"/>
          <w:lang w:eastAsia="en-US"/>
        </w:rPr>
        <w:t>w sprawie upoważnienia Zarządu Spółki do nabycia akcji własnych</w:t>
      </w:r>
    </w:p>
    <w:p w14:paraId="4789F310" w14:textId="77777777" w:rsidR="00EB6EDB" w:rsidRPr="00B97443" w:rsidRDefault="00EB6EDB" w:rsidP="00EB6EDB">
      <w:pPr>
        <w:spacing w:line="336" w:lineRule="auto"/>
        <w:rPr>
          <w:rFonts w:ascii="Cambria" w:eastAsia="Calibri" w:hAnsi="Cambria"/>
          <w:sz w:val="22"/>
          <w:szCs w:val="22"/>
          <w:lang w:eastAsia="en-US"/>
        </w:rPr>
      </w:pPr>
    </w:p>
    <w:p w14:paraId="123E933E" w14:textId="77777777" w:rsidR="00EB6EDB" w:rsidRPr="00B97443" w:rsidRDefault="00EB6EDB" w:rsidP="00EB6EDB">
      <w:pPr>
        <w:spacing w:line="336" w:lineRule="auto"/>
        <w:rPr>
          <w:rFonts w:ascii="Cambria" w:eastAsia="Calibri" w:hAnsi="Cambria"/>
          <w:sz w:val="22"/>
          <w:szCs w:val="22"/>
          <w:lang w:eastAsia="en-US"/>
        </w:rPr>
      </w:pPr>
    </w:p>
    <w:p w14:paraId="6C5E9298" w14:textId="509D8183" w:rsidR="00B97443" w:rsidRPr="00B97443" w:rsidRDefault="00B97443" w:rsidP="00B97443">
      <w:pPr>
        <w:spacing w:line="336" w:lineRule="auto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 xml:space="preserve">Nadzwyczajne Walne Zgromadzenie Pro-Log S.A z siedzibą w </w:t>
      </w:r>
      <w:r w:rsidR="0096184B">
        <w:rPr>
          <w:rFonts w:ascii="Cambria" w:hAnsi="Cambria"/>
          <w:sz w:val="22"/>
          <w:szCs w:val="22"/>
        </w:rPr>
        <w:t>Pruszkowie</w:t>
      </w:r>
      <w:r w:rsidRPr="00B97443">
        <w:rPr>
          <w:rFonts w:ascii="Cambria" w:hAnsi="Cambria"/>
          <w:sz w:val="22"/>
          <w:szCs w:val="22"/>
        </w:rPr>
        <w:t xml:space="preserve"> („Spółka”), działając na podstawie przepisu art. 362 §1 pkt 8), art. 362 § 2 w zw. z art. 393 pkt 6) oraz art. 3 k.s.h., uchwala, co następuje:</w:t>
      </w:r>
    </w:p>
    <w:p w14:paraId="032AB27B" w14:textId="77777777" w:rsidR="00B97443" w:rsidRPr="00B97443" w:rsidRDefault="00B97443" w:rsidP="00B97443">
      <w:pPr>
        <w:spacing w:line="336" w:lineRule="auto"/>
        <w:jc w:val="both"/>
        <w:rPr>
          <w:rFonts w:ascii="Cambria" w:hAnsi="Cambria"/>
          <w:sz w:val="22"/>
          <w:szCs w:val="22"/>
        </w:rPr>
      </w:pPr>
    </w:p>
    <w:p w14:paraId="180DC378" w14:textId="77777777" w:rsidR="00B97443" w:rsidRPr="00B97443" w:rsidRDefault="00B97443" w:rsidP="00B97443">
      <w:pPr>
        <w:spacing w:line="336" w:lineRule="auto"/>
        <w:jc w:val="center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§1.</w:t>
      </w:r>
    </w:p>
    <w:p w14:paraId="6310A192" w14:textId="77777777" w:rsidR="00B97443" w:rsidRPr="00B97443" w:rsidRDefault="00B97443" w:rsidP="00B97443">
      <w:pPr>
        <w:pStyle w:val="Akapitzlist"/>
        <w:numPr>
          <w:ilvl w:val="0"/>
          <w:numId w:val="34"/>
        </w:numPr>
        <w:spacing w:line="336" w:lineRule="auto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Nadzwyczajne Walne Zgromadzenie Spółki upoważnia Zarząd Spółki do nabycia w pełni pokrytych akcji własnych Spółki od akcjonariuszy Spółki na następujących warunkach:</w:t>
      </w:r>
    </w:p>
    <w:p w14:paraId="101339C1" w14:textId="77777777" w:rsidR="00B97443" w:rsidRPr="00B97443" w:rsidRDefault="00B97443" w:rsidP="00B97443">
      <w:pPr>
        <w:pStyle w:val="Akapitzlist"/>
        <w:numPr>
          <w:ilvl w:val="0"/>
          <w:numId w:val="32"/>
        </w:numPr>
        <w:spacing w:line="336" w:lineRule="auto"/>
        <w:ind w:left="360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łączna ilość nabywanych akcji własnych nie będzie większa niż 19.900 (dziewiętnaście tysięcy dziewięćset) sztuk;</w:t>
      </w:r>
    </w:p>
    <w:p w14:paraId="4C9B612D" w14:textId="77777777" w:rsidR="00B97443" w:rsidRPr="00B97443" w:rsidRDefault="00B97443" w:rsidP="00B97443">
      <w:pPr>
        <w:pStyle w:val="Akapitzlist"/>
        <w:numPr>
          <w:ilvl w:val="0"/>
          <w:numId w:val="32"/>
        </w:numPr>
        <w:spacing w:line="336" w:lineRule="auto"/>
        <w:ind w:left="360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łączną maksymalną wysokość zapłaty za nabywane akcje własne ustala się na kwotę 280.000 zł (dwieście osiemdziesiąt tysięcy złotych). Podana kwota obejmuje cenę zapłaty za nabywane akcje oraz koszty nabycia;</w:t>
      </w:r>
    </w:p>
    <w:p w14:paraId="7FEBE0CC" w14:textId="77777777" w:rsidR="00B97443" w:rsidRPr="00B97443" w:rsidRDefault="00B97443" w:rsidP="00B97443">
      <w:pPr>
        <w:pStyle w:val="Akapitzlist"/>
        <w:numPr>
          <w:ilvl w:val="0"/>
          <w:numId w:val="32"/>
        </w:numPr>
        <w:spacing w:line="336" w:lineRule="auto"/>
        <w:ind w:left="360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cena, za którą Spółka będzie nabywać akcje własne nie może być wyższa niż 14 zł (czternaście złotych), ani niższa niż 1 zł (jeden złoty) za każdą akcję;</w:t>
      </w:r>
    </w:p>
    <w:p w14:paraId="171BF011" w14:textId="5612D642" w:rsidR="00B97443" w:rsidRPr="00B97443" w:rsidRDefault="00B97443" w:rsidP="00B97443">
      <w:pPr>
        <w:pStyle w:val="Akapitzlist"/>
        <w:numPr>
          <w:ilvl w:val="0"/>
          <w:numId w:val="32"/>
        </w:numPr>
        <w:spacing w:line="336" w:lineRule="auto"/>
        <w:ind w:left="360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nabywanie akcji własnych może następować na warunkach rynkowych za cenę nie wyższa niż cena ostatniego niezależnego obrotu i cena najwyższej niezależnej oferty w transakcjach zawieranych w alternatywnym systemie obrotu organizowanym przez Giełdę Papierów Wartościowych w Warszawie S.A. z siedzibą w Warszawie (rynek NewConnect);</w:t>
      </w:r>
    </w:p>
    <w:p w14:paraId="25D57CB1" w14:textId="77777777" w:rsidR="00B97443" w:rsidRPr="00B97443" w:rsidRDefault="00B97443" w:rsidP="00B97443">
      <w:pPr>
        <w:pStyle w:val="Akapitzlist"/>
        <w:numPr>
          <w:ilvl w:val="0"/>
          <w:numId w:val="32"/>
        </w:numPr>
        <w:spacing w:line="336" w:lineRule="auto"/>
        <w:ind w:left="360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nabycie akcji własnych następować będzie wyłącznie w ramach transakcji zawieranych w alternatywnym systemie obrotu organizowanym przez Giełdę Papierów Wartościowych w Warszawie S.A. z siedzibą w Warszawie (rynek NewConnect);</w:t>
      </w:r>
    </w:p>
    <w:p w14:paraId="0A1D54D7" w14:textId="77777777" w:rsidR="00B97443" w:rsidRPr="00B97443" w:rsidRDefault="00B97443" w:rsidP="00B97443">
      <w:pPr>
        <w:pStyle w:val="Akapitzlist"/>
        <w:numPr>
          <w:ilvl w:val="0"/>
          <w:numId w:val="34"/>
        </w:numPr>
        <w:spacing w:line="336" w:lineRule="auto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Walne Zgromadzenie wskazuje, iż celem nabycia akcji własnych na zasadach określonych w niniejszej uchwale jest ich dalsza odsprzedaż.</w:t>
      </w:r>
    </w:p>
    <w:p w14:paraId="224C7AF9" w14:textId="77777777" w:rsidR="00B97443" w:rsidRPr="00B97443" w:rsidRDefault="00B97443" w:rsidP="00B97443">
      <w:pPr>
        <w:pStyle w:val="Akapitzlist"/>
        <w:spacing w:line="336" w:lineRule="auto"/>
        <w:ind w:left="360"/>
        <w:jc w:val="both"/>
        <w:rPr>
          <w:rFonts w:ascii="Cambria" w:hAnsi="Cambria"/>
          <w:sz w:val="22"/>
          <w:szCs w:val="22"/>
        </w:rPr>
      </w:pPr>
    </w:p>
    <w:p w14:paraId="6B166524" w14:textId="77777777" w:rsidR="00B97443" w:rsidRPr="00B97443" w:rsidRDefault="00B97443" w:rsidP="00B97443">
      <w:pPr>
        <w:pStyle w:val="Akapitzlist"/>
        <w:spacing w:line="336" w:lineRule="auto"/>
        <w:ind w:left="360"/>
        <w:jc w:val="center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§2.</w:t>
      </w:r>
    </w:p>
    <w:p w14:paraId="5533093E" w14:textId="77777777" w:rsidR="00B97443" w:rsidRPr="00B97443" w:rsidRDefault="00B97443" w:rsidP="00B97443">
      <w:pPr>
        <w:pStyle w:val="Akapitzlist"/>
        <w:numPr>
          <w:ilvl w:val="0"/>
          <w:numId w:val="35"/>
        </w:numPr>
        <w:spacing w:after="160" w:line="336" w:lineRule="auto"/>
        <w:ind w:left="0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 xml:space="preserve">Walne Zgromadzenie postanawia utworzyć kapitał rezerwowy przeznaczony na realizację odkupu akcji własnych zgodnie z §1 powyżej, celem sfinansowania nabycia przez Spółkę akcji własnych w trybie art. 362 §1 pkt 8) k.s.h., zgodnie z art. 362 §2 pkt 3) k.s.h. </w:t>
      </w:r>
    </w:p>
    <w:p w14:paraId="21F67068" w14:textId="77777777" w:rsidR="00B97443" w:rsidRPr="00B97443" w:rsidRDefault="00B97443" w:rsidP="00B97443">
      <w:pPr>
        <w:pStyle w:val="Akapitzlist"/>
        <w:numPr>
          <w:ilvl w:val="0"/>
          <w:numId w:val="35"/>
        </w:numPr>
        <w:spacing w:after="160" w:line="336" w:lineRule="auto"/>
        <w:ind w:left="0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lastRenderedPageBreak/>
        <w:t>Utworzenie kapitału rezerwowego nastąpi poprzez przesunięcie kwoty w wysokości 280.000 zł (dwieście osiemdziesiąt tysięcy złotych) z tej części kapitału zapasowego Spółki, utworzonego z zysków Spółki, która zgodnie z art. 348 §1 k.s.h. może być przeznaczona do podziału między akcjonariuszy.</w:t>
      </w:r>
    </w:p>
    <w:p w14:paraId="06431A4E" w14:textId="77777777" w:rsidR="00B97443" w:rsidRPr="00B97443" w:rsidRDefault="00B97443" w:rsidP="00B97443">
      <w:pPr>
        <w:pStyle w:val="Akapitzlist"/>
        <w:spacing w:line="336" w:lineRule="auto"/>
        <w:ind w:left="360"/>
        <w:jc w:val="both"/>
        <w:rPr>
          <w:rFonts w:ascii="Cambria" w:hAnsi="Cambria"/>
          <w:sz w:val="22"/>
          <w:szCs w:val="22"/>
        </w:rPr>
      </w:pPr>
    </w:p>
    <w:p w14:paraId="5754D19D" w14:textId="77777777" w:rsidR="00B97443" w:rsidRPr="00B97443" w:rsidRDefault="00B97443" w:rsidP="00B97443">
      <w:pPr>
        <w:pStyle w:val="Akapitzlist"/>
        <w:spacing w:line="336" w:lineRule="auto"/>
        <w:ind w:left="360"/>
        <w:jc w:val="center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§3.</w:t>
      </w:r>
    </w:p>
    <w:p w14:paraId="6BFA6579" w14:textId="77777777" w:rsidR="00B97443" w:rsidRPr="00B97443" w:rsidRDefault="00B97443" w:rsidP="00B97443">
      <w:pPr>
        <w:pStyle w:val="Akapitzlist"/>
        <w:numPr>
          <w:ilvl w:val="0"/>
          <w:numId w:val="36"/>
        </w:numPr>
        <w:spacing w:after="160" w:line="336" w:lineRule="auto"/>
        <w:ind w:left="0" w:hanging="284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Walne Zgromadzenie upoważnia Zarząd Spółki do podjęcia wszelkich czynności faktycznych i prawnych niezbędnych do nabycia akcji własnych zgodnie z niniejszą uchwałą, w tym szczególności do ustalenia szczegółowych warunków nabycia akcji własnych, w zakresie nieuregulowanym w niniejszej uchwale.</w:t>
      </w:r>
    </w:p>
    <w:p w14:paraId="0013D350" w14:textId="77777777" w:rsidR="00B97443" w:rsidRPr="00B97443" w:rsidRDefault="00B97443" w:rsidP="00B97443">
      <w:pPr>
        <w:pStyle w:val="Akapitzlist"/>
        <w:numPr>
          <w:ilvl w:val="0"/>
          <w:numId w:val="36"/>
        </w:numPr>
        <w:spacing w:after="160" w:line="336" w:lineRule="auto"/>
        <w:ind w:left="0" w:hanging="284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Walne Zgromadzenie upoważnia Zarząd Spółki do uchwalenia programu skupu akcji własnych w granicach i na podstawie niniejszej uchwały.</w:t>
      </w:r>
    </w:p>
    <w:p w14:paraId="139E5D63" w14:textId="77777777" w:rsidR="00B97443" w:rsidRPr="00B97443" w:rsidRDefault="00B97443" w:rsidP="00B97443">
      <w:pPr>
        <w:pStyle w:val="Akapitzlist"/>
        <w:numPr>
          <w:ilvl w:val="0"/>
          <w:numId w:val="36"/>
        </w:numPr>
        <w:spacing w:after="160" w:line="336" w:lineRule="auto"/>
        <w:ind w:left="0" w:hanging="284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 xml:space="preserve">Upoważnienie Zarządu Spółki, o którym mowa w ust. 1 oraz 2 powyżej obejmuje okres od dnia podjęcia niniejszej uchwały do dnia wyczerpania środków przeznaczonych na nabycie akcji własnych jednak nie dłużej niż do dnia ____ roku. </w:t>
      </w:r>
    </w:p>
    <w:p w14:paraId="3D7150B8" w14:textId="77777777" w:rsidR="00B97443" w:rsidRPr="00B97443" w:rsidRDefault="00B97443" w:rsidP="00B97443">
      <w:pPr>
        <w:pStyle w:val="Akapitzlist"/>
        <w:numPr>
          <w:ilvl w:val="0"/>
          <w:numId w:val="36"/>
        </w:numPr>
        <w:spacing w:after="160" w:line="336" w:lineRule="auto"/>
        <w:ind w:left="0" w:hanging="284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 xml:space="preserve">Zarząd kierując się interesem Spółki może wedle uznania: </w:t>
      </w:r>
    </w:p>
    <w:p w14:paraId="3F327B5A" w14:textId="77777777" w:rsidR="00B97443" w:rsidRPr="00B97443" w:rsidRDefault="00B97443" w:rsidP="00B97443">
      <w:pPr>
        <w:pStyle w:val="Akapitzlist"/>
        <w:numPr>
          <w:ilvl w:val="1"/>
          <w:numId w:val="36"/>
        </w:numPr>
        <w:spacing w:after="160" w:line="336" w:lineRule="auto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Zakończyć w każdym czasie nabywanie akcji własnych;</w:t>
      </w:r>
    </w:p>
    <w:p w14:paraId="0EB31187" w14:textId="77777777" w:rsidR="00B97443" w:rsidRPr="00B97443" w:rsidRDefault="00B97443" w:rsidP="00B97443">
      <w:pPr>
        <w:pStyle w:val="Akapitzlist"/>
        <w:numPr>
          <w:ilvl w:val="1"/>
          <w:numId w:val="36"/>
        </w:numPr>
        <w:spacing w:after="160" w:line="336" w:lineRule="auto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Zrezygnować z nabycia akcji własnych w całości lub części;</w:t>
      </w:r>
    </w:p>
    <w:p w14:paraId="06B415C1" w14:textId="77777777" w:rsidR="00B97443" w:rsidRPr="00B97443" w:rsidRDefault="00B97443" w:rsidP="00B97443">
      <w:pPr>
        <w:pStyle w:val="Akapitzlist"/>
        <w:numPr>
          <w:ilvl w:val="1"/>
          <w:numId w:val="36"/>
        </w:numPr>
        <w:spacing w:after="160" w:line="336" w:lineRule="auto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Odstąpić w każdym czasie od wykonania niniejszej uchwały.</w:t>
      </w:r>
    </w:p>
    <w:p w14:paraId="45B338F2" w14:textId="77777777" w:rsidR="00B97443" w:rsidRPr="00B97443" w:rsidRDefault="00B97443" w:rsidP="00B97443">
      <w:pPr>
        <w:pStyle w:val="Akapitzlist"/>
        <w:spacing w:line="336" w:lineRule="auto"/>
        <w:ind w:left="360"/>
        <w:jc w:val="both"/>
        <w:rPr>
          <w:rFonts w:ascii="Cambria" w:hAnsi="Cambria"/>
          <w:sz w:val="22"/>
          <w:szCs w:val="22"/>
        </w:rPr>
      </w:pPr>
    </w:p>
    <w:p w14:paraId="079C7FB9" w14:textId="77777777" w:rsidR="00B97443" w:rsidRPr="00B97443" w:rsidRDefault="00B97443" w:rsidP="00B97443">
      <w:pPr>
        <w:pStyle w:val="Akapitzlist"/>
        <w:spacing w:line="336" w:lineRule="auto"/>
        <w:ind w:left="360"/>
        <w:jc w:val="center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§4.</w:t>
      </w:r>
    </w:p>
    <w:p w14:paraId="19DC8D96" w14:textId="77777777" w:rsidR="00B97443" w:rsidRPr="00B97443" w:rsidRDefault="00B97443" w:rsidP="00B97443">
      <w:pPr>
        <w:pStyle w:val="Akapitzlist"/>
        <w:spacing w:line="336" w:lineRule="auto"/>
        <w:ind w:left="0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W okresie upoważnienia udzielonego na mocy niniejszej uchwały, stosownie do treści art. 363 §1 k.s.h., Zarząd Spółki w przypadku skupu akcji własnych na podstawie art. 362 §1 pkt 8) k.s.h., jest zobowiązany powiadomić najbliższe Walne Zgromadzenie o przyczynach lub celu nabycia akcji własnych Spółki, liczbie i wartości nominalnej nabytych akcji własnych Spółki oraz ich udziale w kapitale zakładowym, a także o łącznej cenie nabycia i innych kosztach nabycia akcji własnych Spółki.</w:t>
      </w:r>
    </w:p>
    <w:p w14:paraId="3D3081DE" w14:textId="77777777" w:rsidR="00B97443" w:rsidRPr="00B97443" w:rsidRDefault="00B97443" w:rsidP="00B97443">
      <w:pPr>
        <w:pStyle w:val="Akapitzlist"/>
        <w:spacing w:line="336" w:lineRule="auto"/>
        <w:ind w:left="0"/>
        <w:jc w:val="both"/>
        <w:rPr>
          <w:rFonts w:ascii="Cambria" w:hAnsi="Cambria"/>
          <w:sz w:val="22"/>
          <w:szCs w:val="22"/>
        </w:rPr>
      </w:pPr>
    </w:p>
    <w:p w14:paraId="08F2FB57" w14:textId="77777777" w:rsidR="00B97443" w:rsidRPr="00B97443" w:rsidRDefault="00B97443" w:rsidP="00B97443">
      <w:pPr>
        <w:pStyle w:val="Akapitzlist"/>
        <w:spacing w:line="336" w:lineRule="auto"/>
        <w:ind w:left="0"/>
        <w:jc w:val="both"/>
        <w:rPr>
          <w:rFonts w:ascii="Cambria" w:hAnsi="Cambria"/>
          <w:sz w:val="22"/>
          <w:szCs w:val="22"/>
        </w:rPr>
      </w:pPr>
    </w:p>
    <w:p w14:paraId="6CA0FC57" w14:textId="77777777" w:rsidR="00B97443" w:rsidRPr="00B97443" w:rsidRDefault="00B97443" w:rsidP="00B97443">
      <w:pPr>
        <w:pStyle w:val="Akapitzlist"/>
        <w:spacing w:line="336" w:lineRule="auto"/>
        <w:ind w:left="0"/>
        <w:jc w:val="center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§5.</w:t>
      </w:r>
    </w:p>
    <w:p w14:paraId="76FD773C" w14:textId="77777777" w:rsidR="00B97443" w:rsidRPr="00B97443" w:rsidRDefault="00B97443" w:rsidP="00B97443">
      <w:pPr>
        <w:pStyle w:val="Akapitzlist"/>
        <w:spacing w:line="336" w:lineRule="auto"/>
        <w:ind w:left="0"/>
        <w:jc w:val="both"/>
        <w:rPr>
          <w:rFonts w:ascii="Cambria" w:hAnsi="Cambria"/>
          <w:sz w:val="22"/>
          <w:szCs w:val="22"/>
        </w:rPr>
      </w:pPr>
      <w:r w:rsidRPr="00B97443">
        <w:rPr>
          <w:rFonts w:ascii="Cambria" w:hAnsi="Cambria"/>
          <w:sz w:val="22"/>
          <w:szCs w:val="22"/>
        </w:rPr>
        <w:t>Uchwała wchodzi w życie z dniem jej podjęcia.</w:t>
      </w:r>
    </w:p>
    <w:p w14:paraId="74D42CB5" w14:textId="77777777" w:rsidR="00B97443" w:rsidRPr="00B97443" w:rsidRDefault="00B97443" w:rsidP="00B97443">
      <w:pPr>
        <w:pStyle w:val="Akapitzlist"/>
        <w:spacing w:line="336" w:lineRule="auto"/>
        <w:ind w:left="0"/>
        <w:jc w:val="both"/>
        <w:rPr>
          <w:rFonts w:ascii="Cambria" w:hAnsi="Cambria"/>
          <w:sz w:val="22"/>
          <w:szCs w:val="22"/>
        </w:rPr>
      </w:pPr>
    </w:p>
    <w:p w14:paraId="19D76B11" w14:textId="77777777" w:rsidR="00A15474" w:rsidRPr="00B97443" w:rsidRDefault="00A15474">
      <w:pPr>
        <w:rPr>
          <w:rFonts w:ascii="Cambria" w:hAnsi="Cambria"/>
          <w:sz w:val="22"/>
          <w:szCs w:val="22"/>
        </w:rPr>
      </w:pPr>
    </w:p>
    <w:sectPr w:rsidR="00A15474" w:rsidRPr="00B97443" w:rsidSect="00A11EA0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052D4" w14:textId="77777777" w:rsidR="00764F58" w:rsidRDefault="00764F58" w:rsidP="00E2098F">
      <w:r>
        <w:separator/>
      </w:r>
    </w:p>
  </w:endnote>
  <w:endnote w:type="continuationSeparator" w:id="0">
    <w:p w14:paraId="2DB823BB" w14:textId="77777777" w:rsidR="00764F58" w:rsidRDefault="00764F58" w:rsidP="00E2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DC3C3" w14:textId="77777777" w:rsidR="00D56D6E" w:rsidRDefault="00D56D6E" w:rsidP="00A11E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8BEFD3" w14:textId="77777777" w:rsidR="00D56D6E" w:rsidRDefault="00D56D6E" w:rsidP="00A11EA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46786" w14:textId="77777777" w:rsidR="00D56D6E" w:rsidRPr="00E553D2" w:rsidRDefault="00D56D6E" w:rsidP="00A11EA0">
    <w:pPr>
      <w:pStyle w:val="Stopka"/>
      <w:pBdr>
        <w:top w:val="single" w:sz="4" w:space="1" w:color="808080"/>
      </w:pBdr>
      <w:jc w:val="right"/>
      <w:rPr>
        <w:rFonts w:ascii="Garamond" w:hAnsi="Garamond"/>
        <w:color w:val="808080"/>
        <w:sz w:val="21"/>
        <w:szCs w:val="21"/>
      </w:rPr>
    </w:pPr>
    <w:r w:rsidRPr="00E553D2">
      <w:rPr>
        <w:rStyle w:val="Numerstrony"/>
        <w:rFonts w:ascii="Garamond" w:hAnsi="Garamond"/>
        <w:color w:val="808080"/>
        <w:sz w:val="21"/>
        <w:szCs w:val="21"/>
      </w:rPr>
      <w:t xml:space="preserve">strona </w:t>
    </w:r>
    <w:r w:rsidRPr="00E553D2">
      <w:rPr>
        <w:rStyle w:val="Numerstrony"/>
        <w:rFonts w:ascii="Garamond" w:hAnsi="Garamond"/>
        <w:color w:val="808080"/>
        <w:sz w:val="21"/>
        <w:szCs w:val="21"/>
      </w:rPr>
      <w:fldChar w:fldCharType="begin"/>
    </w:r>
    <w:r w:rsidRPr="00E553D2">
      <w:rPr>
        <w:rStyle w:val="Numerstrony"/>
        <w:rFonts w:ascii="Garamond" w:hAnsi="Garamond"/>
        <w:color w:val="808080"/>
        <w:sz w:val="21"/>
        <w:szCs w:val="21"/>
      </w:rPr>
      <w:instrText xml:space="preserve"> PAGE </w:instrText>
    </w:r>
    <w:r w:rsidRPr="00E553D2">
      <w:rPr>
        <w:rStyle w:val="Numerstrony"/>
        <w:rFonts w:ascii="Garamond" w:hAnsi="Garamond"/>
        <w:color w:val="808080"/>
        <w:sz w:val="21"/>
        <w:szCs w:val="21"/>
      </w:rPr>
      <w:fldChar w:fldCharType="separate"/>
    </w:r>
    <w:r w:rsidR="0042505D">
      <w:rPr>
        <w:rStyle w:val="Numerstrony"/>
        <w:rFonts w:ascii="Garamond" w:hAnsi="Garamond"/>
        <w:noProof/>
        <w:color w:val="808080"/>
        <w:sz w:val="21"/>
        <w:szCs w:val="21"/>
      </w:rPr>
      <w:t>4</w:t>
    </w:r>
    <w:r w:rsidRPr="00E553D2">
      <w:rPr>
        <w:rStyle w:val="Numerstrony"/>
        <w:rFonts w:ascii="Garamond" w:hAnsi="Garamond"/>
        <w:color w:val="808080"/>
        <w:sz w:val="21"/>
        <w:szCs w:val="21"/>
      </w:rPr>
      <w:fldChar w:fldCharType="end"/>
    </w:r>
    <w:r w:rsidRPr="00E553D2">
      <w:rPr>
        <w:rStyle w:val="Numerstrony"/>
        <w:rFonts w:ascii="Garamond" w:hAnsi="Garamond"/>
        <w:color w:val="808080"/>
        <w:sz w:val="21"/>
        <w:szCs w:val="21"/>
      </w:rPr>
      <w:t xml:space="preserve"> z </w:t>
    </w:r>
    <w:r w:rsidRPr="00E553D2">
      <w:rPr>
        <w:rStyle w:val="Numerstrony"/>
        <w:rFonts w:ascii="Garamond" w:hAnsi="Garamond"/>
        <w:color w:val="808080"/>
        <w:sz w:val="21"/>
        <w:szCs w:val="21"/>
      </w:rPr>
      <w:fldChar w:fldCharType="begin"/>
    </w:r>
    <w:r w:rsidRPr="00E553D2">
      <w:rPr>
        <w:rStyle w:val="Numerstrony"/>
        <w:rFonts w:ascii="Garamond" w:hAnsi="Garamond"/>
        <w:color w:val="808080"/>
        <w:sz w:val="21"/>
        <w:szCs w:val="21"/>
      </w:rPr>
      <w:instrText xml:space="preserve"> NUMPAGES </w:instrText>
    </w:r>
    <w:r w:rsidRPr="00E553D2">
      <w:rPr>
        <w:rStyle w:val="Numerstrony"/>
        <w:rFonts w:ascii="Garamond" w:hAnsi="Garamond"/>
        <w:color w:val="808080"/>
        <w:sz w:val="21"/>
        <w:szCs w:val="21"/>
      </w:rPr>
      <w:fldChar w:fldCharType="separate"/>
    </w:r>
    <w:r w:rsidR="0042505D">
      <w:rPr>
        <w:rStyle w:val="Numerstrony"/>
        <w:rFonts w:ascii="Garamond" w:hAnsi="Garamond"/>
        <w:noProof/>
        <w:color w:val="808080"/>
        <w:sz w:val="21"/>
        <w:szCs w:val="21"/>
      </w:rPr>
      <w:t>4</w:t>
    </w:r>
    <w:r w:rsidRPr="00E553D2">
      <w:rPr>
        <w:rStyle w:val="Numerstrony"/>
        <w:rFonts w:ascii="Garamond" w:hAnsi="Garamond"/>
        <w:color w:val="808080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94E5A" w14:textId="77777777" w:rsidR="00764F58" w:rsidRDefault="00764F58" w:rsidP="00E2098F">
      <w:r>
        <w:separator/>
      </w:r>
    </w:p>
  </w:footnote>
  <w:footnote w:type="continuationSeparator" w:id="0">
    <w:p w14:paraId="083A33B5" w14:textId="77777777" w:rsidR="00764F58" w:rsidRDefault="00764F58" w:rsidP="00E20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C2BC2" w14:textId="2D786E05" w:rsidR="00D56D6E" w:rsidRPr="006E21BB" w:rsidRDefault="00EB6EDB" w:rsidP="00A11EA0">
    <w:pPr>
      <w:pStyle w:val="Nagwek"/>
      <w:pBdr>
        <w:bottom w:val="single" w:sz="4" w:space="1" w:color="808080"/>
      </w:pBdr>
      <w:rPr>
        <w:rFonts w:ascii="Cambria" w:hAnsi="Cambria"/>
        <w:color w:val="808080"/>
        <w:sz w:val="21"/>
        <w:szCs w:val="21"/>
      </w:rPr>
    </w:pPr>
    <w:r>
      <w:rPr>
        <w:rFonts w:ascii="Cambria" w:hAnsi="Cambria"/>
        <w:color w:val="808080"/>
        <w:sz w:val="21"/>
        <w:szCs w:val="21"/>
      </w:rPr>
      <w:t>PRO-LOG</w:t>
    </w:r>
    <w:r w:rsidR="00D56D6E" w:rsidRPr="006E21BB">
      <w:rPr>
        <w:rFonts w:ascii="Cambria" w:hAnsi="Cambria"/>
        <w:color w:val="808080"/>
        <w:sz w:val="21"/>
        <w:szCs w:val="21"/>
      </w:rPr>
      <w:t xml:space="preserve"> S.A. - projekty uchwał na </w:t>
    </w:r>
    <w:r>
      <w:rPr>
        <w:rFonts w:ascii="Cambria" w:hAnsi="Cambria"/>
        <w:color w:val="808080"/>
        <w:sz w:val="21"/>
        <w:szCs w:val="21"/>
      </w:rPr>
      <w:t>N</w:t>
    </w:r>
    <w:r w:rsidR="00D56D6E" w:rsidRPr="006E21BB">
      <w:rPr>
        <w:rFonts w:ascii="Cambria" w:hAnsi="Cambria"/>
        <w:color w:val="808080"/>
        <w:sz w:val="21"/>
        <w:szCs w:val="21"/>
      </w:rPr>
      <w:t xml:space="preserve">WZ </w:t>
    </w:r>
    <w:r w:rsidR="00D56D6E">
      <w:rPr>
        <w:rFonts w:ascii="Cambria" w:hAnsi="Cambria"/>
        <w:color w:val="808080"/>
        <w:sz w:val="21"/>
        <w:szCs w:val="21"/>
      </w:rPr>
      <w:t>–</w:t>
    </w:r>
    <w:r w:rsidR="00D56D6E" w:rsidRPr="006E21BB">
      <w:rPr>
        <w:rFonts w:ascii="Cambria" w:hAnsi="Cambria"/>
        <w:color w:val="808080"/>
        <w:sz w:val="21"/>
        <w:szCs w:val="21"/>
      </w:rPr>
      <w:t xml:space="preserve"> </w:t>
    </w:r>
    <w:r w:rsidR="00EB708D">
      <w:rPr>
        <w:rStyle w:val="TytuFresh24plZnak"/>
        <w:rFonts w:ascii="Cambria" w:hAnsi="Cambria"/>
        <w:color w:val="808080"/>
        <w:sz w:val="21"/>
        <w:szCs w:val="21"/>
      </w:rPr>
      <w:t>7 czerwca</w:t>
    </w:r>
    <w:r w:rsidR="00D56D6E">
      <w:rPr>
        <w:rStyle w:val="TytuFresh24plZnak"/>
        <w:rFonts w:ascii="Cambria" w:hAnsi="Cambria"/>
        <w:color w:val="808080"/>
        <w:sz w:val="21"/>
        <w:szCs w:val="21"/>
      </w:rPr>
      <w:t xml:space="preserve"> </w:t>
    </w:r>
    <w:r w:rsidR="00D56D6E" w:rsidRPr="006E21BB">
      <w:rPr>
        <w:rStyle w:val="TytuFresh24plZnak"/>
        <w:rFonts w:ascii="Cambria" w:hAnsi="Cambria"/>
        <w:color w:val="808080"/>
        <w:sz w:val="21"/>
        <w:szCs w:val="21"/>
      </w:rPr>
      <w:t>2019</w:t>
    </w:r>
    <w:r w:rsidR="00D56D6E" w:rsidRPr="006E21BB">
      <w:rPr>
        <w:rStyle w:val="TytuFresh24plZnak"/>
        <w:rFonts w:ascii="Cambria" w:hAnsi="Cambria"/>
        <w:sz w:val="21"/>
        <w:szCs w:val="21"/>
      </w:rPr>
      <w:t xml:space="preserve"> </w:t>
    </w:r>
    <w:r w:rsidR="00D56D6E" w:rsidRPr="006E21BB">
      <w:rPr>
        <w:rFonts w:ascii="Cambria" w:hAnsi="Cambria"/>
        <w:color w:val="808080"/>
        <w:sz w:val="21"/>
        <w:szCs w:val="21"/>
      </w:rPr>
      <w:t>roku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4FDE"/>
    <w:multiLevelType w:val="hybridMultilevel"/>
    <w:tmpl w:val="4DAAE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D0D2E"/>
    <w:multiLevelType w:val="hybridMultilevel"/>
    <w:tmpl w:val="A2BA2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821F0"/>
    <w:multiLevelType w:val="hybridMultilevel"/>
    <w:tmpl w:val="69E4C4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602B3"/>
    <w:multiLevelType w:val="multilevel"/>
    <w:tmpl w:val="1FCC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90"/>
      <w:numFmt w:val="decimal"/>
      <w:isLgl/>
      <w:lvlText w:val="%1.%2"/>
      <w:lvlJc w:val="left"/>
      <w:pPr>
        <w:tabs>
          <w:tab w:val="num" w:pos="1260"/>
        </w:tabs>
        <w:ind w:left="1260" w:hanging="900"/>
      </w:pPr>
      <w:rPr>
        <w:rFonts w:ascii="Garamond" w:hAnsi="Garamond" w:hint="default"/>
        <w:sz w:val="21"/>
      </w:rPr>
    </w:lvl>
    <w:lvl w:ilvl="2">
      <w:numFmt w:val="decimalZero"/>
      <w:isLgl/>
      <w:lvlText w:val="%1.%2.%3"/>
      <w:lvlJc w:val="left"/>
      <w:pPr>
        <w:tabs>
          <w:tab w:val="num" w:pos="1260"/>
        </w:tabs>
        <w:ind w:left="1260" w:hanging="900"/>
      </w:pPr>
      <w:rPr>
        <w:rFonts w:ascii="Garamond" w:hAnsi="Garamond" w:hint="default"/>
        <w:sz w:val="21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900"/>
      </w:pPr>
      <w:rPr>
        <w:rFonts w:ascii="Garamond" w:hAnsi="Garamond" w:hint="default"/>
        <w:sz w:val="21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ascii="Garamond" w:hAnsi="Garamond" w:hint="default"/>
        <w:sz w:val="21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ascii="Garamond" w:hAnsi="Garamond" w:hint="default"/>
        <w:sz w:val="21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ascii="Garamond" w:hAnsi="Garamond" w:hint="default"/>
        <w:sz w:val="21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Garamond" w:hAnsi="Garamond" w:hint="default"/>
        <w:sz w:val="21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ascii="Garamond" w:hAnsi="Garamond" w:hint="default"/>
        <w:sz w:val="21"/>
      </w:rPr>
    </w:lvl>
  </w:abstractNum>
  <w:abstractNum w:abstractNumId="4">
    <w:nsid w:val="0A71324F"/>
    <w:multiLevelType w:val="hybridMultilevel"/>
    <w:tmpl w:val="4726E5B8"/>
    <w:lvl w:ilvl="0" w:tplc="5D7E15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D16B2B"/>
    <w:multiLevelType w:val="hybridMultilevel"/>
    <w:tmpl w:val="825ECE94"/>
    <w:lvl w:ilvl="0" w:tplc="B784F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695490"/>
    <w:multiLevelType w:val="hybridMultilevel"/>
    <w:tmpl w:val="825ECE94"/>
    <w:lvl w:ilvl="0" w:tplc="B784F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105B24"/>
    <w:multiLevelType w:val="hybridMultilevel"/>
    <w:tmpl w:val="A2BA2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75234"/>
    <w:multiLevelType w:val="hybridMultilevel"/>
    <w:tmpl w:val="4DAAE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0E443C"/>
    <w:multiLevelType w:val="hybridMultilevel"/>
    <w:tmpl w:val="825ECE94"/>
    <w:lvl w:ilvl="0" w:tplc="B784F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A72778"/>
    <w:multiLevelType w:val="hybridMultilevel"/>
    <w:tmpl w:val="CD2A5F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0088C"/>
    <w:multiLevelType w:val="hybridMultilevel"/>
    <w:tmpl w:val="4726E5B8"/>
    <w:lvl w:ilvl="0" w:tplc="5D7E15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127334"/>
    <w:multiLevelType w:val="hybridMultilevel"/>
    <w:tmpl w:val="5D88A15E"/>
    <w:lvl w:ilvl="0" w:tplc="0E90FA88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Cambria" w:hAnsi="Cambria" w:cs="Garamond" w:hint="default"/>
        <w:b w:val="0"/>
        <w:bCs w:val="0"/>
        <w:i w:val="0"/>
        <w:iCs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FA60ECB"/>
    <w:multiLevelType w:val="hybridMultilevel"/>
    <w:tmpl w:val="8C760688"/>
    <w:lvl w:ilvl="0" w:tplc="2BB4E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20"/>
        </w:tabs>
        <w:ind w:left="-1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00"/>
        </w:tabs>
        <w:ind w:left="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320"/>
        </w:tabs>
        <w:ind w:left="1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0"/>
        </w:tabs>
        <w:ind w:left="2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0"/>
        </w:tabs>
        <w:ind w:left="4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180"/>
      </w:pPr>
    </w:lvl>
  </w:abstractNum>
  <w:abstractNum w:abstractNumId="14">
    <w:nsid w:val="414C3D38"/>
    <w:multiLevelType w:val="hybridMultilevel"/>
    <w:tmpl w:val="8D1CCF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A9601B"/>
    <w:multiLevelType w:val="hybridMultilevel"/>
    <w:tmpl w:val="6C52FD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3A3F62"/>
    <w:multiLevelType w:val="hybridMultilevel"/>
    <w:tmpl w:val="C096C77C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9415CB9"/>
    <w:multiLevelType w:val="hybridMultilevel"/>
    <w:tmpl w:val="6C52FD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9546D0"/>
    <w:multiLevelType w:val="hybridMultilevel"/>
    <w:tmpl w:val="825ECE94"/>
    <w:lvl w:ilvl="0" w:tplc="B784F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FB6550"/>
    <w:multiLevelType w:val="hybridMultilevel"/>
    <w:tmpl w:val="1688A8F8"/>
    <w:lvl w:ilvl="0" w:tplc="EE828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22304"/>
    <w:multiLevelType w:val="hybridMultilevel"/>
    <w:tmpl w:val="CD2A5F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B31D0E"/>
    <w:multiLevelType w:val="hybridMultilevel"/>
    <w:tmpl w:val="C58AE87C"/>
    <w:lvl w:ilvl="0" w:tplc="FD762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EA6BF4"/>
    <w:multiLevelType w:val="hybridMultilevel"/>
    <w:tmpl w:val="C0C852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082934"/>
    <w:multiLevelType w:val="hybridMultilevel"/>
    <w:tmpl w:val="4DAAE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782653"/>
    <w:multiLevelType w:val="hybridMultilevel"/>
    <w:tmpl w:val="08AC2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526A8C"/>
    <w:multiLevelType w:val="hybridMultilevel"/>
    <w:tmpl w:val="C096C77C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4181F76"/>
    <w:multiLevelType w:val="hybridMultilevel"/>
    <w:tmpl w:val="58E859A6"/>
    <w:lvl w:ilvl="0" w:tplc="A4CEF4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7E4406"/>
    <w:multiLevelType w:val="hybridMultilevel"/>
    <w:tmpl w:val="D80A93B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6B0114F"/>
    <w:multiLevelType w:val="hybridMultilevel"/>
    <w:tmpl w:val="58E859A6"/>
    <w:lvl w:ilvl="0" w:tplc="A4CEF4E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77D516D"/>
    <w:multiLevelType w:val="hybridMultilevel"/>
    <w:tmpl w:val="0A12C4BC"/>
    <w:lvl w:ilvl="0" w:tplc="2BB4E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20"/>
        </w:tabs>
        <w:ind w:left="-1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00"/>
        </w:tabs>
        <w:ind w:left="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320"/>
        </w:tabs>
        <w:ind w:left="1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0"/>
        </w:tabs>
        <w:ind w:left="2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0"/>
        </w:tabs>
        <w:ind w:left="4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180"/>
      </w:pPr>
    </w:lvl>
  </w:abstractNum>
  <w:abstractNum w:abstractNumId="30">
    <w:nsid w:val="7CD8339A"/>
    <w:multiLevelType w:val="hybridMultilevel"/>
    <w:tmpl w:val="825ECE94"/>
    <w:lvl w:ilvl="0" w:tplc="B784F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4"/>
  </w:num>
  <w:num w:numId="4">
    <w:abstractNumId w:val="3"/>
  </w:num>
  <w:num w:numId="5">
    <w:abstractNumId w:val="8"/>
  </w:num>
  <w:num w:numId="6">
    <w:abstractNumId w:val="0"/>
  </w:num>
  <w:num w:numId="7">
    <w:abstractNumId w:val="25"/>
  </w:num>
  <w:num w:numId="8">
    <w:abstractNumId w:val="10"/>
  </w:num>
  <w:num w:numId="9">
    <w:abstractNumId w:val="14"/>
  </w:num>
  <w:num w:numId="10">
    <w:abstractNumId w:val="20"/>
  </w:num>
  <w:num w:numId="11">
    <w:abstractNumId w:val="2"/>
  </w:num>
  <w:num w:numId="12">
    <w:abstractNumId w:val="27"/>
  </w:num>
  <w:num w:numId="13">
    <w:abstractNumId w:val="11"/>
  </w:num>
  <w:num w:numId="14">
    <w:abstractNumId w:val="6"/>
  </w:num>
  <w:num w:numId="15">
    <w:abstractNumId w:val="30"/>
  </w:num>
  <w:num w:numId="16">
    <w:abstractNumId w:val="19"/>
  </w:num>
  <w:num w:numId="17">
    <w:abstractNumId w:val="5"/>
  </w:num>
  <w:num w:numId="18">
    <w:abstractNumId w:val="18"/>
  </w:num>
  <w:num w:numId="19">
    <w:abstractNumId w:val="9"/>
  </w:num>
  <w:num w:numId="20">
    <w:abstractNumId w:val="12"/>
  </w:num>
  <w:num w:numId="21">
    <w:abstractNumId w:val="21"/>
  </w:num>
  <w:num w:numId="22">
    <w:abstractNumId w:val="13"/>
  </w:num>
  <w:num w:numId="23">
    <w:abstractNumId w:val="29"/>
  </w:num>
  <w:num w:numId="24">
    <w:abstractNumId w:val="24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7"/>
  </w:num>
  <w:num w:numId="32">
    <w:abstractNumId w:val="1"/>
  </w:num>
  <w:num w:numId="33">
    <w:abstractNumId w:val="7"/>
  </w:num>
  <w:num w:numId="34">
    <w:abstractNumId w:val="22"/>
  </w:num>
  <w:num w:numId="35">
    <w:abstractNumId w:val="28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98F"/>
    <w:rsid w:val="000209B2"/>
    <w:rsid w:val="00032252"/>
    <w:rsid w:val="00032E66"/>
    <w:rsid w:val="00037EA9"/>
    <w:rsid w:val="00073730"/>
    <w:rsid w:val="00123880"/>
    <w:rsid w:val="00171142"/>
    <w:rsid w:val="001A1598"/>
    <w:rsid w:val="001A6432"/>
    <w:rsid w:val="001B1FAA"/>
    <w:rsid w:val="001D1F6B"/>
    <w:rsid w:val="001F2F7E"/>
    <w:rsid w:val="00207D59"/>
    <w:rsid w:val="00234BE0"/>
    <w:rsid w:val="002877E7"/>
    <w:rsid w:val="002C289E"/>
    <w:rsid w:val="002C4CFA"/>
    <w:rsid w:val="002C7903"/>
    <w:rsid w:val="002F0C27"/>
    <w:rsid w:val="003551C4"/>
    <w:rsid w:val="0038108E"/>
    <w:rsid w:val="003A3E25"/>
    <w:rsid w:val="003E1DF1"/>
    <w:rsid w:val="003F0F91"/>
    <w:rsid w:val="00421E37"/>
    <w:rsid w:val="0042505D"/>
    <w:rsid w:val="0047496D"/>
    <w:rsid w:val="00510994"/>
    <w:rsid w:val="00512AA8"/>
    <w:rsid w:val="005669D4"/>
    <w:rsid w:val="005847F2"/>
    <w:rsid w:val="00620BE0"/>
    <w:rsid w:val="006709E2"/>
    <w:rsid w:val="006E21BB"/>
    <w:rsid w:val="00714528"/>
    <w:rsid w:val="007156CC"/>
    <w:rsid w:val="007305D9"/>
    <w:rsid w:val="00732EFB"/>
    <w:rsid w:val="00740356"/>
    <w:rsid w:val="00764F58"/>
    <w:rsid w:val="007922A7"/>
    <w:rsid w:val="007D7587"/>
    <w:rsid w:val="007F5733"/>
    <w:rsid w:val="00812D7B"/>
    <w:rsid w:val="00816D64"/>
    <w:rsid w:val="00873563"/>
    <w:rsid w:val="008878D6"/>
    <w:rsid w:val="008C0D9E"/>
    <w:rsid w:val="008F2D2A"/>
    <w:rsid w:val="00921CAA"/>
    <w:rsid w:val="00933C9A"/>
    <w:rsid w:val="00936855"/>
    <w:rsid w:val="0096184B"/>
    <w:rsid w:val="00962FE5"/>
    <w:rsid w:val="00970E82"/>
    <w:rsid w:val="009C501C"/>
    <w:rsid w:val="009C573F"/>
    <w:rsid w:val="009E09D3"/>
    <w:rsid w:val="00A11EA0"/>
    <w:rsid w:val="00A15474"/>
    <w:rsid w:val="00A46CB3"/>
    <w:rsid w:val="00A60F55"/>
    <w:rsid w:val="00A628D3"/>
    <w:rsid w:val="00A8073C"/>
    <w:rsid w:val="00AA7261"/>
    <w:rsid w:val="00AB509D"/>
    <w:rsid w:val="00AC1AA7"/>
    <w:rsid w:val="00AC7DAF"/>
    <w:rsid w:val="00B5631E"/>
    <w:rsid w:val="00B86C56"/>
    <w:rsid w:val="00B958D7"/>
    <w:rsid w:val="00B97443"/>
    <w:rsid w:val="00BC77C2"/>
    <w:rsid w:val="00BF5D5A"/>
    <w:rsid w:val="00C104A1"/>
    <w:rsid w:val="00C61D99"/>
    <w:rsid w:val="00C82274"/>
    <w:rsid w:val="00CA2F64"/>
    <w:rsid w:val="00CE06AC"/>
    <w:rsid w:val="00D221D8"/>
    <w:rsid w:val="00D5031F"/>
    <w:rsid w:val="00D5073D"/>
    <w:rsid w:val="00D56D6E"/>
    <w:rsid w:val="00D57FE4"/>
    <w:rsid w:val="00D61F3E"/>
    <w:rsid w:val="00D96210"/>
    <w:rsid w:val="00DA0EB4"/>
    <w:rsid w:val="00DB3F15"/>
    <w:rsid w:val="00DE4787"/>
    <w:rsid w:val="00DF055E"/>
    <w:rsid w:val="00E0334B"/>
    <w:rsid w:val="00E2098F"/>
    <w:rsid w:val="00E25288"/>
    <w:rsid w:val="00E270CE"/>
    <w:rsid w:val="00E56641"/>
    <w:rsid w:val="00E74FDB"/>
    <w:rsid w:val="00E9616E"/>
    <w:rsid w:val="00EA6BB7"/>
    <w:rsid w:val="00EB6EDB"/>
    <w:rsid w:val="00EB708D"/>
    <w:rsid w:val="00EB7DFE"/>
    <w:rsid w:val="00EF0417"/>
    <w:rsid w:val="00F01ABE"/>
    <w:rsid w:val="00F6106E"/>
    <w:rsid w:val="00F75D26"/>
    <w:rsid w:val="00FA2C48"/>
    <w:rsid w:val="00FB1D66"/>
    <w:rsid w:val="00FC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84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2098F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098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Stopka">
    <w:name w:val="footer"/>
    <w:basedOn w:val="Normalny"/>
    <w:link w:val="StopkaZnak"/>
    <w:rsid w:val="00E209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2098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2098F"/>
  </w:style>
  <w:style w:type="paragraph" w:styleId="Nagwek">
    <w:name w:val="header"/>
    <w:basedOn w:val="Normalny"/>
    <w:link w:val="NagwekZnak"/>
    <w:rsid w:val="00E209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209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209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209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">
    <w:name w:val="Treść"/>
    <w:rsid w:val="00E2098F"/>
    <w:pPr>
      <w:tabs>
        <w:tab w:val="right" w:leader="hyphen" w:pos="17295"/>
      </w:tabs>
      <w:spacing w:after="0" w:line="360" w:lineRule="atLeast"/>
      <w:ind w:left="144" w:firstLine="504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rsid w:val="00E209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2098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tre0">
    <w:name w:val="tre"/>
    <w:basedOn w:val="Normalny"/>
    <w:rsid w:val="00E2098F"/>
    <w:pPr>
      <w:spacing w:line="360" w:lineRule="atLeast"/>
      <w:ind w:left="144" w:firstLine="504"/>
      <w:jc w:val="both"/>
    </w:pPr>
    <w:rPr>
      <w:rFonts w:ascii="Arial" w:hAnsi="Arial" w:cs="Arial"/>
      <w:color w:val="000000"/>
    </w:rPr>
  </w:style>
  <w:style w:type="paragraph" w:customStyle="1" w:styleId="akt">
    <w:name w:val="akt"/>
    <w:basedOn w:val="Normalny"/>
    <w:rsid w:val="00E2098F"/>
    <w:pPr>
      <w:spacing w:line="360" w:lineRule="auto"/>
      <w:ind w:firstLine="1134"/>
      <w:jc w:val="both"/>
    </w:pPr>
    <w:rPr>
      <w:sz w:val="26"/>
      <w:szCs w:val="26"/>
    </w:rPr>
  </w:style>
  <w:style w:type="paragraph" w:customStyle="1" w:styleId="TytuFresh24pl">
    <w:name w:val="Tytuł Fresh24.pl"/>
    <w:basedOn w:val="Normalny"/>
    <w:link w:val="TytuFresh24plZnak"/>
    <w:qFormat/>
    <w:rsid w:val="00E2098F"/>
    <w:pPr>
      <w:spacing w:after="60" w:line="276" w:lineRule="auto"/>
    </w:pPr>
    <w:rPr>
      <w:rFonts w:ascii="Arial" w:eastAsia="Calibri" w:hAnsi="Arial"/>
      <w:color w:val="4F6228"/>
      <w:sz w:val="36"/>
      <w:szCs w:val="22"/>
      <w:lang w:eastAsia="en-US"/>
    </w:rPr>
  </w:style>
  <w:style w:type="character" w:customStyle="1" w:styleId="TytuFresh24plZnak">
    <w:name w:val="Tytuł Fresh24.pl Znak"/>
    <w:link w:val="TytuFresh24pl"/>
    <w:rsid w:val="00E2098F"/>
    <w:rPr>
      <w:rFonts w:ascii="Arial" w:eastAsia="Calibri" w:hAnsi="Arial" w:cs="Times New Roman"/>
      <w:color w:val="4F6228"/>
      <w:sz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9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9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9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9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9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9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9D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1F6B"/>
    <w:pPr>
      <w:ind w:left="720"/>
      <w:contextualSpacing/>
    </w:pPr>
  </w:style>
  <w:style w:type="paragraph" w:styleId="Spistreci1">
    <w:name w:val="toc 1"/>
    <w:basedOn w:val="Normalny"/>
    <w:next w:val="Normalny"/>
    <w:autoRedefine/>
    <w:semiHidden/>
    <w:rsid w:val="00171142"/>
    <w:pPr>
      <w:tabs>
        <w:tab w:val="left" w:pos="567"/>
        <w:tab w:val="right" w:leader="dot" w:pos="9062"/>
      </w:tabs>
      <w:spacing w:after="100" w:line="336" w:lineRule="auto"/>
      <w:ind w:left="426" w:hanging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1711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2098F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098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Stopka">
    <w:name w:val="footer"/>
    <w:basedOn w:val="Normalny"/>
    <w:link w:val="StopkaZnak"/>
    <w:rsid w:val="00E209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2098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2098F"/>
  </w:style>
  <w:style w:type="paragraph" w:styleId="Nagwek">
    <w:name w:val="header"/>
    <w:basedOn w:val="Normalny"/>
    <w:link w:val="NagwekZnak"/>
    <w:rsid w:val="00E209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209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209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209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">
    <w:name w:val="Treść"/>
    <w:rsid w:val="00E2098F"/>
    <w:pPr>
      <w:tabs>
        <w:tab w:val="right" w:leader="hyphen" w:pos="17295"/>
      </w:tabs>
      <w:spacing w:after="0" w:line="360" w:lineRule="atLeast"/>
      <w:ind w:left="144" w:firstLine="504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rsid w:val="00E209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2098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tre0">
    <w:name w:val="tre"/>
    <w:basedOn w:val="Normalny"/>
    <w:rsid w:val="00E2098F"/>
    <w:pPr>
      <w:spacing w:line="360" w:lineRule="atLeast"/>
      <w:ind w:left="144" w:firstLine="504"/>
      <w:jc w:val="both"/>
    </w:pPr>
    <w:rPr>
      <w:rFonts w:ascii="Arial" w:hAnsi="Arial" w:cs="Arial"/>
      <w:color w:val="000000"/>
    </w:rPr>
  </w:style>
  <w:style w:type="paragraph" w:customStyle="1" w:styleId="akt">
    <w:name w:val="akt"/>
    <w:basedOn w:val="Normalny"/>
    <w:rsid w:val="00E2098F"/>
    <w:pPr>
      <w:spacing w:line="360" w:lineRule="auto"/>
      <w:ind w:firstLine="1134"/>
      <w:jc w:val="both"/>
    </w:pPr>
    <w:rPr>
      <w:sz w:val="26"/>
      <w:szCs w:val="26"/>
    </w:rPr>
  </w:style>
  <w:style w:type="paragraph" w:customStyle="1" w:styleId="TytuFresh24pl">
    <w:name w:val="Tytuł Fresh24.pl"/>
    <w:basedOn w:val="Normalny"/>
    <w:link w:val="TytuFresh24plZnak"/>
    <w:qFormat/>
    <w:rsid w:val="00E2098F"/>
    <w:pPr>
      <w:spacing w:after="60" w:line="276" w:lineRule="auto"/>
    </w:pPr>
    <w:rPr>
      <w:rFonts w:ascii="Arial" w:eastAsia="Calibri" w:hAnsi="Arial"/>
      <w:color w:val="4F6228"/>
      <w:sz w:val="36"/>
      <w:szCs w:val="22"/>
      <w:lang w:eastAsia="en-US"/>
    </w:rPr>
  </w:style>
  <w:style w:type="character" w:customStyle="1" w:styleId="TytuFresh24plZnak">
    <w:name w:val="Tytuł Fresh24.pl Znak"/>
    <w:link w:val="TytuFresh24pl"/>
    <w:rsid w:val="00E2098F"/>
    <w:rPr>
      <w:rFonts w:ascii="Arial" w:eastAsia="Calibri" w:hAnsi="Arial" w:cs="Times New Roman"/>
      <w:color w:val="4F6228"/>
      <w:sz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9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9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9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9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9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9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9D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1F6B"/>
    <w:pPr>
      <w:ind w:left="720"/>
      <w:contextualSpacing/>
    </w:pPr>
  </w:style>
  <w:style w:type="paragraph" w:styleId="Spistreci1">
    <w:name w:val="toc 1"/>
    <w:basedOn w:val="Normalny"/>
    <w:next w:val="Normalny"/>
    <w:autoRedefine/>
    <w:semiHidden/>
    <w:rsid w:val="00171142"/>
    <w:pPr>
      <w:tabs>
        <w:tab w:val="left" w:pos="567"/>
        <w:tab w:val="right" w:leader="dot" w:pos="9062"/>
      </w:tabs>
      <w:spacing w:after="100" w:line="336" w:lineRule="auto"/>
      <w:ind w:left="426" w:hanging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1711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33099-6D2E-4815-951D-E3E81F51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798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KWLAW</Company>
  <LinksUpToDate>false</LinksUpToDate>
  <CharactersWithSpaces>5578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KSS</dc:creator>
  <cp:lastModifiedBy>Agnieszka Pietranik-Mikulska</cp:lastModifiedBy>
  <cp:revision>2</cp:revision>
  <dcterms:created xsi:type="dcterms:W3CDTF">2019-05-10T11:51:00Z</dcterms:created>
  <dcterms:modified xsi:type="dcterms:W3CDTF">2019-05-10T11:51:00Z</dcterms:modified>
</cp:coreProperties>
</file>