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2CB" w:rsidRDefault="00AE02CB">
      <w:pPr>
        <w:pStyle w:val="StylArial16ptPogrubienieWyrwnanydorodkaPrzed12pt"/>
      </w:pPr>
    </w:p>
    <w:p w:rsidR="003F5487" w:rsidRDefault="003F5487">
      <w:pPr>
        <w:pStyle w:val="StylArial16ptPogrubienieWyrwnanydorodkaPrzed12pt"/>
      </w:pPr>
    </w:p>
    <w:p w:rsidR="000A52F9" w:rsidRDefault="000A52F9">
      <w:pPr>
        <w:pStyle w:val="StylArial16ptPogrubienieWyrwnanydorodkaPrzed12pt"/>
      </w:pPr>
    </w:p>
    <w:p w:rsidR="000A52F9" w:rsidRDefault="000A52F9">
      <w:pPr>
        <w:pStyle w:val="StylArial16ptPogrubienieWyrwnanydorodkaPrzed12pt"/>
      </w:pPr>
    </w:p>
    <w:p w:rsidR="000A52F9" w:rsidRDefault="003C192D">
      <w:pPr>
        <w:pStyle w:val="StylArial16ptPogrubienieWyrwnanydorodkaPrzed12pt"/>
      </w:pPr>
      <w:r>
        <w:rPr>
          <w:b w:val="0"/>
          <w:noProof/>
          <w:sz w:val="28"/>
        </w:rPr>
        <w:drawing>
          <wp:inline distT="0" distB="0" distL="0" distR="0">
            <wp:extent cx="4095115" cy="2242185"/>
            <wp:effectExtent l="0" t="0" r="635" b="5715"/>
            <wp:docPr id="1" name="Obraz 3" descr="Delko logo prezent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Delko logo prezentac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115" cy="2242185"/>
                    </a:xfrm>
                    <a:prstGeom prst="rect">
                      <a:avLst/>
                    </a:prstGeom>
                    <a:noFill/>
                    <a:ln>
                      <a:noFill/>
                    </a:ln>
                  </pic:spPr>
                </pic:pic>
              </a:graphicData>
            </a:graphic>
          </wp:inline>
        </w:drawing>
      </w:r>
    </w:p>
    <w:p w:rsidR="00AE02CB" w:rsidRDefault="00AE02CB">
      <w:pPr>
        <w:pStyle w:val="StylArial16ptPogrubienieWyrwnanydorodkaPrzed12pt"/>
      </w:pPr>
    </w:p>
    <w:p w:rsidR="002F2E58" w:rsidRPr="003C192D" w:rsidRDefault="002F2E58" w:rsidP="002F2E58">
      <w:pPr>
        <w:jc w:val="right"/>
        <w:rPr>
          <w:b/>
          <w:sz w:val="44"/>
          <w:szCs w:val="44"/>
        </w:rPr>
      </w:pPr>
      <w:r w:rsidRPr="003C192D">
        <w:rPr>
          <w:b/>
          <w:sz w:val="44"/>
          <w:szCs w:val="44"/>
        </w:rPr>
        <w:t xml:space="preserve">GRUPA KAPITAŁOWA DELKO </w:t>
      </w:r>
    </w:p>
    <w:p w:rsidR="002F2E58" w:rsidRPr="007A1878" w:rsidRDefault="002F2E58" w:rsidP="002F2E58">
      <w:pPr>
        <w:rPr>
          <w:sz w:val="40"/>
          <w:szCs w:val="40"/>
        </w:rPr>
      </w:pPr>
    </w:p>
    <w:p w:rsidR="002F2E58" w:rsidRDefault="002F2E58" w:rsidP="002F2E58">
      <w:pPr>
        <w:rPr>
          <w:sz w:val="32"/>
          <w:szCs w:val="32"/>
        </w:rPr>
      </w:pPr>
    </w:p>
    <w:p w:rsidR="002F2E58" w:rsidRPr="003C192D" w:rsidRDefault="002F2E58" w:rsidP="002F2E58">
      <w:pPr>
        <w:ind w:left="4956"/>
        <w:jc w:val="right"/>
        <w:rPr>
          <w:b/>
          <w:sz w:val="32"/>
          <w:szCs w:val="32"/>
        </w:rPr>
      </w:pPr>
      <w:r w:rsidRPr="003C192D">
        <w:rPr>
          <w:b/>
          <w:sz w:val="32"/>
          <w:szCs w:val="32"/>
        </w:rPr>
        <w:t>Skonsolidowany śródroczny</w:t>
      </w:r>
    </w:p>
    <w:p w:rsidR="002F2E58" w:rsidRPr="003C192D" w:rsidRDefault="002F2E58" w:rsidP="002F2E58">
      <w:pPr>
        <w:ind w:left="4956" w:firstLine="708"/>
        <w:jc w:val="right"/>
        <w:rPr>
          <w:b/>
          <w:sz w:val="32"/>
          <w:szCs w:val="32"/>
        </w:rPr>
      </w:pPr>
      <w:r w:rsidRPr="003C192D">
        <w:rPr>
          <w:b/>
          <w:sz w:val="32"/>
          <w:szCs w:val="32"/>
        </w:rPr>
        <w:t>raport kwartalny</w:t>
      </w:r>
    </w:p>
    <w:p w:rsidR="002F2E58" w:rsidRPr="003C192D" w:rsidRDefault="002F2E58" w:rsidP="002F2E58">
      <w:pPr>
        <w:ind w:left="4956" w:firstLine="708"/>
        <w:jc w:val="right"/>
        <w:rPr>
          <w:sz w:val="28"/>
          <w:szCs w:val="28"/>
        </w:rPr>
      </w:pPr>
      <w:r w:rsidRPr="003C192D">
        <w:rPr>
          <w:b/>
          <w:sz w:val="32"/>
          <w:szCs w:val="32"/>
        </w:rPr>
        <w:t>za I kwartał 20</w:t>
      </w:r>
      <w:r w:rsidR="0021350B" w:rsidRPr="003C192D">
        <w:rPr>
          <w:b/>
          <w:sz w:val="32"/>
          <w:szCs w:val="32"/>
        </w:rPr>
        <w:t>1</w:t>
      </w:r>
      <w:r w:rsidR="0026646D">
        <w:rPr>
          <w:b/>
          <w:sz w:val="32"/>
          <w:szCs w:val="32"/>
        </w:rPr>
        <w:t>8</w:t>
      </w:r>
      <w:r w:rsidRPr="003C192D">
        <w:rPr>
          <w:b/>
          <w:sz w:val="32"/>
          <w:szCs w:val="32"/>
        </w:rPr>
        <w:t xml:space="preserve"> roku</w:t>
      </w:r>
    </w:p>
    <w:p w:rsidR="002F2E58" w:rsidRDefault="002F2E58" w:rsidP="002F2E58">
      <w:pPr>
        <w:jc w:val="right"/>
        <w:rPr>
          <w:sz w:val="28"/>
          <w:szCs w:val="28"/>
        </w:rPr>
      </w:pPr>
    </w:p>
    <w:p w:rsidR="002F2E58" w:rsidRDefault="002F2E58" w:rsidP="002F2E58">
      <w:pPr>
        <w:rPr>
          <w:sz w:val="28"/>
          <w:szCs w:val="28"/>
        </w:rPr>
      </w:pPr>
    </w:p>
    <w:p w:rsidR="002F2E58" w:rsidRPr="003C192D" w:rsidRDefault="002F2E58" w:rsidP="002F2E58">
      <w:pPr>
        <w:ind w:left="4956"/>
        <w:jc w:val="right"/>
        <w:rPr>
          <w:b/>
        </w:rPr>
      </w:pPr>
      <w:r w:rsidRPr="003C192D">
        <w:rPr>
          <w:b/>
        </w:rPr>
        <w:t>Prezentowany wg Międzynarodowych</w:t>
      </w:r>
    </w:p>
    <w:p w:rsidR="002F2E58" w:rsidRPr="003C192D" w:rsidRDefault="002F2E58" w:rsidP="002F2E58">
      <w:pPr>
        <w:ind w:left="4248"/>
        <w:jc w:val="right"/>
        <w:rPr>
          <w:b/>
        </w:rPr>
      </w:pPr>
      <w:r w:rsidRPr="003C192D">
        <w:rPr>
          <w:b/>
        </w:rPr>
        <w:t>Standardów Sprawozdawczości Finansowej</w:t>
      </w:r>
    </w:p>
    <w:p w:rsidR="002F2E58" w:rsidRPr="003C192D" w:rsidRDefault="002F2E58" w:rsidP="002F2E58">
      <w:pPr>
        <w:jc w:val="right"/>
      </w:pPr>
    </w:p>
    <w:p w:rsidR="002F2E58" w:rsidRDefault="000A52F9" w:rsidP="002F2E58">
      <w:pPr>
        <w:ind w:left="5664" w:firstLine="708"/>
        <w:jc w:val="right"/>
        <w:rPr>
          <w:b/>
        </w:rPr>
      </w:pPr>
      <w:r w:rsidRPr="003C192D">
        <w:rPr>
          <w:b/>
        </w:rPr>
        <w:t xml:space="preserve">Dnia </w:t>
      </w:r>
      <w:r w:rsidR="00B9538F">
        <w:rPr>
          <w:b/>
        </w:rPr>
        <w:t>2</w:t>
      </w:r>
      <w:r w:rsidR="0026646D">
        <w:rPr>
          <w:b/>
        </w:rPr>
        <w:t>5</w:t>
      </w:r>
      <w:r w:rsidR="00023FD1">
        <w:rPr>
          <w:b/>
        </w:rPr>
        <w:t>.</w:t>
      </w:r>
      <w:r w:rsidR="00AC744F">
        <w:rPr>
          <w:b/>
        </w:rPr>
        <w:t>maja</w:t>
      </w:r>
      <w:r w:rsidR="002F2E58" w:rsidRPr="003C192D">
        <w:rPr>
          <w:b/>
        </w:rPr>
        <w:t xml:space="preserve"> 20</w:t>
      </w:r>
      <w:r w:rsidR="003661D4" w:rsidRPr="003C192D">
        <w:rPr>
          <w:b/>
        </w:rPr>
        <w:t>1</w:t>
      </w:r>
      <w:r w:rsidR="0026646D">
        <w:rPr>
          <w:b/>
        </w:rPr>
        <w:t>8</w:t>
      </w:r>
      <w:r w:rsidR="002F2E58" w:rsidRPr="003C192D">
        <w:rPr>
          <w:b/>
        </w:rPr>
        <w:t xml:space="preserve"> roku</w:t>
      </w:r>
    </w:p>
    <w:p w:rsidR="003F5487" w:rsidRDefault="003F5487" w:rsidP="002F2E58">
      <w:pPr>
        <w:ind w:left="5664" w:firstLine="708"/>
        <w:jc w:val="right"/>
        <w:rPr>
          <w:b/>
        </w:rPr>
      </w:pPr>
    </w:p>
    <w:p w:rsidR="003F5487" w:rsidRDefault="003F5487"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7A30EB">
      <w:pPr>
        <w:widowControl/>
        <w:autoSpaceDE/>
        <w:autoSpaceDN/>
        <w:adjustRightInd/>
        <w:spacing w:after="160" w:line="276"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Szanowni Akcjonariusze,</w:t>
      </w:r>
    </w:p>
    <w:p w:rsidR="007A30EB" w:rsidRPr="007A30EB" w:rsidRDefault="007A30EB" w:rsidP="007A30EB">
      <w:pPr>
        <w:widowControl/>
        <w:autoSpaceDE/>
        <w:autoSpaceDN/>
        <w:adjustRightInd/>
        <w:spacing w:after="160" w:line="276" w:lineRule="auto"/>
        <w:jc w:val="both"/>
        <w:rPr>
          <w:rFonts w:ascii="Calibri" w:eastAsia="Calibri" w:hAnsi="Calibri" w:cs="Calibri"/>
          <w:sz w:val="22"/>
          <w:szCs w:val="22"/>
          <w:lang w:eastAsia="en-US"/>
        </w:rPr>
      </w:pPr>
    </w:p>
    <w:p w:rsidR="007A30EB" w:rsidRPr="007A30EB" w:rsidRDefault="007A30EB" w:rsidP="007A30EB">
      <w:pPr>
        <w:widowControl/>
        <w:autoSpaceDE/>
        <w:autoSpaceDN/>
        <w:adjustRightInd/>
        <w:spacing w:after="160" w:line="360" w:lineRule="auto"/>
        <w:ind w:firstLine="708"/>
        <w:jc w:val="both"/>
        <w:rPr>
          <w:rFonts w:ascii="Calibri" w:eastAsia="Calibri" w:hAnsi="Calibri" w:cs="Calibri"/>
          <w:sz w:val="22"/>
          <w:szCs w:val="22"/>
          <w:lang w:eastAsia="en-US"/>
        </w:rPr>
      </w:pPr>
      <w:r w:rsidRPr="007A30EB">
        <w:rPr>
          <w:rFonts w:ascii="Calibri" w:eastAsia="Calibri" w:hAnsi="Calibri" w:cs="Calibri"/>
          <w:sz w:val="22"/>
          <w:szCs w:val="22"/>
          <w:lang w:eastAsia="en-US"/>
        </w:rPr>
        <w:t>Wyniki finansowe Grupy Delko za I kwartał bieżącego roku są nadal na dobrym poziomie:</w:t>
      </w:r>
    </w:p>
    <w:p w:rsidR="007A30EB" w:rsidRPr="007A30EB" w:rsidRDefault="007A30EB" w:rsidP="007A30EB">
      <w:pPr>
        <w:widowControl/>
        <w:numPr>
          <w:ilvl w:val="0"/>
          <w:numId w:val="43"/>
        </w:numPr>
        <w:autoSpaceDE/>
        <w:autoSpaceDN/>
        <w:adjustRightInd/>
        <w:spacing w:after="160" w:line="360" w:lineRule="auto"/>
        <w:contextualSpacing/>
        <w:jc w:val="both"/>
        <w:rPr>
          <w:rFonts w:ascii="Calibri" w:eastAsia="Calibri" w:hAnsi="Calibri" w:cs="Calibri"/>
          <w:sz w:val="22"/>
          <w:szCs w:val="22"/>
          <w:lang w:eastAsia="en-US"/>
        </w:rPr>
      </w:pPr>
      <w:r w:rsidRPr="007A30EB">
        <w:rPr>
          <w:rFonts w:ascii="Calibri" w:eastAsia="Calibri" w:hAnsi="Calibri" w:cs="Calibri"/>
          <w:b/>
          <w:bCs/>
          <w:sz w:val="22"/>
          <w:szCs w:val="22"/>
          <w:lang w:eastAsia="en-US"/>
        </w:rPr>
        <w:t>sprzedaż towarów</w:t>
      </w:r>
      <w:r w:rsidRPr="007A30EB">
        <w:rPr>
          <w:rFonts w:ascii="Calibri" w:eastAsia="Calibri" w:hAnsi="Calibri" w:cs="Calibri"/>
          <w:sz w:val="22"/>
          <w:szCs w:val="22"/>
          <w:lang w:eastAsia="en-US"/>
        </w:rPr>
        <w:t xml:space="preserve"> wyniosła </w:t>
      </w:r>
      <w:r w:rsidRPr="007A30EB">
        <w:rPr>
          <w:rFonts w:ascii="Calibri" w:eastAsia="Calibri" w:hAnsi="Calibri" w:cs="Calibri"/>
          <w:b/>
          <w:bCs/>
          <w:sz w:val="22"/>
          <w:szCs w:val="22"/>
          <w:lang w:eastAsia="en-US"/>
        </w:rPr>
        <w:t>158,7 mln zł i urosła</w:t>
      </w:r>
      <w:r w:rsidRPr="007A30EB">
        <w:rPr>
          <w:rFonts w:ascii="Calibri" w:eastAsia="Calibri" w:hAnsi="Calibri" w:cs="Calibri"/>
          <w:sz w:val="22"/>
          <w:szCs w:val="22"/>
          <w:lang w:eastAsia="en-US"/>
        </w:rPr>
        <w:t xml:space="preserve"> w ciągu roku o</w:t>
      </w:r>
      <w:r w:rsidRPr="007A30EB">
        <w:rPr>
          <w:rFonts w:ascii="Calibri" w:eastAsia="Calibri" w:hAnsi="Calibri" w:cs="Calibri"/>
          <w:b/>
          <w:bCs/>
          <w:sz w:val="22"/>
          <w:szCs w:val="22"/>
          <w:lang w:eastAsia="en-US"/>
        </w:rPr>
        <w:t xml:space="preserve"> 2,3%</w:t>
      </w:r>
    </w:p>
    <w:p w:rsidR="007A30EB" w:rsidRPr="007A30EB" w:rsidRDefault="007A30EB" w:rsidP="007A30EB">
      <w:pPr>
        <w:widowControl/>
        <w:numPr>
          <w:ilvl w:val="0"/>
          <w:numId w:val="43"/>
        </w:numPr>
        <w:autoSpaceDE/>
        <w:autoSpaceDN/>
        <w:adjustRightInd/>
        <w:spacing w:after="160" w:line="360" w:lineRule="auto"/>
        <w:contextualSpacing/>
        <w:jc w:val="both"/>
        <w:rPr>
          <w:rFonts w:ascii="Calibri" w:eastAsia="Calibri" w:hAnsi="Calibri" w:cs="Calibri"/>
          <w:sz w:val="22"/>
          <w:szCs w:val="22"/>
          <w:lang w:eastAsia="en-US"/>
        </w:rPr>
      </w:pPr>
      <w:r w:rsidRPr="007A30EB">
        <w:rPr>
          <w:rFonts w:ascii="Calibri" w:eastAsia="Calibri" w:hAnsi="Calibri" w:cs="Calibri"/>
          <w:b/>
          <w:bCs/>
          <w:sz w:val="22"/>
          <w:szCs w:val="22"/>
          <w:lang w:eastAsia="en-US"/>
        </w:rPr>
        <w:t>EBITDA</w:t>
      </w:r>
      <w:r w:rsidRPr="007A30EB">
        <w:rPr>
          <w:rFonts w:ascii="Calibri" w:eastAsia="Calibri" w:hAnsi="Calibri" w:cs="Calibri"/>
          <w:sz w:val="22"/>
          <w:szCs w:val="22"/>
          <w:lang w:eastAsia="en-US"/>
        </w:rPr>
        <w:t xml:space="preserve"> na podstawowej działalności (z wyłączeniem wydarzeń jednorazowych) wyniosła </w:t>
      </w:r>
      <w:r w:rsidRPr="007A30EB">
        <w:rPr>
          <w:rFonts w:ascii="Calibri" w:eastAsia="Calibri" w:hAnsi="Calibri" w:cs="Calibri"/>
          <w:b/>
          <w:bCs/>
          <w:sz w:val="22"/>
          <w:szCs w:val="22"/>
          <w:lang w:eastAsia="en-US"/>
        </w:rPr>
        <w:t>5,19 mln zł</w:t>
      </w:r>
      <w:r w:rsidRPr="007A30EB">
        <w:rPr>
          <w:rFonts w:ascii="Calibri" w:eastAsia="Calibri" w:hAnsi="Calibri" w:cs="Calibri"/>
          <w:sz w:val="22"/>
          <w:szCs w:val="22"/>
          <w:lang w:eastAsia="en-US"/>
        </w:rPr>
        <w:t xml:space="preserve"> i była na zbliżonym poziomie, jak w roku poprzednim.</w:t>
      </w:r>
    </w:p>
    <w:p w:rsidR="007A30EB" w:rsidRPr="007A30EB" w:rsidRDefault="007A30EB" w:rsidP="007A30EB">
      <w:pPr>
        <w:widowControl/>
        <w:autoSpaceDE/>
        <w:autoSpaceDN/>
        <w:adjustRightInd/>
        <w:spacing w:after="160" w:line="360"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Czyli zysk brutto na podstawowej działalności za IQ’2018 jest zbliżony do poziomu roku poprzedniego i historycznie wysoki.</w:t>
      </w:r>
    </w:p>
    <w:p w:rsidR="007A30EB" w:rsidRPr="007A30EB" w:rsidRDefault="007A30EB" w:rsidP="007A30EB">
      <w:pPr>
        <w:widowControl/>
        <w:autoSpaceDE/>
        <w:autoSpaceDN/>
        <w:adjustRightInd/>
        <w:spacing w:after="160" w:line="360"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                Nasza Grupa Kapitałowa utrzymuje dobrą płynność i rozwija swoją działalność.</w:t>
      </w:r>
    </w:p>
    <w:p w:rsidR="007A30EB" w:rsidRPr="007A30EB" w:rsidRDefault="007A30EB" w:rsidP="007A30EB">
      <w:pPr>
        <w:widowControl/>
        <w:autoSpaceDE/>
        <w:autoSpaceDN/>
        <w:adjustRightInd/>
        <w:spacing w:after="160" w:line="360" w:lineRule="auto"/>
        <w:jc w:val="both"/>
        <w:rPr>
          <w:rFonts w:ascii="Calibri" w:eastAsia="Calibri" w:hAnsi="Calibri" w:cs="Calibri"/>
          <w:b/>
          <w:bCs/>
          <w:sz w:val="22"/>
          <w:szCs w:val="22"/>
          <w:lang w:eastAsia="en-US"/>
        </w:rPr>
      </w:pPr>
      <w:r w:rsidRPr="007A30EB">
        <w:rPr>
          <w:rFonts w:ascii="Calibri" w:eastAsia="Calibri" w:hAnsi="Calibri" w:cs="Calibri"/>
          <w:b/>
          <w:bCs/>
          <w:sz w:val="22"/>
          <w:szCs w:val="22"/>
          <w:lang w:eastAsia="en-US"/>
        </w:rPr>
        <w:t xml:space="preserve">W IQ’2018 roku liczba sklepów franczyzowych Blue Stop urosła o 11 do 401, a liczba sklepów własnych o 3 do 29. </w:t>
      </w:r>
    </w:p>
    <w:p w:rsidR="007A30EB" w:rsidRPr="007A30EB" w:rsidRDefault="007A30EB" w:rsidP="007A30EB">
      <w:pPr>
        <w:widowControl/>
        <w:autoSpaceDE/>
        <w:autoSpaceDN/>
        <w:adjustRightInd/>
        <w:spacing w:after="160" w:line="360"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                Prognozujemy, że bieżący rok zakończymy wynikami lepszymi lub zbliżonymi do roku 2017, czyli rekordowo wysokimi.</w:t>
      </w:r>
    </w:p>
    <w:p w:rsidR="007A30EB" w:rsidRPr="007A30EB" w:rsidRDefault="007A30EB" w:rsidP="007A30EB">
      <w:pPr>
        <w:widowControl/>
        <w:autoSpaceDE/>
        <w:autoSpaceDN/>
        <w:adjustRightInd/>
        <w:spacing w:after="160" w:line="360"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                Na koniec przypomnę, że obecny kurs akcji Delko S. A</w:t>
      </w:r>
      <w:r w:rsidRPr="007125E1">
        <w:rPr>
          <w:rFonts w:ascii="Calibri" w:eastAsia="Calibri" w:hAnsi="Calibri" w:cs="Calibri"/>
          <w:sz w:val="22"/>
          <w:szCs w:val="22"/>
          <w:lang w:eastAsia="en-US"/>
        </w:rPr>
        <w:t xml:space="preserve">. </w:t>
      </w:r>
      <w:r w:rsidR="00066CC4" w:rsidRPr="007125E1">
        <w:rPr>
          <w:rFonts w:ascii="Calibri" w:eastAsia="Calibri" w:hAnsi="Calibri" w:cs="Calibri"/>
          <w:sz w:val="22"/>
          <w:szCs w:val="22"/>
          <w:lang w:eastAsia="en-US"/>
        </w:rPr>
        <w:t>8,36</w:t>
      </w:r>
      <w:r w:rsidRPr="007125E1">
        <w:rPr>
          <w:rFonts w:ascii="Calibri" w:eastAsia="Calibri" w:hAnsi="Calibri" w:cs="Calibri"/>
          <w:sz w:val="22"/>
          <w:szCs w:val="22"/>
          <w:lang w:eastAsia="en-US"/>
        </w:rPr>
        <w:t xml:space="preserve"> zł </w:t>
      </w:r>
      <w:r w:rsidRPr="007A30EB">
        <w:rPr>
          <w:rFonts w:ascii="Calibri" w:eastAsia="Calibri" w:hAnsi="Calibri" w:cs="Calibri"/>
          <w:sz w:val="22"/>
          <w:szCs w:val="22"/>
          <w:lang w:eastAsia="en-US"/>
        </w:rPr>
        <w:t>na koniec dnia 2</w:t>
      </w:r>
      <w:r>
        <w:rPr>
          <w:rFonts w:ascii="Calibri" w:eastAsia="Calibri" w:hAnsi="Calibri" w:cs="Calibri"/>
          <w:sz w:val="22"/>
          <w:szCs w:val="22"/>
          <w:lang w:eastAsia="en-US"/>
        </w:rPr>
        <w:t>4</w:t>
      </w:r>
      <w:r w:rsidRPr="007A30EB">
        <w:rPr>
          <w:rFonts w:ascii="Calibri" w:eastAsia="Calibri" w:hAnsi="Calibri" w:cs="Calibri"/>
          <w:sz w:val="22"/>
          <w:szCs w:val="22"/>
          <w:lang w:eastAsia="en-US"/>
        </w:rPr>
        <w:t xml:space="preserve">.05.2018r. jest na poziomie zaledwie </w:t>
      </w:r>
      <w:r w:rsidRPr="000965D7">
        <w:rPr>
          <w:rFonts w:ascii="Calibri" w:eastAsia="Calibri" w:hAnsi="Calibri" w:cs="Calibri"/>
          <w:sz w:val="22"/>
          <w:szCs w:val="22"/>
          <w:lang w:eastAsia="en-US"/>
        </w:rPr>
        <w:t>7</w:t>
      </w:r>
      <w:r w:rsidR="00066CC4" w:rsidRPr="000965D7">
        <w:rPr>
          <w:rFonts w:ascii="Calibri" w:eastAsia="Calibri" w:hAnsi="Calibri" w:cs="Calibri"/>
          <w:sz w:val="22"/>
          <w:szCs w:val="22"/>
          <w:lang w:eastAsia="en-US"/>
        </w:rPr>
        <w:t>0</w:t>
      </w:r>
      <w:r w:rsidRPr="000965D7">
        <w:rPr>
          <w:rFonts w:ascii="Calibri" w:eastAsia="Calibri" w:hAnsi="Calibri" w:cs="Calibri"/>
          <w:sz w:val="22"/>
          <w:szCs w:val="22"/>
          <w:lang w:eastAsia="en-US"/>
        </w:rPr>
        <w:t>%</w:t>
      </w:r>
      <w:bookmarkStart w:id="0" w:name="_GoBack"/>
      <w:bookmarkEnd w:id="0"/>
      <w:r w:rsidRPr="007A30EB">
        <w:rPr>
          <w:rFonts w:ascii="Calibri" w:eastAsia="Calibri" w:hAnsi="Calibri" w:cs="Calibri"/>
          <w:sz w:val="22"/>
          <w:szCs w:val="22"/>
          <w:lang w:eastAsia="en-US"/>
        </w:rPr>
        <w:t xml:space="preserve"> wartości księgowej, czyli </w:t>
      </w:r>
      <w:r w:rsidR="00066CC4">
        <w:rPr>
          <w:rFonts w:ascii="Calibri" w:eastAsia="Calibri" w:hAnsi="Calibri" w:cs="Calibri"/>
          <w:sz w:val="22"/>
          <w:szCs w:val="22"/>
          <w:lang w:eastAsia="en-US"/>
        </w:rPr>
        <w:t>wyjątkowo</w:t>
      </w:r>
      <w:r w:rsidRPr="007A30EB">
        <w:rPr>
          <w:rFonts w:ascii="Calibri" w:eastAsia="Calibri" w:hAnsi="Calibri" w:cs="Calibri"/>
          <w:sz w:val="22"/>
          <w:szCs w:val="22"/>
          <w:lang w:eastAsia="en-US"/>
        </w:rPr>
        <w:t xml:space="preserve"> niski.</w:t>
      </w:r>
    </w:p>
    <w:p w:rsidR="007A30EB" w:rsidRPr="007A30EB" w:rsidRDefault="007A30EB" w:rsidP="007A30EB">
      <w:pPr>
        <w:widowControl/>
        <w:autoSpaceDE/>
        <w:autoSpaceDN/>
        <w:adjustRightInd/>
        <w:spacing w:after="160" w:line="360" w:lineRule="auto"/>
        <w:jc w:val="both"/>
        <w:rPr>
          <w:rFonts w:ascii="Calibri" w:eastAsia="Calibri" w:hAnsi="Calibri" w:cs="Calibri"/>
          <w:sz w:val="22"/>
          <w:szCs w:val="22"/>
          <w:lang w:eastAsia="en-US"/>
        </w:rPr>
      </w:pPr>
      <w:r w:rsidRPr="007A30EB">
        <w:rPr>
          <w:rFonts w:ascii="Calibri" w:eastAsia="Calibri" w:hAnsi="Calibri" w:cs="Calibri"/>
          <w:sz w:val="22"/>
          <w:szCs w:val="22"/>
          <w:lang w:eastAsia="en-US"/>
        </w:rPr>
        <w:t>                Namawiam więc do zakupów akcji Delko S. A., gdyż przez okres ostatnich 5 lat nasi akcjonariusze bezpiecznie zarabiali na tej inwestycji.</w:t>
      </w:r>
    </w:p>
    <w:p w:rsidR="007A30EB" w:rsidRPr="007A30EB" w:rsidRDefault="007A30EB" w:rsidP="007A30EB">
      <w:pPr>
        <w:widowControl/>
        <w:autoSpaceDE/>
        <w:autoSpaceDN/>
        <w:adjustRightInd/>
        <w:spacing w:after="160" w:line="252" w:lineRule="auto"/>
        <w:rPr>
          <w:rFonts w:ascii="Calibri" w:eastAsia="Calibri" w:hAnsi="Calibri" w:cs="Calibri"/>
          <w:b/>
          <w:bCs/>
          <w:sz w:val="22"/>
          <w:szCs w:val="22"/>
          <w:lang w:eastAsia="en-US"/>
        </w:rPr>
      </w:pPr>
    </w:p>
    <w:p w:rsidR="007A30EB" w:rsidRPr="007A30EB" w:rsidRDefault="007A30EB" w:rsidP="007A30EB">
      <w:pPr>
        <w:widowControl/>
        <w:autoSpaceDE/>
        <w:autoSpaceDN/>
        <w:adjustRightInd/>
        <w:spacing w:after="160" w:line="252" w:lineRule="auto"/>
        <w:rPr>
          <w:rFonts w:ascii="Calibri" w:eastAsia="Calibri" w:hAnsi="Calibri" w:cs="Calibri"/>
          <w:sz w:val="22"/>
          <w:szCs w:val="22"/>
          <w:lang w:eastAsia="en-US"/>
        </w:rPr>
      </w:pPr>
      <w:r w:rsidRPr="007A30EB">
        <w:rPr>
          <w:rFonts w:ascii="Calibri" w:eastAsia="Calibri" w:hAnsi="Calibri" w:cs="Calibri"/>
          <w:sz w:val="22"/>
          <w:szCs w:val="22"/>
          <w:lang w:eastAsia="en-US"/>
        </w:rPr>
        <w:t>                                                                                              Dariusz Kawecki</w:t>
      </w:r>
    </w:p>
    <w:p w:rsidR="007A30EB" w:rsidRPr="007A30EB" w:rsidRDefault="007A30EB" w:rsidP="007A30EB">
      <w:pPr>
        <w:widowControl/>
        <w:autoSpaceDE/>
        <w:autoSpaceDN/>
        <w:adjustRightInd/>
        <w:spacing w:after="160" w:line="252" w:lineRule="auto"/>
        <w:rPr>
          <w:rFonts w:ascii="Calibri" w:eastAsia="Calibri" w:hAnsi="Calibri" w:cs="Calibri"/>
          <w:sz w:val="22"/>
          <w:szCs w:val="22"/>
          <w:lang w:eastAsia="en-US"/>
        </w:rPr>
      </w:pPr>
      <w:r w:rsidRPr="007A30EB">
        <w:rPr>
          <w:rFonts w:ascii="Calibri" w:eastAsia="Calibri" w:hAnsi="Calibri" w:cs="Calibri"/>
          <w:sz w:val="22"/>
          <w:szCs w:val="22"/>
          <w:lang w:eastAsia="en-US"/>
        </w:rPr>
        <w:t>                                                                                              Prezes Zarządu Delko S. A.</w:t>
      </w: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7A30EB" w:rsidRDefault="007A30EB" w:rsidP="002F2E58">
      <w:pPr>
        <w:ind w:left="5664" w:firstLine="708"/>
        <w:jc w:val="right"/>
        <w:rPr>
          <w:b/>
        </w:rPr>
      </w:pPr>
    </w:p>
    <w:p w:rsidR="003F5487" w:rsidRDefault="003F5487" w:rsidP="002F2E58">
      <w:pPr>
        <w:ind w:left="5664" w:firstLine="708"/>
        <w:jc w:val="right"/>
        <w:rPr>
          <w:b/>
        </w:rPr>
      </w:pPr>
    </w:p>
    <w:p w:rsidR="00B74216" w:rsidRPr="003C192D" w:rsidRDefault="00514FE5" w:rsidP="00514FE5">
      <w:pPr>
        <w:jc w:val="center"/>
        <w:rPr>
          <w:b/>
        </w:rPr>
      </w:pPr>
      <w:bookmarkStart w:id="1" w:name="_Toc160374059"/>
      <w:r w:rsidRPr="003C192D">
        <w:rPr>
          <w:b/>
        </w:rPr>
        <w:t>S</w:t>
      </w:r>
      <w:r w:rsidR="00D67D58" w:rsidRPr="003C192D">
        <w:rPr>
          <w:b/>
        </w:rPr>
        <w:t xml:space="preserve">PIS TREŚCI </w:t>
      </w: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tbl>
      <w:tblPr>
        <w:tblStyle w:val="Tabela-Siatka1"/>
        <w:tblW w:w="9857" w:type="dxa"/>
        <w:tblLayout w:type="fixed"/>
        <w:tblLook w:val="04A0" w:firstRow="1" w:lastRow="0" w:firstColumn="1" w:lastColumn="0" w:noHBand="0" w:noVBand="1"/>
      </w:tblPr>
      <w:tblGrid>
        <w:gridCol w:w="9322"/>
        <w:gridCol w:w="535"/>
      </w:tblGrid>
      <w:tr w:rsidR="00684BDB" w:rsidRPr="00684BDB" w:rsidTr="007B18B6">
        <w:tc>
          <w:tcPr>
            <w:tcW w:w="9322" w:type="dxa"/>
            <w:vAlign w:val="center"/>
          </w:tcPr>
          <w:p w:rsidR="00684BDB" w:rsidRPr="00684BDB" w:rsidRDefault="00684BDB" w:rsidP="00684BDB">
            <w:pPr>
              <w:rPr>
                <w:b/>
                <w:sz w:val="18"/>
                <w:szCs w:val="18"/>
              </w:rPr>
            </w:pPr>
            <w:r w:rsidRPr="00684BDB">
              <w:rPr>
                <w:b/>
                <w:sz w:val="18"/>
                <w:szCs w:val="18"/>
              </w:rPr>
              <w:t>Wprowadzenie</w:t>
            </w:r>
            <w:r w:rsidRPr="00684BDB">
              <w:rPr>
                <w:sz w:val="18"/>
                <w:szCs w:val="18"/>
              </w:rPr>
              <w:t>…………………………………………………………………………………………………………………</w:t>
            </w:r>
          </w:p>
        </w:tc>
        <w:tc>
          <w:tcPr>
            <w:tcW w:w="535" w:type="dxa"/>
            <w:vAlign w:val="center"/>
          </w:tcPr>
          <w:p w:rsidR="00684BDB" w:rsidRPr="00684BDB" w:rsidRDefault="00A651DE" w:rsidP="00684BDB">
            <w:pPr>
              <w:jc w:val="right"/>
            </w:pPr>
            <w:r>
              <w:t>5</w:t>
            </w:r>
          </w:p>
        </w:tc>
      </w:tr>
      <w:tr w:rsidR="00684BDB" w:rsidRPr="00684BDB" w:rsidTr="007B18B6">
        <w:tc>
          <w:tcPr>
            <w:tcW w:w="9322" w:type="dxa"/>
            <w:vAlign w:val="center"/>
          </w:tcPr>
          <w:p w:rsidR="00684BDB" w:rsidRPr="00684BDB" w:rsidRDefault="00684BDB" w:rsidP="00684BDB">
            <w:pPr>
              <w:rPr>
                <w:b/>
                <w:bCs/>
                <w:sz w:val="18"/>
                <w:szCs w:val="18"/>
              </w:rPr>
            </w:pPr>
            <w:r w:rsidRPr="00684BDB">
              <w:rPr>
                <w:b/>
                <w:sz w:val="18"/>
                <w:szCs w:val="18"/>
              </w:rPr>
              <w:t>Skład Grupy Kapitałowej……………………………………………………………………………………………………</w:t>
            </w:r>
          </w:p>
        </w:tc>
        <w:tc>
          <w:tcPr>
            <w:tcW w:w="535" w:type="dxa"/>
            <w:vAlign w:val="center"/>
          </w:tcPr>
          <w:p w:rsidR="00684BDB" w:rsidRPr="00684BDB" w:rsidRDefault="00006688" w:rsidP="00684BDB">
            <w:pPr>
              <w:jc w:val="right"/>
            </w:pPr>
            <w:r>
              <w:t>5</w:t>
            </w:r>
          </w:p>
        </w:tc>
      </w:tr>
      <w:tr w:rsidR="00684BDB" w:rsidRPr="00684BDB" w:rsidTr="007B18B6">
        <w:tc>
          <w:tcPr>
            <w:tcW w:w="9322" w:type="dxa"/>
            <w:vAlign w:val="center"/>
          </w:tcPr>
          <w:p w:rsidR="00684BDB" w:rsidRPr="00684BDB" w:rsidRDefault="00684BDB" w:rsidP="00870FD0">
            <w:pPr>
              <w:rPr>
                <w:b/>
                <w:sz w:val="18"/>
                <w:szCs w:val="18"/>
              </w:rPr>
            </w:pPr>
            <w:r w:rsidRPr="00684BDB">
              <w:rPr>
                <w:b/>
                <w:bCs/>
                <w:sz w:val="18"/>
                <w:szCs w:val="18"/>
              </w:rPr>
              <w:t xml:space="preserve">I. </w:t>
            </w:r>
            <w:r w:rsidRPr="00684BDB">
              <w:rPr>
                <w:b/>
                <w:sz w:val="18"/>
                <w:szCs w:val="18"/>
              </w:rPr>
              <w:t>Skrócone  kwartalne  skonsolidowane  sprawozdanie  finansowe na  dzień  31 marca 201</w:t>
            </w:r>
            <w:r w:rsidR="00870FD0">
              <w:rPr>
                <w:b/>
                <w:sz w:val="18"/>
                <w:szCs w:val="18"/>
              </w:rPr>
              <w:t>8</w:t>
            </w:r>
            <w:r w:rsidRPr="00684BDB">
              <w:rPr>
                <w:b/>
                <w:sz w:val="18"/>
                <w:szCs w:val="18"/>
              </w:rPr>
              <w:t xml:space="preserve"> roku  oraz  za okres 3 miesięcy zakończonych 31 marca 201</w:t>
            </w:r>
            <w:r w:rsidR="00870FD0">
              <w:rPr>
                <w:b/>
                <w:sz w:val="18"/>
                <w:szCs w:val="18"/>
              </w:rPr>
              <w:t>8</w:t>
            </w:r>
            <w:r w:rsidRPr="00684BDB">
              <w:rPr>
                <w:b/>
                <w:sz w:val="18"/>
                <w:szCs w:val="18"/>
              </w:rPr>
              <w:t xml:space="preserve">  roku  sporządzone zgodnie z Międzynarodowymi Standardami Sprawozdawczości Finansowej…………………………………………………………………………..</w:t>
            </w:r>
          </w:p>
        </w:tc>
        <w:tc>
          <w:tcPr>
            <w:tcW w:w="535" w:type="dxa"/>
            <w:vAlign w:val="center"/>
          </w:tcPr>
          <w:p w:rsidR="00684BDB" w:rsidRPr="00684BDB" w:rsidRDefault="008241A0" w:rsidP="00684BDB">
            <w:pPr>
              <w:jc w:val="right"/>
            </w:pPr>
            <w:r>
              <w:t>8</w:t>
            </w:r>
          </w:p>
        </w:tc>
      </w:tr>
      <w:tr w:rsidR="00684BDB" w:rsidRPr="00684BDB" w:rsidTr="007B18B6">
        <w:tc>
          <w:tcPr>
            <w:tcW w:w="9322" w:type="dxa"/>
            <w:vAlign w:val="center"/>
          </w:tcPr>
          <w:p w:rsidR="00684BDB" w:rsidRPr="00684BDB" w:rsidRDefault="00684BDB" w:rsidP="00684BDB">
            <w:pPr>
              <w:rPr>
                <w:b/>
                <w:sz w:val="18"/>
                <w:szCs w:val="18"/>
              </w:rPr>
            </w:pPr>
            <w:r w:rsidRPr="00684BDB">
              <w:rPr>
                <w:bCs/>
                <w:sz w:val="18"/>
                <w:szCs w:val="18"/>
              </w:rPr>
              <w:t xml:space="preserve">1, </w:t>
            </w:r>
            <w:r w:rsidRPr="00684BDB">
              <w:rPr>
                <w:sz w:val="18"/>
                <w:szCs w:val="18"/>
              </w:rPr>
              <w:t>Wybrane dane finansowe – sprawozdanie skonsolidowane………………………………………………………..</w:t>
            </w:r>
          </w:p>
        </w:tc>
        <w:tc>
          <w:tcPr>
            <w:tcW w:w="535" w:type="dxa"/>
            <w:vAlign w:val="center"/>
          </w:tcPr>
          <w:p w:rsidR="00684BDB" w:rsidRPr="00684BDB" w:rsidRDefault="008241A0" w:rsidP="00684BDB">
            <w:pPr>
              <w:jc w:val="right"/>
            </w:pPr>
            <w:r>
              <w:t>8</w:t>
            </w:r>
          </w:p>
        </w:tc>
      </w:tr>
      <w:tr w:rsidR="00684BDB" w:rsidRPr="00684BDB" w:rsidTr="007B18B6">
        <w:tc>
          <w:tcPr>
            <w:tcW w:w="9322" w:type="dxa"/>
            <w:vAlign w:val="center"/>
          </w:tcPr>
          <w:p w:rsidR="00684BDB" w:rsidRPr="00684BDB" w:rsidRDefault="00684BDB" w:rsidP="00684BDB">
            <w:pPr>
              <w:rPr>
                <w:b/>
                <w:sz w:val="18"/>
                <w:szCs w:val="18"/>
              </w:rPr>
            </w:pPr>
            <w:r w:rsidRPr="00684BDB">
              <w:rPr>
                <w:sz w:val="18"/>
                <w:szCs w:val="18"/>
              </w:rPr>
              <w:t xml:space="preserve">2. Kursy EUR użyte do przeliczenia „Wybranych danych finansowych’’ ……………………………………………. </w:t>
            </w:r>
          </w:p>
        </w:tc>
        <w:tc>
          <w:tcPr>
            <w:tcW w:w="535" w:type="dxa"/>
            <w:vAlign w:val="center"/>
          </w:tcPr>
          <w:p w:rsidR="00684BDB" w:rsidRPr="00684BDB" w:rsidRDefault="008241A0" w:rsidP="00684BDB">
            <w:pPr>
              <w:jc w:val="right"/>
            </w:pPr>
            <w:r>
              <w:t>9</w:t>
            </w:r>
          </w:p>
        </w:tc>
      </w:tr>
      <w:tr w:rsidR="00684BDB" w:rsidRPr="00684BDB" w:rsidTr="007B18B6">
        <w:tc>
          <w:tcPr>
            <w:tcW w:w="9322" w:type="dxa"/>
            <w:vAlign w:val="center"/>
          </w:tcPr>
          <w:p w:rsidR="00684BDB" w:rsidRPr="00684BDB" w:rsidRDefault="00684BDB" w:rsidP="00684BDB">
            <w:pPr>
              <w:rPr>
                <w:b/>
                <w:sz w:val="18"/>
                <w:szCs w:val="18"/>
              </w:rPr>
            </w:pPr>
            <w:r w:rsidRPr="00684BDB">
              <w:rPr>
                <w:bCs/>
                <w:sz w:val="18"/>
                <w:szCs w:val="18"/>
              </w:rPr>
              <w:t xml:space="preserve">3. </w:t>
            </w:r>
            <w:r w:rsidRPr="00684BDB">
              <w:rPr>
                <w:sz w:val="18"/>
                <w:szCs w:val="18"/>
              </w:rPr>
              <w:t>Sprawozdanie z sytuacji finansowej – skonsolidowane……………………………………………………………..</w:t>
            </w:r>
          </w:p>
        </w:tc>
        <w:tc>
          <w:tcPr>
            <w:tcW w:w="535" w:type="dxa"/>
            <w:vAlign w:val="center"/>
          </w:tcPr>
          <w:p w:rsidR="00684BDB" w:rsidRPr="00684BDB" w:rsidRDefault="008241A0" w:rsidP="008241A0">
            <w:pPr>
              <w:jc w:val="center"/>
            </w:pPr>
            <w:r>
              <w:t xml:space="preserve"> 10</w:t>
            </w:r>
          </w:p>
        </w:tc>
      </w:tr>
      <w:tr w:rsidR="00684BDB" w:rsidRPr="00684BDB" w:rsidTr="007B18B6">
        <w:tc>
          <w:tcPr>
            <w:tcW w:w="9322" w:type="dxa"/>
            <w:vAlign w:val="center"/>
          </w:tcPr>
          <w:p w:rsidR="00684BDB" w:rsidRPr="00684BDB" w:rsidRDefault="00684BDB" w:rsidP="00684BDB">
            <w:pPr>
              <w:rPr>
                <w:b/>
                <w:sz w:val="18"/>
                <w:szCs w:val="18"/>
              </w:rPr>
            </w:pPr>
            <w:r w:rsidRPr="00684BDB">
              <w:rPr>
                <w:bCs/>
                <w:sz w:val="18"/>
                <w:szCs w:val="18"/>
              </w:rPr>
              <w:t xml:space="preserve">4. </w:t>
            </w:r>
            <w:r w:rsidRPr="00684BDB">
              <w:rPr>
                <w:sz w:val="18"/>
                <w:szCs w:val="18"/>
              </w:rPr>
              <w:t>Sprawozdanie z całkowitych dochodów – skonsolidowane…………………………………………………………</w:t>
            </w:r>
          </w:p>
        </w:tc>
        <w:tc>
          <w:tcPr>
            <w:tcW w:w="535" w:type="dxa"/>
            <w:vAlign w:val="center"/>
          </w:tcPr>
          <w:p w:rsidR="00684BDB" w:rsidRPr="00684BDB" w:rsidRDefault="00684BDB" w:rsidP="00006688">
            <w:pPr>
              <w:jc w:val="right"/>
            </w:pPr>
            <w:r w:rsidRPr="00684BDB">
              <w:t>1</w:t>
            </w:r>
            <w:r w:rsidR="008241A0">
              <w:t>2</w:t>
            </w:r>
          </w:p>
        </w:tc>
      </w:tr>
      <w:tr w:rsidR="00684BDB" w:rsidRPr="00684BDB" w:rsidTr="007B18B6">
        <w:tc>
          <w:tcPr>
            <w:tcW w:w="9322" w:type="dxa"/>
          </w:tcPr>
          <w:p w:rsidR="00684BDB" w:rsidRPr="00684BDB" w:rsidRDefault="00684BDB" w:rsidP="00684BDB">
            <w:pPr>
              <w:rPr>
                <w:sz w:val="18"/>
                <w:szCs w:val="18"/>
              </w:rPr>
            </w:pPr>
            <w:r w:rsidRPr="00684BDB">
              <w:rPr>
                <w:sz w:val="18"/>
                <w:szCs w:val="18"/>
              </w:rPr>
              <w:t>5. Sprawozdanie z innych całkowitych dochodów – skonsolidowane…………………………………………………</w:t>
            </w:r>
          </w:p>
        </w:tc>
        <w:tc>
          <w:tcPr>
            <w:tcW w:w="535" w:type="dxa"/>
            <w:vAlign w:val="center"/>
          </w:tcPr>
          <w:p w:rsidR="00684BDB" w:rsidRPr="00684BDB" w:rsidRDefault="00684BDB" w:rsidP="00006688">
            <w:pPr>
              <w:jc w:val="right"/>
            </w:pPr>
            <w:r w:rsidRPr="00684BDB">
              <w:t>1</w:t>
            </w:r>
            <w:r w:rsidR="008241A0">
              <w:t>3</w:t>
            </w:r>
          </w:p>
        </w:tc>
      </w:tr>
      <w:tr w:rsidR="00684BDB" w:rsidRPr="00684BDB" w:rsidTr="007B18B6">
        <w:tc>
          <w:tcPr>
            <w:tcW w:w="9322" w:type="dxa"/>
          </w:tcPr>
          <w:p w:rsidR="00684BDB" w:rsidRPr="00684BDB" w:rsidRDefault="00684BDB" w:rsidP="00684BDB">
            <w:pPr>
              <w:rPr>
                <w:sz w:val="18"/>
                <w:szCs w:val="18"/>
              </w:rPr>
            </w:pPr>
            <w:r w:rsidRPr="00684BDB">
              <w:rPr>
                <w:sz w:val="18"/>
                <w:szCs w:val="18"/>
              </w:rPr>
              <w:t>6. Sprawozdanie ze zmian w kapitale własnym– skonsolidowane…………………………………………………….</w:t>
            </w:r>
          </w:p>
        </w:tc>
        <w:tc>
          <w:tcPr>
            <w:tcW w:w="535" w:type="dxa"/>
            <w:vAlign w:val="center"/>
          </w:tcPr>
          <w:p w:rsidR="00684BDB" w:rsidRPr="00684BDB" w:rsidRDefault="00684BDB" w:rsidP="00684BDB">
            <w:pPr>
              <w:jc w:val="right"/>
            </w:pPr>
            <w:r w:rsidRPr="00684BDB">
              <w:t>1</w:t>
            </w:r>
            <w:r w:rsidR="008241A0">
              <w:t>4</w:t>
            </w:r>
          </w:p>
        </w:tc>
      </w:tr>
      <w:tr w:rsidR="00684BDB" w:rsidRPr="00684BDB" w:rsidTr="007B18B6">
        <w:tc>
          <w:tcPr>
            <w:tcW w:w="9322" w:type="dxa"/>
          </w:tcPr>
          <w:p w:rsidR="00684BDB" w:rsidRPr="00684BDB" w:rsidRDefault="00684BDB" w:rsidP="00684BDB">
            <w:pPr>
              <w:rPr>
                <w:sz w:val="18"/>
                <w:szCs w:val="18"/>
              </w:rPr>
            </w:pPr>
            <w:r w:rsidRPr="00684BDB">
              <w:rPr>
                <w:sz w:val="18"/>
                <w:szCs w:val="18"/>
              </w:rPr>
              <w:t>7. Sprawozdanie z przepływów pieniężnych – skonsolidowane……………………………………………………….</w:t>
            </w:r>
          </w:p>
        </w:tc>
        <w:tc>
          <w:tcPr>
            <w:tcW w:w="535" w:type="dxa"/>
            <w:vAlign w:val="center"/>
          </w:tcPr>
          <w:p w:rsidR="00684BDB" w:rsidRPr="00684BDB" w:rsidRDefault="00006688" w:rsidP="00684BDB">
            <w:pPr>
              <w:jc w:val="right"/>
            </w:pPr>
            <w:r>
              <w:t>1</w:t>
            </w:r>
            <w:r w:rsidR="008241A0">
              <w:t>6</w:t>
            </w:r>
          </w:p>
        </w:tc>
      </w:tr>
      <w:tr w:rsidR="00684BDB" w:rsidRPr="00684BDB" w:rsidTr="007B18B6">
        <w:tc>
          <w:tcPr>
            <w:tcW w:w="9322" w:type="dxa"/>
          </w:tcPr>
          <w:p w:rsidR="00684BDB" w:rsidRPr="00684BDB" w:rsidRDefault="00684BDB" w:rsidP="00870FD0">
            <w:pPr>
              <w:rPr>
                <w:b/>
                <w:sz w:val="18"/>
                <w:szCs w:val="18"/>
              </w:rPr>
            </w:pPr>
            <w:r w:rsidRPr="00684BDB">
              <w:rPr>
                <w:b/>
                <w:sz w:val="18"/>
                <w:szCs w:val="18"/>
              </w:rPr>
              <w:t>II. Skrócone kwartalne jednostkowe sprawozdanie finansowe na dzień 31 marca 201</w:t>
            </w:r>
            <w:r w:rsidR="00870FD0">
              <w:rPr>
                <w:b/>
                <w:sz w:val="18"/>
                <w:szCs w:val="18"/>
              </w:rPr>
              <w:t>8</w:t>
            </w:r>
            <w:r w:rsidRPr="00684BDB">
              <w:rPr>
                <w:b/>
                <w:sz w:val="18"/>
                <w:szCs w:val="18"/>
              </w:rPr>
              <w:t xml:space="preserve">  roku oraz za okres 3  miesięcy zakończonych 31 marca  201</w:t>
            </w:r>
            <w:r w:rsidR="00870FD0">
              <w:rPr>
                <w:b/>
                <w:sz w:val="18"/>
                <w:szCs w:val="18"/>
              </w:rPr>
              <w:t>8</w:t>
            </w:r>
            <w:r w:rsidRPr="00684BDB">
              <w:rPr>
                <w:b/>
                <w:sz w:val="18"/>
                <w:szCs w:val="18"/>
              </w:rPr>
              <w:t xml:space="preserve">  roku sporządzone zgodnie z Międzynarodowymi Standardami Sprawozdawczości Finansowej……………………………………………………………………………………………</w:t>
            </w:r>
          </w:p>
        </w:tc>
        <w:tc>
          <w:tcPr>
            <w:tcW w:w="535" w:type="dxa"/>
            <w:vAlign w:val="center"/>
          </w:tcPr>
          <w:p w:rsidR="00684BDB" w:rsidRPr="00684BDB" w:rsidRDefault="00684BDB" w:rsidP="00006688">
            <w:pPr>
              <w:jc w:val="right"/>
            </w:pPr>
            <w:r w:rsidRPr="00684BDB">
              <w:t>1</w:t>
            </w:r>
            <w:r w:rsidR="008241A0">
              <w:t>8</w:t>
            </w:r>
          </w:p>
        </w:tc>
      </w:tr>
      <w:tr w:rsidR="00684BDB" w:rsidRPr="00684BDB" w:rsidTr="007B18B6">
        <w:tc>
          <w:tcPr>
            <w:tcW w:w="9322" w:type="dxa"/>
          </w:tcPr>
          <w:p w:rsidR="00684BDB" w:rsidRPr="00684BDB" w:rsidRDefault="00684BDB" w:rsidP="00684BDB">
            <w:pPr>
              <w:rPr>
                <w:sz w:val="18"/>
                <w:szCs w:val="18"/>
              </w:rPr>
            </w:pPr>
            <w:r w:rsidRPr="00684BDB">
              <w:rPr>
                <w:sz w:val="18"/>
                <w:szCs w:val="18"/>
              </w:rPr>
              <w:t>1. Wybrane dane finansowe – sprawozdanie jednostkowe…………………………………………………………….</w:t>
            </w:r>
          </w:p>
        </w:tc>
        <w:tc>
          <w:tcPr>
            <w:tcW w:w="535" w:type="dxa"/>
            <w:vAlign w:val="center"/>
          </w:tcPr>
          <w:p w:rsidR="00684BDB" w:rsidRPr="00684BDB" w:rsidRDefault="00684BDB" w:rsidP="00006688">
            <w:pPr>
              <w:jc w:val="right"/>
            </w:pPr>
            <w:r w:rsidRPr="00684BDB">
              <w:t>1</w:t>
            </w:r>
            <w:r w:rsidR="008241A0">
              <w:t>8</w:t>
            </w:r>
          </w:p>
        </w:tc>
      </w:tr>
      <w:tr w:rsidR="00684BDB" w:rsidRPr="00684BDB" w:rsidTr="007B18B6">
        <w:tc>
          <w:tcPr>
            <w:tcW w:w="9322" w:type="dxa"/>
          </w:tcPr>
          <w:p w:rsidR="00684BDB" w:rsidRPr="00684BDB" w:rsidRDefault="00684BDB" w:rsidP="00684BDB">
            <w:pPr>
              <w:rPr>
                <w:sz w:val="18"/>
                <w:szCs w:val="18"/>
              </w:rPr>
            </w:pPr>
            <w:r w:rsidRPr="00684BDB">
              <w:rPr>
                <w:sz w:val="18"/>
                <w:szCs w:val="18"/>
              </w:rPr>
              <w:t>2. Kursy EUR użyte do przeliczenia „Wybranych danych finansowych”  …………………………………………….</w:t>
            </w:r>
          </w:p>
        </w:tc>
        <w:tc>
          <w:tcPr>
            <w:tcW w:w="535" w:type="dxa"/>
            <w:vAlign w:val="center"/>
          </w:tcPr>
          <w:p w:rsidR="00684BDB" w:rsidRPr="00684BDB" w:rsidRDefault="008241A0" w:rsidP="00006688">
            <w:pPr>
              <w:jc w:val="right"/>
            </w:pPr>
            <w:r>
              <w:t>19</w:t>
            </w:r>
          </w:p>
        </w:tc>
      </w:tr>
      <w:tr w:rsidR="00684BDB" w:rsidRPr="00684BDB" w:rsidTr="007B18B6">
        <w:tc>
          <w:tcPr>
            <w:tcW w:w="9322" w:type="dxa"/>
          </w:tcPr>
          <w:p w:rsidR="00684BDB" w:rsidRPr="00684BDB" w:rsidRDefault="00684BDB" w:rsidP="00684BDB">
            <w:pPr>
              <w:rPr>
                <w:sz w:val="18"/>
                <w:szCs w:val="18"/>
              </w:rPr>
            </w:pPr>
            <w:r w:rsidRPr="00684BDB">
              <w:rPr>
                <w:sz w:val="18"/>
                <w:szCs w:val="18"/>
              </w:rPr>
              <w:t>3. Sprawozdanie z sytuacji finansowej – jednostkowe………………………………………………………………….</w:t>
            </w:r>
          </w:p>
        </w:tc>
        <w:tc>
          <w:tcPr>
            <w:tcW w:w="535" w:type="dxa"/>
            <w:vAlign w:val="center"/>
          </w:tcPr>
          <w:p w:rsidR="00684BDB" w:rsidRPr="00684BDB" w:rsidRDefault="008241A0" w:rsidP="00006688">
            <w:pPr>
              <w:jc w:val="right"/>
            </w:pPr>
            <w:r>
              <w:t>20</w:t>
            </w:r>
          </w:p>
        </w:tc>
      </w:tr>
      <w:tr w:rsidR="00684BDB" w:rsidRPr="00684BDB" w:rsidTr="007B18B6">
        <w:tc>
          <w:tcPr>
            <w:tcW w:w="9322" w:type="dxa"/>
          </w:tcPr>
          <w:p w:rsidR="00684BDB" w:rsidRPr="00684BDB" w:rsidRDefault="00684BDB" w:rsidP="00684BDB">
            <w:pPr>
              <w:rPr>
                <w:sz w:val="18"/>
                <w:szCs w:val="18"/>
              </w:rPr>
            </w:pPr>
            <w:r w:rsidRPr="00684BDB">
              <w:rPr>
                <w:sz w:val="18"/>
                <w:szCs w:val="18"/>
              </w:rPr>
              <w:t>4. Sprawozdanie z całkowitych dochodów –  jednostkowe…………………………………………………………….</w:t>
            </w:r>
          </w:p>
        </w:tc>
        <w:tc>
          <w:tcPr>
            <w:tcW w:w="535" w:type="dxa"/>
            <w:vAlign w:val="center"/>
          </w:tcPr>
          <w:p w:rsidR="00684BDB" w:rsidRPr="00684BDB" w:rsidRDefault="00006688" w:rsidP="00684BDB">
            <w:pPr>
              <w:jc w:val="right"/>
            </w:pPr>
            <w:r>
              <w:t>2</w:t>
            </w:r>
            <w:r w:rsidR="008241A0">
              <w:t>2</w:t>
            </w:r>
          </w:p>
        </w:tc>
      </w:tr>
      <w:tr w:rsidR="00684BDB" w:rsidRPr="00684BDB" w:rsidTr="007B18B6">
        <w:tc>
          <w:tcPr>
            <w:tcW w:w="9322" w:type="dxa"/>
          </w:tcPr>
          <w:p w:rsidR="00684BDB" w:rsidRPr="00684BDB" w:rsidRDefault="00684BDB" w:rsidP="00684BDB">
            <w:pPr>
              <w:rPr>
                <w:sz w:val="18"/>
                <w:szCs w:val="18"/>
              </w:rPr>
            </w:pPr>
            <w:r w:rsidRPr="00684BDB">
              <w:rPr>
                <w:sz w:val="18"/>
                <w:szCs w:val="18"/>
              </w:rPr>
              <w:t>5. Sprawozdanie z innych całkowitych dochodów – jednostkowe……………………………………………………..</w:t>
            </w:r>
          </w:p>
        </w:tc>
        <w:tc>
          <w:tcPr>
            <w:tcW w:w="535" w:type="dxa"/>
            <w:vAlign w:val="center"/>
          </w:tcPr>
          <w:p w:rsidR="00684BDB" w:rsidRPr="00684BDB" w:rsidRDefault="00006688" w:rsidP="00684BDB">
            <w:pPr>
              <w:jc w:val="right"/>
            </w:pPr>
            <w:r>
              <w:t>2</w:t>
            </w:r>
            <w:r w:rsidR="008241A0">
              <w:t>3</w:t>
            </w:r>
          </w:p>
        </w:tc>
      </w:tr>
      <w:tr w:rsidR="00684BDB" w:rsidRPr="00684BDB" w:rsidTr="007B18B6">
        <w:tc>
          <w:tcPr>
            <w:tcW w:w="9322" w:type="dxa"/>
          </w:tcPr>
          <w:p w:rsidR="00684BDB" w:rsidRPr="00684BDB" w:rsidRDefault="00684BDB" w:rsidP="00684BDB">
            <w:pPr>
              <w:rPr>
                <w:sz w:val="18"/>
                <w:szCs w:val="18"/>
              </w:rPr>
            </w:pPr>
            <w:r w:rsidRPr="00684BDB">
              <w:rPr>
                <w:sz w:val="18"/>
                <w:szCs w:val="18"/>
              </w:rPr>
              <w:t xml:space="preserve">6. Sprawozdanie ze zmian w kapitale własnym – jednostkowe………………………………………………………..     </w:t>
            </w:r>
          </w:p>
        </w:tc>
        <w:tc>
          <w:tcPr>
            <w:tcW w:w="535" w:type="dxa"/>
            <w:vAlign w:val="center"/>
          </w:tcPr>
          <w:p w:rsidR="00684BDB" w:rsidRPr="00684BDB" w:rsidRDefault="00006688" w:rsidP="00684BDB">
            <w:pPr>
              <w:jc w:val="right"/>
            </w:pPr>
            <w:r>
              <w:t>2</w:t>
            </w:r>
            <w:r w:rsidR="008241A0">
              <w:t>4</w:t>
            </w:r>
          </w:p>
        </w:tc>
      </w:tr>
      <w:tr w:rsidR="00684BDB" w:rsidRPr="00684BDB" w:rsidTr="007B18B6">
        <w:tc>
          <w:tcPr>
            <w:tcW w:w="9322" w:type="dxa"/>
          </w:tcPr>
          <w:p w:rsidR="00684BDB" w:rsidRPr="00684BDB" w:rsidRDefault="00684BDB" w:rsidP="00684BDB">
            <w:pPr>
              <w:rPr>
                <w:sz w:val="18"/>
                <w:szCs w:val="18"/>
              </w:rPr>
            </w:pPr>
            <w:r w:rsidRPr="00684BDB">
              <w:rPr>
                <w:sz w:val="18"/>
                <w:szCs w:val="18"/>
              </w:rPr>
              <w:t xml:space="preserve">7. Sprawozdanie z przepływów pieniężnych – jednostkowe ………………………………………………………….. </w:t>
            </w:r>
          </w:p>
        </w:tc>
        <w:tc>
          <w:tcPr>
            <w:tcW w:w="535" w:type="dxa"/>
            <w:vAlign w:val="center"/>
          </w:tcPr>
          <w:p w:rsidR="00684BDB" w:rsidRPr="00684BDB" w:rsidRDefault="00006688" w:rsidP="00006688">
            <w:pPr>
              <w:jc w:val="right"/>
            </w:pPr>
            <w:r>
              <w:t>2</w:t>
            </w:r>
            <w:r w:rsidR="008241A0">
              <w:t>6</w:t>
            </w:r>
          </w:p>
        </w:tc>
      </w:tr>
      <w:tr w:rsidR="00684BDB" w:rsidRPr="00684BDB" w:rsidTr="007B18B6">
        <w:tc>
          <w:tcPr>
            <w:tcW w:w="9322" w:type="dxa"/>
          </w:tcPr>
          <w:p w:rsidR="00684BDB" w:rsidRPr="00684BDB" w:rsidRDefault="00684BDB" w:rsidP="00684BDB">
            <w:pPr>
              <w:rPr>
                <w:b/>
                <w:sz w:val="18"/>
                <w:szCs w:val="18"/>
              </w:rPr>
            </w:pPr>
            <w:r w:rsidRPr="00684BDB">
              <w:rPr>
                <w:b/>
                <w:sz w:val="18"/>
                <w:szCs w:val="18"/>
              </w:rPr>
              <w:t>III. Informacja dodatkowa do raportu okresowego(</w:t>
            </w:r>
            <w:proofErr w:type="spellStart"/>
            <w:r w:rsidRPr="00684BDB">
              <w:rPr>
                <w:b/>
                <w:sz w:val="18"/>
                <w:szCs w:val="18"/>
              </w:rPr>
              <w:t>QSr</w:t>
            </w:r>
            <w:proofErr w:type="spellEnd"/>
            <w:r w:rsidRPr="00684BDB">
              <w:rPr>
                <w:b/>
                <w:sz w:val="18"/>
                <w:szCs w:val="18"/>
              </w:rPr>
              <w:t>)Grupy Kapitałowej Delko za I kwartał 2018</w:t>
            </w:r>
          </w:p>
        </w:tc>
        <w:tc>
          <w:tcPr>
            <w:tcW w:w="535" w:type="dxa"/>
            <w:vAlign w:val="center"/>
          </w:tcPr>
          <w:p w:rsidR="00684BDB" w:rsidRPr="00684BDB" w:rsidRDefault="00684BDB" w:rsidP="00006688">
            <w:pPr>
              <w:jc w:val="right"/>
            </w:pPr>
            <w:r w:rsidRPr="00684BDB">
              <w:t>2</w:t>
            </w:r>
            <w:r w:rsidR="00CE3A3A">
              <w:t>8</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 Informacja o zasadach przyjętych przy sporządzeniu raportu, w tym informacje o zmianach stosowanych zasad (polityki) rachunkowości, oraz informacje o istotnych zmianach wielkości szacunkowych…………………</w:t>
            </w:r>
          </w:p>
        </w:tc>
        <w:tc>
          <w:tcPr>
            <w:tcW w:w="535" w:type="dxa"/>
            <w:vAlign w:val="center"/>
          </w:tcPr>
          <w:p w:rsidR="00684BDB" w:rsidRPr="00684BDB" w:rsidRDefault="00006688" w:rsidP="00684BDB">
            <w:pPr>
              <w:jc w:val="right"/>
            </w:pPr>
            <w:r>
              <w:t>2</w:t>
            </w:r>
            <w:r w:rsidR="00CE3A3A">
              <w:t>8</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 zwięzły opis istotnych dokonań lub niepowodzeń emitenta w okresie, którego dotyczy raport, wraz z wykazem najważniejszych zdarzeń dotyczących emitenta……………………………………………………………..</w:t>
            </w:r>
          </w:p>
        </w:tc>
        <w:tc>
          <w:tcPr>
            <w:tcW w:w="535" w:type="dxa"/>
            <w:vAlign w:val="center"/>
          </w:tcPr>
          <w:p w:rsidR="00684BDB" w:rsidRPr="00684BDB" w:rsidRDefault="00006688" w:rsidP="00684BDB">
            <w:pPr>
              <w:jc w:val="right"/>
            </w:pPr>
            <w:r>
              <w:t>3</w:t>
            </w:r>
            <w:r w:rsidR="00CE3A3A">
              <w:t>2</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3. opis czynników i zdarzeń, w szczególności o nietypowym charakterze, mających znaczący wpływ na osiągnięte wyniki finansowe………………………………………………………………………………………………..</w:t>
            </w:r>
          </w:p>
        </w:tc>
        <w:tc>
          <w:tcPr>
            <w:tcW w:w="535" w:type="dxa"/>
            <w:vAlign w:val="center"/>
          </w:tcPr>
          <w:p w:rsidR="00684BDB" w:rsidRPr="00684BDB" w:rsidRDefault="00006688" w:rsidP="00684BDB">
            <w:pPr>
              <w:jc w:val="right"/>
            </w:pPr>
            <w:r>
              <w:t>3</w:t>
            </w:r>
            <w:r w:rsidR="00CE3A3A">
              <w:t>2</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4.   objaśnienia dotyczące sezonowości lub cykliczności działalności emitenta w prezentowanym okresie……..</w:t>
            </w:r>
          </w:p>
        </w:tc>
        <w:tc>
          <w:tcPr>
            <w:tcW w:w="535" w:type="dxa"/>
            <w:vAlign w:val="center"/>
          </w:tcPr>
          <w:p w:rsidR="00684BDB" w:rsidRPr="00684BDB" w:rsidRDefault="00684BDB" w:rsidP="00006688">
            <w:pPr>
              <w:jc w:val="right"/>
            </w:pPr>
            <w:r w:rsidRPr="00684BDB">
              <w:t>3</w:t>
            </w:r>
            <w:r w:rsidR="00CE3A3A">
              <w:t>3</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5. informacje o odpisach aktualizujących wartość zapasów do wartości netto możliwej do uzyskania i odwróceniu odpisów z tego tytułu………………………………………………………………………………………….</w:t>
            </w:r>
          </w:p>
        </w:tc>
        <w:tc>
          <w:tcPr>
            <w:tcW w:w="535" w:type="dxa"/>
            <w:vAlign w:val="center"/>
          </w:tcPr>
          <w:p w:rsidR="00684BDB" w:rsidRPr="00684BDB" w:rsidRDefault="00684BDB" w:rsidP="00006688">
            <w:pPr>
              <w:jc w:val="right"/>
            </w:pPr>
            <w:r w:rsidRPr="00684BDB">
              <w:t>3</w:t>
            </w:r>
            <w:r w:rsidR="00CE3A3A">
              <w:t>3</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6. informacje o odpisach aktualizujących z tytułu utraty wartości aktywów finansowych, rzeczowych aktywów trwałych, wartości niematerialnych i prawnych lub innych aktywów oraz odwróceniu takich odpisów……………</w:t>
            </w:r>
          </w:p>
        </w:tc>
        <w:tc>
          <w:tcPr>
            <w:tcW w:w="535" w:type="dxa"/>
            <w:vAlign w:val="center"/>
          </w:tcPr>
          <w:p w:rsidR="00684BDB" w:rsidRPr="00684BDB" w:rsidRDefault="00684BDB" w:rsidP="00006688">
            <w:pPr>
              <w:jc w:val="right"/>
            </w:pPr>
            <w:r w:rsidRPr="00684BDB">
              <w:t>3</w:t>
            </w:r>
            <w:r w:rsidR="00CE3A3A">
              <w:t>3</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7. informacje o utworzeniu, zwiększeniu, wykorzystaniu i rozwiązaniu rezerw………………………………………</w:t>
            </w:r>
          </w:p>
        </w:tc>
        <w:tc>
          <w:tcPr>
            <w:tcW w:w="535" w:type="dxa"/>
            <w:vAlign w:val="center"/>
          </w:tcPr>
          <w:p w:rsidR="00684BDB" w:rsidRPr="00684BDB" w:rsidRDefault="00684BDB" w:rsidP="00006688">
            <w:pPr>
              <w:jc w:val="right"/>
            </w:pPr>
            <w:r w:rsidRPr="00684BDB">
              <w:t>3</w:t>
            </w:r>
            <w:r w:rsidR="00006688">
              <w:t>3</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8. informacje o rezerwach i aktywach z tytułu odroczonego podatku dochodowego………………………………..</w:t>
            </w:r>
          </w:p>
        </w:tc>
        <w:tc>
          <w:tcPr>
            <w:tcW w:w="535" w:type="dxa"/>
            <w:vAlign w:val="center"/>
          </w:tcPr>
          <w:p w:rsidR="00684BDB" w:rsidRPr="00684BDB" w:rsidRDefault="00684BDB" w:rsidP="00006688">
            <w:pPr>
              <w:jc w:val="right"/>
            </w:pPr>
            <w:r w:rsidRPr="00684BDB">
              <w:t>3</w:t>
            </w:r>
            <w:r w:rsidR="00CE3A3A">
              <w:t>4</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9. informacje o istotnych transakcjach nabycia i sprzedaży rzeczowych aktywów trwałych………………………..</w:t>
            </w:r>
          </w:p>
        </w:tc>
        <w:tc>
          <w:tcPr>
            <w:tcW w:w="535" w:type="dxa"/>
            <w:vAlign w:val="center"/>
          </w:tcPr>
          <w:p w:rsidR="00684BDB" w:rsidRPr="00684BDB" w:rsidRDefault="00684BDB" w:rsidP="00006688">
            <w:pPr>
              <w:jc w:val="right"/>
            </w:pPr>
            <w:r w:rsidRPr="00684BDB">
              <w:t>3</w:t>
            </w:r>
            <w:r w:rsidR="00CE3A3A">
              <w:t>4</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10. informacje o istotnym zobowiązaniu z tytułu dokonania zakupu rzeczowych aktywów trwałych……………..</w:t>
            </w:r>
          </w:p>
        </w:tc>
        <w:tc>
          <w:tcPr>
            <w:tcW w:w="535" w:type="dxa"/>
            <w:vAlign w:val="center"/>
          </w:tcPr>
          <w:p w:rsidR="00684BDB" w:rsidRPr="00684BDB" w:rsidRDefault="00684BDB" w:rsidP="00006688">
            <w:pPr>
              <w:jc w:val="right"/>
            </w:pPr>
            <w:r w:rsidRPr="00684BDB">
              <w:t>3</w:t>
            </w:r>
            <w:r w:rsidR="00CE3A3A">
              <w:t>4</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11. informacje o istotnych rozliczeniach z tytułu spraw sądowych…………………………………………………….</w:t>
            </w:r>
          </w:p>
        </w:tc>
        <w:tc>
          <w:tcPr>
            <w:tcW w:w="535" w:type="dxa"/>
            <w:vAlign w:val="center"/>
          </w:tcPr>
          <w:p w:rsidR="00684BDB" w:rsidRPr="00684BDB" w:rsidRDefault="00684BDB" w:rsidP="00006688">
            <w:pPr>
              <w:jc w:val="right"/>
            </w:pPr>
            <w:r w:rsidRPr="00684BDB">
              <w:t>3</w:t>
            </w:r>
            <w:r w:rsidR="00CE3A3A">
              <w:t>4</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12. wskazanie korekt błędów poprzednich okresów…………………………………………………………………….</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13. informacje na temat zmian sytuacji gospodarczej i warunków prowadzenia działalności, które mają istotny wpływ na wartość godziwą aktywów finansowych i zobowiązań finansowych jednostki, niezależnie od tego, czy te aktywa i zobowiązania są ujęte w wartości godziwej czy w skorygowanej cenie nabycia (koszcie zamortyzowanym)…………………………………………………………………………………………………………...</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14. informacje o niespłaceniu kredytu lub pożyczki lub naruszeniu istotnych postanowień umowy kredytu lub pożyczki, w odniesieniu do których nie podjęto żadnych działań naprawczych do końca okresu sprawozdawczego…………………………………………………………………………………………………………</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15. informacje o zawarciu przez emitenta lub jednostkę od niego zależną jednej lub wielu transakcji z podmiotami powiązanymi, jeżeli pojedynczo lub łącznie są one istotne i zostały zawarte na innych warunkach niż rynkowe, wraz ze wskazaniem ich wartości………………………………………………………………………….</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16. w przypadku instrumentów finansowych wycenianych w wartości godziwej – informacje o zmianie sposobu (metody) jej ustalenia………………………………………………………………………………………………………</w:t>
            </w:r>
          </w:p>
        </w:tc>
        <w:tc>
          <w:tcPr>
            <w:tcW w:w="535" w:type="dxa"/>
            <w:vAlign w:val="center"/>
          </w:tcPr>
          <w:p w:rsidR="00684BDB" w:rsidRPr="00684BDB" w:rsidRDefault="00006688" w:rsidP="00684BDB">
            <w:pPr>
              <w:jc w:val="right"/>
            </w:pPr>
            <w:r>
              <w:t>3</w:t>
            </w:r>
            <w:r w:rsidR="00CE3A3A">
              <w:t>5</w:t>
            </w:r>
          </w:p>
        </w:tc>
      </w:tr>
      <w:tr w:rsidR="00684BDB" w:rsidRPr="00684BDB" w:rsidTr="00CE3A3A">
        <w:tc>
          <w:tcPr>
            <w:tcW w:w="9322" w:type="dxa"/>
            <w:vAlign w:val="center"/>
          </w:tcPr>
          <w:p w:rsidR="00684BDB" w:rsidRPr="00684BDB" w:rsidRDefault="00684BDB" w:rsidP="00684BDB">
            <w:pPr>
              <w:rPr>
                <w:sz w:val="18"/>
                <w:szCs w:val="18"/>
              </w:rPr>
            </w:pPr>
            <w:r w:rsidRPr="00684BDB">
              <w:rPr>
                <w:sz w:val="18"/>
                <w:szCs w:val="18"/>
              </w:rPr>
              <w:t>17. informacja dotycząca zmiany w klasyfikacji aktywów finansowych w wyniku zmiany celu lub wykorzystania tych aktywów…………………………………………………………………………………………………………………</w:t>
            </w:r>
          </w:p>
        </w:tc>
        <w:tc>
          <w:tcPr>
            <w:tcW w:w="535" w:type="dxa"/>
            <w:shd w:val="clear" w:color="auto" w:fill="auto"/>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18. informacja dotycząca emisji, wykupu i spłaty nie udziałowych i kapitałowych papierów wartościowych……..</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 xml:space="preserve">19. informacje dotyczące wypłaconej (lub zadeklarowanej) dywidendy, łącznie i w przeliczeniu na jedną akcję, </w:t>
            </w:r>
            <w:r w:rsidRPr="00684BDB">
              <w:rPr>
                <w:sz w:val="18"/>
                <w:szCs w:val="18"/>
              </w:rPr>
              <w:br/>
              <w:t>z podziałem na akcje zwykłe i uprzywilejowane………………………………………………………………………….</w:t>
            </w:r>
          </w:p>
        </w:tc>
        <w:tc>
          <w:tcPr>
            <w:tcW w:w="535" w:type="dxa"/>
            <w:vAlign w:val="center"/>
          </w:tcPr>
          <w:p w:rsidR="00684BDB" w:rsidRPr="00684BDB" w:rsidRDefault="00006688" w:rsidP="00684BDB">
            <w:pPr>
              <w:jc w:val="right"/>
            </w:pPr>
            <w:r>
              <w:t>3</w:t>
            </w:r>
            <w:r w:rsidR="00CE3A3A">
              <w:t>5</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20. wskazanie zdarzeń, które wystąpiły po dniu, na który sporządzono kwartalne skrócone sprawozdanie finansowe, nieujętych w tym sprawozdaniu, a mogących w znaczący sposób wpłynąć na przyszłe wyniki finansowe emitenta………………………………………………………………………………………………………….</w:t>
            </w:r>
          </w:p>
        </w:tc>
        <w:tc>
          <w:tcPr>
            <w:tcW w:w="535" w:type="dxa"/>
            <w:vAlign w:val="center"/>
          </w:tcPr>
          <w:p w:rsidR="00684BDB" w:rsidRPr="00684BDB" w:rsidRDefault="00006688" w:rsidP="00684BDB">
            <w:pPr>
              <w:jc w:val="right"/>
            </w:pPr>
            <w:r>
              <w:t>3</w:t>
            </w:r>
            <w:r w:rsidR="00CE3A3A">
              <w:t>6</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 xml:space="preserve">21. informacja dotycząca zmian zobowiązań warunkowych lub aktywów warunkowych, które nastąpiły od czasu </w:t>
            </w:r>
            <w:r w:rsidRPr="00684BDB">
              <w:rPr>
                <w:sz w:val="18"/>
                <w:szCs w:val="18"/>
              </w:rPr>
              <w:lastRenderedPageBreak/>
              <w:t>zakończenia ostatniego roku obrotowego………………………………………………………………………...</w:t>
            </w:r>
          </w:p>
        </w:tc>
        <w:tc>
          <w:tcPr>
            <w:tcW w:w="535" w:type="dxa"/>
            <w:vAlign w:val="center"/>
          </w:tcPr>
          <w:p w:rsidR="00684BDB" w:rsidRPr="00684BDB" w:rsidRDefault="00006688" w:rsidP="00684BDB">
            <w:pPr>
              <w:jc w:val="right"/>
            </w:pPr>
            <w:r>
              <w:lastRenderedPageBreak/>
              <w:t>3</w:t>
            </w:r>
            <w:r w:rsidR="00CE3A3A">
              <w:t>6</w:t>
            </w:r>
          </w:p>
        </w:tc>
      </w:tr>
      <w:tr w:rsidR="00684BDB" w:rsidRPr="00684BDB" w:rsidTr="007B18B6">
        <w:tc>
          <w:tcPr>
            <w:tcW w:w="9322" w:type="dxa"/>
            <w:vAlign w:val="center"/>
          </w:tcPr>
          <w:p w:rsidR="00684BDB" w:rsidRPr="00684BDB" w:rsidRDefault="00684BDB" w:rsidP="00E52481">
            <w:pPr>
              <w:rPr>
                <w:sz w:val="18"/>
                <w:szCs w:val="18"/>
              </w:rPr>
            </w:pPr>
            <w:r w:rsidRPr="00684BDB">
              <w:rPr>
                <w:sz w:val="18"/>
                <w:szCs w:val="18"/>
              </w:rPr>
              <w:t xml:space="preserve">22. </w:t>
            </w:r>
            <w:r w:rsidRPr="0049739A">
              <w:rPr>
                <w:sz w:val="18"/>
                <w:szCs w:val="18"/>
              </w:rPr>
              <w:t xml:space="preserve">Informacje o przychodach i wynikach przypadających na poszczególne segmenty </w:t>
            </w:r>
            <w:r w:rsidR="00E52481" w:rsidRPr="0049739A">
              <w:rPr>
                <w:sz w:val="18"/>
                <w:szCs w:val="18"/>
              </w:rPr>
              <w:t>operacyjne</w:t>
            </w:r>
            <w:r w:rsidRPr="0049739A">
              <w:rPr>
                <w:sz w:val="18"/>
                <w:szCs w:val="18"/>
              </w:rPr>
              <w:t>…………………………………………………………………………………………………………………</w:t>
            </w:r>
            <w:r w:rsidR="00E52481" w:rsidRPr="0049739A">
              <w:rPr>
                <w:sz w:val="18"/>
                <w:szCs w:val="18"/>
              </w:rPr>
              <w:t>…….</w:t>
            </w:r>
          </w:p>
        </w:tc>
        <w:tc>
          <w:tcPr>
            <w:tcW w:w="535" w:type="dxa"/>
            <w:vAlign w:val="center"/>
          </w:tcPr>
          <w:p w:rsidR="00684BDB" w:rsidRPr="00684BDB" w:rsidRDefault="00006688" w:rsidP="00684BDB">
            <w:pPr>
              <w:jc w:val="right"/>
            </w:pPr>
            <w:r>
              <w:t>3</w:t>
            </w:r>
            <w:r w:rsidR="00CE3A3A">
              <w:t>6</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23. inne informacje mogące w istotny sposób wpłynąć na ocenę sytuacji majątkowej, finansowej i wyniku finansowego emitenta……………………………………………………………………………………………………….</w:t>
            </w:r>
          </w:p>
        </w:tc>
        <w:tc>
          <w:tcPr>
            <w:tcW w:w="535" w:type="dxa"/>
            <w:vAlign w:val="center"/>
          </w:tcPr>
          <w:p w:rsidR="00684BDB" w:rsidRPr="00684BDB" w:rsidRDefault="00CE3A3A" w:rsidP="00006688">
            <w:pPr>
              <w:jc w:val="right"/>
            </w:pPr>
            <w:r>
              <w:t>40</w:t>
            </w:r>
          </w:p>
        </w:tc>
      </w:tr>
      <w:tr w:rsidR="00684BDB" w:rsidRPr="00684BDB" w:rsidTr="007B18B6">
        <w:tc>
          <w:tcPr>
            <w:tcW w:w="9322" w:type="dxa"/>
            <w:vAlign w:val="center"/>
          </w:tcPr>
          <w:p w:rsidR="00684BDB" w:rsidRPr="0049739A" w:rsidRDefault="00684BDB" w:rsidP="00684BDB">
            <w:pPr>
              <w:rPr>
                <w:sz w:val="18"/>
                <w:szCs w:val="18"/>
              </w:rPr>
            </w:pPr>
            <w:r w:rsidRPr="0049739A">
              <w:rPr>
                <w:sz w:val="18"/>
                <w:szCs w:val="18"/>
              </w:rPr>
              <w:t>24. Opis organizacji Grupy Kapitałowej Emitenta, ze wskazaniem jednostek podlegających</w:t>
            </w:r>
            <w:r w:rsidRPr="0049739A">
              <w:rPr>
                <w:sz w:val="18"/>
                <w:szCs w:val="18"/>
              </w:rPr>
              <w:br/>
              <w:t>konsolidacji…………………………………………………………………………………………………………………..</w:t>
            </w:r>
          </w:p>
        </w:tc>
        <w:tc>
          <w:tcPr>
            <w:tcW w:w="535" w:type="dxa"/>
            <w:vAlign w:val="center"/>
          </w:tcPr>
          <w:p w:rsidR="00684BDB" w:rsidRPr="00684BDB" w:rsidRDefault="00CE3A3A" w:rsidP="00006688">
            <w:pPr>
              <w:jc w:val="right"/>
            </w:pPr>
            <w:r>
              <w:t>40</w:t>
            </w:r>
          </w:p>
        </w:tc>
      </w:tr>
      <w:tr w:rsidR="00684BDB" w:rsidRPr="00684BDB" w:rsidTr="007B18B6">
        <w:tc>
          <w:tcPr>
            <w:tcW w:w="9322" w:type="dxa"/>
            <w:vAlign w:val="center"/>
          </w:tcPr>
          <w:p w:rsidR="00684BDB" w:rsidRPr="0049739A" w:rsidRDefault="00684BDB" w:rsidP="00684BDB">
            <w:pPr>
              <w:rPr>
                <w:sz w:val="18"/>
                <w:szCs w:val="18"/>
              </w:rPr>
            </w:pPr>
            <w:r w:rsidRPr="0049739A">
              <w:rPr>
                <w:sz w:val="18"/>
                <w:szCs w:val="18"/>
              </w:rPr>
              <w:t>25. Wskazanie skutków zmian w strukturze jednostki gospodarczej, w tym połączenie jednostek gospodarczych, przyjęcia lub sprzedaży jednostek grupy kapitałowej, inwestycji długoterminowych, podziału, restrukturyzacji i zaniechania działalności………………………………………………………………………………..</w:t>
            </w:r>
          </w:p>
        </w:tc>
        <w:tc>
          <w:tcPr>
            <w:tcW w:w="535" w:type="dxa"/>
            <w:vAlign w:val="center"/>
          </w:tcPr>
          <w:p w:rsidR="00684BDB" w:rsidRPr="00684BDB" w:rsidRDefault="006B3E70" w:rsidP="00006688">
            <w:pPr>
              <w:jc w:val="right"/>
            </w:pPr>
            <w:r>
              <w:t>40</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26. Stanowisko Zarządu Spółki odnośnie możliwości zrealizowania wcześniej publikowanych prognoz wyników na dany rok, w świetle wyników zaprezentowanych w raporcie kwartalnym w stosunku do wyników prognozowanych……………………………………………………………………………………………………………</w:t>
            </w:r>
          </w:p>
        </w:tc>
        <w:tc>
          <w:tcPr>
            <w:tcW w:w="535" w:type="dxa"/>
            <w:vAlign w:val="center"/>
          </w:tcPr>
          <w:p w:rsidR="00684BDB" w:rsidRPr="00684BDB" w:rsidRDefault="006B3E70" w:rsidP="00006688">
            <w:pPr>
              <w:jc w:val="right"/>
            </w:pPr>
            <w:r>
              <w:t>40</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27. Wskazanie akcjonariuszy posiadających bezpośrednio lub pośrednio poprzez podmioty zależne co najmniej 5% ogólnej liczby głosów na walnym zgromadzeniu Spółki na dzień przekazania raportu kwartalnego wraz ze wskazaniem liczby posiadanych przez te podmioty akcji, ich procentowego udziału w kapitale zakładowym, liczby głosów z nich wynikających i ich procentowego udziału w ogólnej liczbie głosów na walnym zgromadzeniu oraz wskazanie zmian w strukturze własności Spółki w okresie od przekazania poprzedniego raportu kwartalnego………………………………………………………………………………………..</w:t>
            </w:r>
          </w:p>
        </w:tc>
        <w:tc>
          <w:tcPr>
            <w:tcW w:w="535" w:type="dxa"/>
            <w:vAlign w:val="center"/>
          </w:tcPr>
          <w:p w:rsidR="00684BDB" w:rsidRPr="00684BDB" w:rsidRDefault="006B3E70" w:rsidP="00684BDB">
            <w:pPr>
              <w:jc w:val="right"/>
            </w:pPr>
            <w:r>
              <w:t>40</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28. Zestawienie zmian w stanie posiadania akcji Spółki lub uprawnień do nich (opcji) przez osoby zarządzające lub nadzorujące Spółki, zgodnie z posiadanymi przez Spółkę informacjami w okresie od przekazania poprzedniego raportu kwartalnego…………………………………………………………………………</w:t>
            </w:r>
          </w:p>
        </w:tc>
        <w:tc>
          <w:tcPr>
            <w:tcW w:w="535" w:type="dxa"/>
            <w:vAlign w:val="center"/>
          </w:tcPr>
          <w:p w:rsidR="00684BDB" w:rsidRPr="00684BDB" w:rsidRDefault="00006688" w:rsidP="00684BDB">
            <w:pPr>
              <w:jc w:val="right"/>
            </w:pPr>
            <w:r>
              <w:t>4</w:t>
            </w:r>
            <w:r w:rsidR="006B3E70">
              <w:t>1</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29. Wskazanie istotnych postępowań toczących się przed sądem, organem właściwym dla postępowania arbitrażowego lub organem administracji publicznej…………………………………………………………………….</w:t>
            </w:r>
          </w:p>
        </w:tc>
        <w:tc>
          <w:tcPr>
            <w:tcW w:w="535" w:type="dxa"/>
            <w:vAlign w:val="center"/>
          </w:tcPr>
          <w:p w:rsidR="00684BDB" w:rsidRPr="00684BDB" w:rsidRDefault="00006688" w:rsidP="00684BDB">
            <w:pPr>
              <w:jc w:val="right"/>
            </w:pPr>
            <w:r>
              <w:t>4</w:t>
            </w:r>
            <w:r w:rsidR="006B3E70">
              <w:t>2</w:t>
            </w:r>
          </w:p>
        </w:tc>
      </w:tr>
      <w:tr w:rsidR="00684BDB" w:rsidRPr="00684BDB" w:rsidTr="007B18B6">
        <w:tc>
          <w:tcPr>
            <w:tcW w:w="9322" w:type="dxa"/>
            <w:vAlign w:val="center"/>
          </w:tcPr>
          <w:p w:rsidR="00684BDB" w:rsidRPr="00684BDB" w:rsidRDefault="00684BDB" w:rsidP="00AF4D04">
            <w:pPr>
              <w:rPr>
                <w:sz w:val="18"/>
                <w:szCs w:val="18"/>
              </w:rPr>
            </w:pPr>
            <w:r w:rsidRPr="00684BDB">
              <w:rPr>
                <w:sz w:val="18"/>
                <w:szCs w:val="18"/>
              </w:rPr>
              <w:t xml:space="preserve">30. Informacje o udzieleniu przez Spółkę lub przez jednostkę od niej zależną poręczeń kredytu lub pożyczki  lub udzieleniu gwarancji – łącznie jednemu podmiotowi lub jednostce zależnej od tego podmiotu, jeżeli łączna wartość istniejących poręczeń lub gwarancji </w:t>
            </w:r>
            <w:r w:rsidR="00AF4D04">
              <w:rPr>
                <w:sz w:val="18"/>
                <w:szCs w:val="18"/>
              </w:rPr>
              <w:t>jest znacząca</w:t>
            </w:r>
          </w:p>
        </w:tc>
        <w:tc>
          <w:tcPr>
            <w:tcW w:w="535" w:type="dxa"/>
            <w:vAlign w:val="center"/>
          </w:tcPr>
          <w:p w:rsidR="00684BDB" w:rsidRPr="00684BDB" w:rsidRDefault="00006688" w:rsidP="00684BDB">
            <w:pPr>
              <w:jc w:val="right"/>
            </w:pPr>
            <w:r>
              <w:t>4</w:t>
            </w:r>
            <w:r w:rsidR="006B3E70">
              <w:t>2</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31. Inne informacje, które zdaniem Spółki są istotne do oceny jej sytuacji kadrowej, majątkowej, finansowej, wyniku finansowego i ich zmian, oraz informacje, które są istotne dla oceny możliwości realizacji zobowiązań Spółki………………………………………………………………………………………………………………………….</w:t>
            </w:r>
          </w:p>
        </w:tc>
        <w:tc>
          <w:tcPr>
            <w:tcW w:w="535" w:type="dxa"/>
            <w:vAlign w:val="center"/>
          </w:tcPr>
          <w:p w:rsidR="00684BDB" w:rsidRPr="00684BDB" w:rsidRDefault="00006688" w:rsidP="00684BDB">
            <w:pPr>
              <w:jc w:val="right"/>
            </w:pPr>
            <w:r>
              <w:t>4</w:t>
            </w:r>
            <w:r w:rsidR="006B3E70">
              <w:t>2</w:t>
            </w:r>
          </w:p>
        </w:tc>
      </w:tr>
      <w:tr w:rsidR="00684BDB" w:rsidRPr="00684BDB" w:rsidTr="007B18B6">
        <w:tc>
          <w:tcPr>
            <w:tcW w:w="9322" w:type="dxa"/>
            <w:vAlign w:val="center"/>
          </w:tcPr>
          <w:p w:rsidR="00684BDB" w:rsidRPr="00684BDB" w:rsidRDefault="00684BDB" w:rsidP="00684BDB">
            <w:pPr>
              <w:rPr>
                <w:sz w:val="18"/>
                <w:szCs w:val="18"/>
              </w:rPr>
            </w:pPr>
            <w:r w:rsidRPr="00684BDB">
              <w:rPr>
                <w:sz w:val="18"/>
                <w:szCs w:val="18"/>
              </w:rPr>
              <w:t>32. Wskazanie czynników, które w ocenie Spółki będą miały wpływ na osiągnięte przez nią oraz Grupę Kapitałową wyniki w perspektywie co najmniej kolejnego kwartału……………………………………………………</w:t>
            </w:r>
          </w:p>
        </w:tc>
        <w:tc>
          <w:tcPr>
            <w:tcW w:w="535" w:type="dxa"/>
            <w:vAlign w:val="center"/>
          </w:tcPr>
          <w:p w:rsidR="00684BDB" w:rsidRPr="00684BDB" w:rsidRDefault="00006688" w:rsidP="00684BDB">
            <w:pPr>
              <w:jc w:val="right"/>
            </w:pPr>
            <w:r>
              <w:t>4</w:t>
            </w:r>
            <w:r w:rsidR="006B3E70">
              <w:t>2</w:t>
            </w:r>
          </w:p>
        </w:tc>
      </w:tr>
      <w:tr w:rsidR="009E439A" w:rsidRPr="00684BDB" w:rsidTr="007B18B6">
        <w:tc>
          <w:tcPr>
            <w:tcW w:w="9322" w:type="dxa"/>
            <w:vAlign w:val="center"/>
          </w:tcPr>
          <w:p w:rsidR="009E439A" w:rsidRPr="00684BDB" w:rsidRDefault="009E439A" w:rsidP="00684BDB">
            <w:pPr>
              <w:rPr>
                <w:sz w:val="18"/>
                <w:szCs w:val="18"/>
              </w:rPr>
            </w:pPr>
            <w:r>
              <w:rPr>
                <w:sz w:val="18"/>
                <w:szCs w:val="18"/>
              </w:rPr>
              <w:t>33.</w:t>
            </w:r>
            <w:r w:rsidR="00580BD0">
              <w:rPr>
                <w:sz w:val="18"/>
                <w:szCs w:val="18"/>
              </w:rPr>
              <w:t xml:space="preserve"> Wskazanie czynników i zdarzeń, w tym o nietypowym charakterze, mających istotny wpływ na skrócone sprawozdanie finansowe………………………………………………………………………………………………………</w:t>
            </w:r>
          </w:p>
        </w:tc>
        <w:tc>
          <w:tcPr>
            <w:tcW w:w="535" w:type="dxa"/>
            <w:vAlign w:val="center"/>
          </w:tcPr>
          <w:p w:rsidR="009E439A" w:rsidRPr="00684BDB" w:rsidRDefault="00006688" w:rsidP="00684BDB">
            <w:pPr>
              <w:jc w:val="right"/>
            </w:pPr>
            <w:r>
              <w:t>4</w:t>
            </w:r>
            <w:r w:rsidR="006B3E70">
              <w:t>2</w:t>
            </w:r>
          </w:p>
        </w:tc>
      </w:tr>
      <w:tr w:rsidR="009E439A" w:rsidRPr="00684BDB" w:rsidTr="007B18B6">
        <w:tc>
          <w:tcPr>
            <w:tcW w:w="9322" w:type="dxa"/>
            <w:vAlign w:val="center"/>
          </w:tcPr>
          <w:p w:rsidR="009E439A" w:rsidRPr="00684BDB" w:rsidRDefault="009E439A" w:rsidP="00684BDB">
            <w:pPr>
              <w:rPr>
                <w:sz w:val="18"/>
                <w:szCs w:val="18"/>
              </w:rPr>
            </w:pPr>
            <w:r>
              <w:rPr>
                <w:sz w:val="18"/>
                <w:szCs w:val="18"/>
              </w:rPr>
              <w:t>34.</w:t>
            </w:r>
            <w:r w:rsidR="00580BD0">
              <w:rPr>
                <w:sz w:val="18"/>
                <w:szCs w:val="18"/>
              </w:rPr>
              <w:t xml:space="preserve"> Kwota i rodzaj pozycji wpływających na aktywa, zobowiązania, kapitał własny, wynik netto lub przepływy pieniężne które są nietypowe ze względu na ich rodzaj, wartość i cykliczność………………………………………….</w:t>
            </w:r>
          </w:p>
        </w:tc>
        <w:tc>
          <w:tcPr>
            <w:tcW w:w="535" w:type="dxa"/>
            <w:vAlign w:val="center"/>
          </w:tcPr>
          <w:p w:rsidR="009E439A" w:rsidRPr="00684BDB" w:rsidRDefault="00006688" w:rsidP="00684BDB">
            <w:pPr>
              <w:jc w:val="right"/>
            </w:pPr>
            <w:r>
              <w:t>4</w:t>
            </w:r>
            <w:r w:rsidR="006B3E70">
              <w:t>2</w:t>
            </w:r>
          </w:p>
        </w:tc>
      </w:tr>
    </w:tbl>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684BDB" w:rsidRDefault="00684BDB" w:rsidP="00C260CE">
      <w:pPr>
        <w:spacing w:line="360" w:lineRule="auto"/>
        <w:jc w:val="right"/>
        <w:rPr>
          <w:b/>
          <w:sz w:val="18"/>
          <w:szCs w:val="18"/>
        </w:rPr>
      </w:pPr>
    </w:p>
    <w:p w:rsidR="00E31B9B" w:rsidRDefault="00E31B9B" w:rsidP="003A25BA">
      <w:pPr>
        <w:rPr>
          <w:b/>
        </w:rPr>
      </w:pPr>
      <w:bookmarkStart w:id="2" w:name="_Toc173654955"/>
    </w:p>
    <w:p w:rsidR="00EF2B1A" w:rsidRPr="003A25BA" w:rsidRDefault="003A25BA" w:rsidP="003A25BA">
      <w:pPr>
        <w:rPr>
          <w:b/>
        </w:rPr>
      </w:pPr>
      <w:r w:rsidRPr="003A25BA">
        <w:rPr>
          <w:b/>
        </w:rPr>
        <w:t xml:space="preserve"> </w:t>
      </w:r>
      <w:r w:rsidR="00EF2B1A" w:rsidRPr="003A25BA">
        <w:rPr>
          <w:b/>
        </w:rPr>
        <w:t>W</w:t>
      </w:r>
      <w:r w:rsidR="0016368E" w:rsidRPr="003A25BA">
        <w:rPr>
          <w:b/>
        </w:rPr>
        <w:t xml:space="preserve">PROWADZENIE </w:t>
      </w:r>
      <w:r w:rsidR="00EF2B1A" w:rsidRPr="003A25BA">
        <w:rPr>
          <w:b/>
        </w:rPr>
        <w:t xml:space="preserve"> </w:t>
      </w:r>
    </w:p>
    <w:p w:rsidR="003A25BA" w:rsidRPr="003A25BA" w:rsidRDefault="003A25BA" w:rsidP="003A25BA">
      <w:pPr>
        <w:rPr>
          <w:b/>
        </w:rPr>
      </w:pPr>
    </w:p>
    <w:p w:rsidR="003A25BA" w:rsidRPr="003A25BA" w:rsidRDefault="003A25BA" w:rsidP="003A25BA">
      <w:pPr>
        <w:spacing w:line="360" w:lineRule="auto"/>
        <w:jc w:val="both"/>
      </w:pPr>
      <w:r w:rsidRPr="003A25BA">
        <w:rPr>
          <w:b/>
        </w:rPr>
        <w:t>Skonsolidowany ra</w:t>
      </w:r>
      <w:r w:rsidR="00221FFA">
        <w:rPr>
          <w:b/>
        </w:rPr>
        <w:t>port kwartalny Delko S.A. za I</w:t>
      </w:r>
      <w:r w:rsidR="00EE7347">
        <w:rPr>
          <w:b/>
        </w:rPr>
        <w:t xml:space="preserve"> </w:t>
      </w:r>
      <w:r w:rsidRPr="003A25BA">
        <w:rPr>
          <w:b/>
        </w:rPr>
        <w:t>kwartał 201</w:t>
      </w:r>
      <w:r w:rsidR="007B18B6">
        <w:rPr>
          <w:b/>
        </w:rPr>
        <w:t>8</w:t>
      </w:r>
      <w:r w:rsidRPr="003A25BA">
        <w:rPr>
          <w:b/>
        </w:rPr>
        <w:t xml:space="preserve"> roku ( „Raport”) zawiera</w:t>
      </w:r>
      <w:r w:rsidRPr="003A25BA">
        <w:t>:</w:t>
      </w:r>
    </w:p>
    <w:p w:rsidR="003A25BA" w:rsidRPr="005C2403" w:rsidRDefault="003A25BA" w:rsidP="003A25BA">
      <w:pPr>
        <w:spacing w:line="360" w:lineRule="auto"/>
        <w:jc w:val="both"/>
        <w:rPr>
          <w:sz w:val="18"/>
          <w:szCs w:val="18"/>
        </w:rPr>
      </w:pPr>
      <w:r w:rsidRPr="003A25BA">
        <w:t xml:space="preserve">I. </w:t>
      </w:r>
      <w:r w:rsidRPr="005C2403">
        <w:rPr>
          <w:sz w:val="18"/>
          <w:szCs w:val="18"/>
        </w:rPr>
        <w:t>Skrócone skonsolidowane sprawozdanie finansowe na dzień  3</w:t>
      </w:r>
      <w:r w:rsidR="008D711D" w:rsidRPr="005C2403">
        <w:rPr>
          <w:sz w:val="18"/>
          <w:szCs w:val="18"/>
        </w:rPr>
        <w:t>1</w:t>
      </w:r>
      <w:r w:rsidRPr="005C2403">
        <w:rPr>
          <w:sz w:val="18"/>
          <w:szCs w:val="18"/>
        </w:rPr>
        <w:t xml:space="preserve">  </w:t>
      </w:r>
      <w:r w:rsidR="00BC1C94" w:rsidRPr="005C2403">
        <w:rPr>
          <w:sz w:val="18"/>
          <w:szCs w:val="18"/>
        </w:rPr>
        <w:t>marca</w:t>
      </w:r>
      <w:r w:rsidRPr="005C2403">
        <w:rPr>
          <w:sz w:val="18"/>
          <w:szCs w:val="18"/>
        </w:rPr>
        <w:t xml:space="preserve">  201</w:t>
      </w:r>
      <w:r w:rsidR="007B18B6" w:rsidRPr="005C2403">
        <w:rPr>
          <w:sz w:val="18"/>
          <w:szCs w:val="18"/>
        </w:rPr>
        <w:t>8</w:t>
      </w:r>
      <w:r w:rsidRPr="005C2403">
        <w:rPr>
          <w:sz w:val="18"/>
          <w:szCs w:val="18"/>
        </w:rPr>
        <w:t xml:space="preserve">  roku  oraz  za okres  </w:t>
      </w:r>
      <w:r w:rsidR="00BC1C94" w:rsidRPr="005C2403">
        <w:rPr>
          <w:sz w:val="18"/>
          <w:szCs w:val="18"/>
        </w:rPr>
        <w:t>3</w:t>
      </w:r>
      <w:r w:rsidRPr="005C2403">
        <w:rPr>
          <w:sz w:val="18"/>
          <w:szCs w:val="18"/>
        </w:rPr>
        <w:t xml:space="preserve">  miesięcy zakończonych 3</w:t>
      </w:r>
      <w:r w:rsidR="008D711D" w:rsidRPr="005C2403">
        <w:rPr>
          <w:sz w:val="18"/>
          <w:szCs w:val="18"/>
        </w:rPr>
        <w:t>1</w:t>
      </w:r>
      <w:r w:rsidRPr="005C2403">
        <w:rPr>
          <w:sz w:val="18"/>
          <w:szCs w:val="18"/>
        </w:rPr>
        <w:t xml:space="preserve"> </w:t>
      </w:r>
      <w:r w:rsidR="00BC1C94" w:rsidRPr="005C2403">
        <w:rPr>
          <w:sz w:val="18"/>
          <w:szCs w:val="18"/>
        </w:rPr>
        <w:t>marca</w:t>
      </w:r>
      <w:r w:rsidRPr="005C2403">
        <w:rPr>
          <w:sz w:val="18"/>
          <w:szCs w:val="18"/>
        </w:rPr>
        <w:t xml:space="preserve"> 201</w:t>
      </w:r>
      <w:r w:rsidR="007B18B6" w:rsidRPr="005C2403">
        <w:rPr>
          <w:sz w:val="18"/>
          <w:szCs w:val="18"/>
        </w:rPr>
        <w:t>8</w:t>
      </w:r>
      <w:r w:rsidRPr="005C2403">
        <w:rPr>
          <w:sz w:val="18"/>
          <w:szCs w:val="18"/>
        </w:rPr>
        <w:t xml:space="preserve"> roku  sporządzone zgodnie z Międzynarodowymi Standardami Sprawozdawczości Finansowej  w wersji zatwierdzonej przez Unię Europejską;</w:t>
      </w:r>
    </w:p>
    <w:p w:rsidR="003A25BA" w:rsidRPr="005C2403" w:rsidRDefault="003A25BA" w:rsidP="003A25BA">
      <w:pPr>
        <w:spacing w:line="360" w:lineRule="auto"/>
        <w:jc w:val="both"/>
        <w:rPr>
          <w:sz w:val="18"/>
          <w:szCs w:val="18"/>
        </w:rPr>
      </w:pPr>
      <w:r w:rsidRPr="005C2403">
        <w:rPr>
          <w:sz w:val="18"/>
          <w:szCs w:val="18"/>
        </w:rPr>
        <w:t>II. Skrócone jednostkowe sprawozdanie finansowe na dzień 3</w:t>
      </w:r>
      <w:r w:rsidR="008D711D" w:rsidRPr="005C2403">
        <w:rPr>
          <w:sz w:val="18"/>
          <w:szCs w:val="18"/>
        </w:rPr>
        <w:t>1</w:t>
      </w:r>
      <w:r w:rsidRPr="005C2403">
        <w:rPr>
          <w:sz w:val="18"/>
          <w:szCs w:val="18"/>
        </w:rPr>
        <w:t xml:space="preserve"> </w:t>
      </w:r>
      <w:r w:rsidR="00BC1C94" w:rsidRPr="005C2403">
        <w:rPr>
          <w:sz w:val="18"/>
          <w:szCs w:val="18"/>
        </w:rPr>
        <w:t>marca</w:t>
      </w:r>
      <w:r w:rsidRPr="005C2403">
        <w:rPr>
          <w:sz w:val="18"/>
          <w:szCs w:val="18"/>
        </w:rPr>
        <w:t xml:space="preserve"> 201</w:t>
      </w:r>
      <w:r w:rsidR="007B18B6" w:rsidRPr="005C2403">
        <w:rPr>
          <w:sz w:val="18"/>
          <w:szCs w:val="18"/>
        </w:rPr>
        <w:t>8</w:t>
      </w:r>
      <w:r w:rsidRPr="005C2403">
        <w:rPr>
          <w:sz w:val="18"/>
          <w:szCs w:val="18"/>
        </w:rPr>
        <w:t xml:space="preserve"> roku oraz za okres </w:t>
      </w:r>
      <w:r w:rsidR="00BC1C94" w:rsidRPr="005C2403">
        <w:rPr>
          <w:sz w:val="18"/>
          <w:szCs w:val="18"/>
        </w:rPr>
        <w:t>3</w:t>
      </w:r>
      <w:r w:rsidRPr="005C2403">
        <w:rPr>
          <w:sz w:val="18"/>
          <w:szCs w:val="18"/>
        </w:rPr>
        <w:t xml:space="preserve"> miesięcy zakończonych 3</w:t>
      </w:r>
      <w:r w:rsidR="008D711D" w:rsidRPr="005C2403">
        <w:rPr>
          <w:sz w:val="18"/>
          <w:szCs w:val="18"/>
        </w:rPr>
        <w:t>1</w:t>
      </w:r>
      <w:r w:rsidRPr="005C2403">
        <w:rPr>
          <w:sz w:val="18"/>
          <w:szCs w:val="18"/>
        </w:rPr>
        <w:t xml:space="preserve"> </w:t>
      </w:r>
      <w:r w:rsidR="00BC1C94" w:rsidRPr="005C2403">
        <w:rPr>
          <w:sz w:val="18"/>
          <w:szCs w:val="18"/>
        </w:rPr>
        <w:t>marca</w:t>
      </w:r>
      <w:r w:rsidRPr="005C2403">
        <w:rPr>
          <w:sz w:val="18"/>
          <w:szCs w:val="18"/>
        </w:rPr>
        <w:t xml:space="preserve"> 201</w:t>
      </w:r>
      <w:r w:rsidR="007B18B6" w:rsidRPr="005C2403">
        <w:rPr>
          <w:sz w:val="18"/>
          <w:szCs w:val="18"/>
        </w:rPr>
        <w:t>8</w:t>
      </w:r>
      <w:r w:rsidRPr="005C2403">
        <w:rPr>
          <w:sz w:val="18"/>
          <w:szCs w:val="18"/>
        </w:rPr>
        <w:t xml:space="preserve"> roku sporządzone zgodnie z Międzynarodowymi Standardami Sprawozdawczości Finansowej w wersji zatwierdzonej przez Unię Europejską;</w:t>
      </w:r>
    </w:p>
    <w:p w:rsidR="003A25BA" w:rsidRPr="005C2403" w:rsidRDefault="003A25BA" w:rsidP="003A25BA">
      <w:pPr>
        <w:spacing w:line="360" w:lineRule="auto"/>
        <w:jc w:val="both"/>
        <w:rPr>
          <w:sz w:val="18"/>
          <w:szCs w:val="18"/>
        </w:rPr>
      </w:pPr>
      <w:r w:rsidRPr="005C2403">
        <w:rPr>
          <w:sz w:val="18"/>
          <w:szCs w:val="18"/>
        </w:rPr>
        <w:t xml:space="preserve">III. Informacja dodatkowa do skróconego skonsolidowanego sprawozdania finansowego oraz inne informacje o zakresie określonym w rozporządzeniu Ministra Finansów z dnia </w:t>
      </w:r>
      <w:r w:rsidR="00F3254F" w:rsidRPr="005C2403">
        <w:rPr>
          <w:sz w:val="18"/>
          <w:szCs w:val="18"/>
        </w:rPr>
        <w:t>29</w:t>
      </w:r>
      <w:r w:rsidRPr="005C2403">
        <w:rPr>
          <w:sz w:val="18"/>
          <w:szCs w:val="18"/>
        </w:rPr>
        <w:t xml:space="preserve"> </w:t>
      </w:r>
      <w:r w:rsidR="00F3254F" w:rsidRPr="005C2403">
        <w:rPr>
          <w:sz w:val="18"/>
          <w:szCs w:val="18"/>
        </w:rPr>
        <w:t>marca</w:t>
      </w:r>
      <w:r w:rsidRPr="005C2403">
        <w:rPr>
          <w:sz w:val="18"/>
          <w:szCs w:val="18"/>
        </w:rPr>
        <w:t xml:space="preserve"> 20</w:t>
      </w:r>
      <w:r w:rsidR="00F3254F" w:rsidRPr="005C2403">
        <w:rPr>
          <w:sz w:val="18"/>
          <w:szCs w:val="18"/>
        </w:rPr>
        <w:t>18</w:t>
      </w:r>
      <w:r w:rsidRPr="005C2403">
        <w:rPr>
          <w:sz w:val="18"/>
          <w:szCs w:val="18"/>
        </w:rPr>
        <w:t xml:space="preserve"> roku w sprawie informacji bieżących i okresowych przekazywanych przez emitentów papierów wartościowych oraz warunków uznawania za równoważne informacji wymaganych przepisami prawa państwa niebędącego państwem członkowskim (Dz. U. </w:t>
      </w:r>
      <w:r w:rsidR="00750268" w:rsidRPr="005C2403">
        <w:rPr>
          <w:sz w:val="18"/>
          <w:szCs w:val="18"/>
        </w:rPr>
        <w:t>z dnia 20 kwietnia 2018 r.</w:t>
      </w:r>
      <w:r w:rsidRPr="005C2403">
        <w:rPr>
          <w:sz w:val="18"/>
          <w:szCs w:val="18"/>
        </w:rPr>
        <w:t xml:space="preserve"> poz. </w:t>
      </w:r>
      <w:r w:rsidR="00F3254F" w:rsidRPr="005C2403">
        <w:rPr>
          <w:sz w:val="18"/>
          <w:szCs w:val="18"/>
        </w:rPr>
        <w:t>757</w:t>
      </w:r>
      <w:r w:rsidRPr="005C2403">
        <w:rPr>
          <w:sz w:val="18"/>
          <w:szCs w:val="18"/>
        </w:rPr>
        <w:t>).</w:t>
      </w:r>
    </w:p>
    <w:p w:rsidR="003A25BA" w:rsidRPr="005C2403" w:rsidRDefault="003A25BA" w:rsidP="003A25BA">
      <w:pPr>
        <w:spacing w:line="360" w:lineRule="auto"/>
        <w:ind w:firstLine="708"/>
        <w:jc w:val="both"/>
        <w:rPr>
          <w:sz w:val="18"/>
          <w:szCs w:val="18"/>
        </w:rPr>
      </w:pPr>
      <w:r w:rsidRPr="005C2403">
        <w:rPr>
          <w:sz w:val="18"/>
          <w:szCs w:val="18"/>
        </w:rPr>
        <w:t xml:space="preserve">Delko S.A. na podstawie § </w:t>
      </w:r>
      <w:r w:rsidR="005308C3" w:rsidRPr="005C2403">
        <w:rPr>
          <w:sz w:val="18"/>
          <w:szCs w:val="18"/>
        </w:rPr>
        <w:t>62</w:t>
      </w:r>
      <w:r w:rsidRPr="005C2403">
        <w:rPr>
          <w:sz w:val="18"/>
          <w:szCs w:val="18"/>
        </w:rPr>
        <w:t xml:space="preserve"> pkt. 1 rozporządzenia Ministra Finansów z dnia </w:t>
      </w:r>
      <w:r w:rsidR="005308C3" w:rsidRPr="005C2403">
        <w:rPr>
          <w:sz w:val="18"/>
          <w:szCs w:val="18"/>
        </w:rPr>
        <w:t>2</w:t>
      </w:r>
      <w:r w:rsidR="00750268" w:rsidRPr="005C2403">
        <w:rPr>
          <w:sz w:val="18"/>
          <w:szCs w:val="18"/>
        </w:rPr>
        <w:t>9</w:t>
      </w:r>
      <w:r w:rsidRPr="005C2403">
        <w:rPr>
          <w:sz w:val="18"/>
          <w:szCs w:val="18"/>
        </w:rPr>
        <w:t xml:space="preserve"> </w:t>
      </w:r>
      <w:r w:rsidR="00750268" w:rsidRPr="005C2403">
        <w:rPr>
          <w:sz w:val="18"/>
          <w:szCs w:val="18"/>
        </w:rPr>
        <w:t>marca</w:t>
      </w:r>
      <w:r w:rsidRPr="005C2403">
        <w:rPr>
          <w:sz w:val="18"/>
          <w:szCs w:val="18"/>
        </w:rPr>
        <w:t xml:space="preserve"> 20</w:t>
      </w:r>
      <w:r w:rsidR="005308C3" w:rsidRPr="005C2403">
        <w:rPr>
          <w:sz w:val="18"/>
          <w:szCs w:val="18"/>
        </w:rPr>
        <w:t>18</w:t>
      </w:r>
      <w:r w:rsidRPr="005C2403">
        <w:rPr>
          <w:sz w:val="18"/>
          <w:szCs w:val="18"/>
        </w:rPr>
        <w:t xml:space="preserve"> roku w sprawie informacji bieżących i okresowych przekazywanych przez emitentów papierów wartościowych oraz warunków uznawania za równoważne informacji wymaganych przepisami prawa państwa niebędącego państwem członkowskim, nie przekazuje oddzielnego kwartalnego raportu jednostkowego; kwartalny raport jednostkowy Delko S.A. stanowi uzupełnienie kwartalnego raportu skonsolidowanego Delko S.A.</w:t>
      </w:r>
    </w:p>
    <w:p w:rsidR="003A25BA" w:rsidRPr="005C2403" w:rsidRDefault="003A25BA" w:rsidP="003A25BA">
      <w:pPr>
        <w:spacing w:line="360" w:lineRule="auto"/>
        <w:jc w:val="both"/>
        <w:rPr>
          <w:sz w:val="18"/>
          <w:szCs w:val="18"/>
        </w:rPr>
      </w:pPr>
    </w:p>
    <w:p w:rsidR="003A25BA" w:rsidRPr="003A25BA" w:rsidRDefault="003A25BA" w:rsidP="003A25BA">
      <w:pPr>
        <w:spacing w:line="360" w:lineRule="auto"/>
        <w:jc w:val="both"/>
        <w:rPr>
          <w:b/>
        </w:rPr>
      </w:pPr>
      <w:r w:rsidRPr="003A25BA">
        <w:rPr>
          <w:b/>
        </w:rPr>
        <w:t xml:space="preserve">Informacje podstawowe  </w:t>
      </w:r>
    </w:p>
    <w:p w:rsidR="003A25BA" w:rsidRPr="005C2403" w:rsidRDefault="003A25BA" w:rsidP="003A25BA">
      <w:pPr>
        <w:spacing w:line="360" w:lineRule="auto"/>
        <w:jc w:val="both"/>
        <w:rPr>
          <w:sz w:val="18"/>
          <w:szCs w:val="18"/>
        </w:rPr>
      </w:pPr>
      <w:r w:rsidRPr="005C2403">
        <w:rPr>
          <w:sz w:val="18"/>
          <w:szCs w:val="18"/>
        </w:rPr>
        <w:t xml:space="preserve">Grupa Kapitałowa DELKO („Grupa”) składa się z jednostki dominującej DELKO S.A. i jej </w:t>
      </w:r>
      <w:r w:rsidR="003F5487" w:rsidRPr="005C2403">
        <w:rPr>
          <w:sz w:val="18"/>
          <w:szCs w:val="18"/>
        </w:rPr>
        <w:t>1</w:t>
      </w:r>
      <w:r w:rsidR="007B18B6" w:rsidRPr="005C2403">
        <w:rPr>
          <w:sz w:val="18"/>
          <w:szCs w:val="18"/>
        </w:rPr>
        <w:t>1</w:t>
      </w:r>
      <w:r w:rsidR="00204D4E" w:rsidRPr="005C2403">
        <w:rPr>
          <w:sz w:val="18"/>
          <w:szCs w:val="18"/>
        </w:rPr>
        <w:t>-</w:t>
      </w:r>
      <w:r w:rsidR="007B18B6" w:rsidRPr="005C2403">
        <w:rPr>
          <w:sz w:val="18"/>
          <w:szCs w:val="18"/>
        </w:rPr>
        <w:t>tu</w:t>
      </w:r>
      <w:r w:rsidR="00204D4E" w:rsidRPr="005C2403">
        <w:rPr>
          <w:sz w:val="18"/>
          <w:szCs w:val="18"/>
        </w:rPr>
        <w:t xml:space="preserve"> </w:t>
      </w:r>
      <w:r w:rsidRPr="005C2403">
        <w:rPr>
          <w:sz w:val="18"/>
          <w:szCs w:val="18"/>
        </w:rPr>
        <w:t>spółek zależnych.</w:t>
      </w:r>
      <w:r w:rsidR="00204D4E" w:rsidRPr="005C2403">
        <w:rPr>
          <w:sz w:val="18"/>
          <w:szCs w:val="18"/>
        </w:rPr>
        <w:t xml:space="preserve"> </w:t>
      </w:r>
      <w:r w:rsidRPr="005C2403">
        <w:rPr>
          <w:sz w:val="18"/>
          <w:szCs w:val="18"/>
        </w:rPr>
        <w:t xml:space="preserve">DELKO S.A. („Jednostka dominująca”, „Spółka”) została utworzona na podstawie aktu notarialnego z dnia 16 grudnia 1994 roku w kancelarii notarialnej Katarzyny </w:t>
      </w:r>
      <w:proofErr w:type="spellStart"/>
      <w:r w:rsidRPr="005C2403">
        <w:rPr>
          <w:sz w:val="18"/>
          <w:szCs w:val="18"/>
        </w:rPr>
        <w:t>Dłużak</w:t>
      </w:r>
      <w:proofErr w:type="spellEnd"/>
      <w:r w:rsidRPr="005C2403">
        <w:rPr>
          <w:sz w:val="18"/>
          <w:szCs w:val="18"/>
        </w:rPr>
        <w:t xml:space="preserve"> (Rep. A Nr 1578/1994). </w:t>
      </w:r>
    </w:p>
    <w:p w:rsidR="003A25BA" w:rsidRPr="005C2403" w:rsidRDefault="003A25BA" w:rsidP="003A25BA">
      <w:pPr>
        <w:spacing w:line="360" w:lineRule="auto"/>
        <w:jc w:val="both"/>
        <w:rPr>
          <w:sz w:val="18"/>
          <w:szCs w:val="18"/>
        </w:rPr>
      </w:pPr>
      <w:r w:rsidRPr="005C2403">
        <w:rPr>
          <w:sz w:val="18"/>
          <w:szCs w:val="18"/>
        </w:rPr>
        <w:t>Siedzibą jednostki dominującej jest Śrem, ulica Gostyńska 51. Spółka prowadzi działalność w formie spółki akcyjnej zarejestrowanej w Polsce i aktualnie wpisanej do rejestru przedsiębiorców prowadzonego przez Sąd Rejonowy  Poznań Nowe Miasto i Wilda w Poznaniu pod numerem KRS 0000024517.</w:t>
      </w:r>
    </w:p>
    <w:p w:rsidR="003A25BA" w:rsidRPr="005C2403" w:rsidRDefault="003A25BA" w:rsidP="003A25BA">
      <w:pPr>
        <w:spacing w:line="360" w:lineRule="auto"/>
        <w:jc w:val="both"/>
        <w:rPr>
          <w:sz w:val="18"/>
          <w:szCs w:val="18"/>
        </w:rPr>
      </w:pPr>
      <w:r w:rsidRPr="005C2403">
        <w:rPr>
          <w:sz w:val="18"/>
          <w:szCs w:val="18"/>
        </w:rPr>
        <w:t xml:space="preserve">Jednostce dominującej nadano numer statystyczny REGON 630306168. </w:t>
      </w:r>
    </w:p>
    <w:p w:rsidR="003A25BA" w:rsidRPr="005C2403" w:rsidRDefault="003A25BA" w:rsidP="003A25BA">
      <w:pPr>
        <w:spacing w:line="360" w:lineRule="auto"/>
        <w:jc w:val="both"/>
        <w:rPr>
          <w:sz w:val="18"/>
          <w:szCs w:val="18"/>
        </w:rPr>
      </w:pPr>
    </w:p>
    <w:p w:rsidR="003A25BA" w:rsidRPr="005C2403" w:rsidRDefault="003A25BA" w:rsidP="003A25BA">
      <w:pPr>
        <w:spacing w:line="360" w:lineRule="auto"/>
        <w:jc w:val="both"/>
        <w:rPr>
          <w:sz w:val="18"/>
          <w:szCs w:val="18"/>
        </w:rPr>
      </w:pPr>
      <w:r w:rsidRPr="005C2403">
        <w:rPr>
          <w:sz w:val="18"/>
          <w:szCs w:val="18"/>
        </w:rPr>
        <w:t xml:space="preserve">Dnia 04.12.2008 roku uległa zmianie przeważająca działalność jednostki wg Polskiej Klasyfikacji Działalności (PKD 2007) na: </w:t>
      </w:r>
    </w:p>
    <w:p w:rsidR="003A25BA" w:rsidRPr="005C2403" w:rsidRDefault="003A25BA" w:rsidP="003A25BA">
      <w:pPr>
        <w:pStyle w:val="Akapitzlist"/>
        <w:numPr>
          <w:ilvl w:val="0"/>
          <w:numId w:val="33"/>
        </w:numPr>
        <w:spacing w:line="360" w:lineRule="auto"/>
        <w:jc w:val="both"/>
        <w:rPr>
          <w:rFonts w:ascii="Arial" w:hAnsi="Arial" w:cs="Arial"/>
          <w:sz w:val="18"/>
          <w:szCs w:val="18"/>
        </w:rPr>
      </w:pPr>
      <w:r w:rsidRPr="005C2403">
        <w:rPr>
          <w:rFonts w:ascii="Arial" w:hAnsi="Arial" w:cs="Arial"/>
          <w:sz w:val="18"/>
          <w:szCs w:val="18"/>
        </w:rPr>
        <w:t>Sprzedaż hurtowa niewyspecjalizowana (PKD 4690 Z).</w:t>
      </w:r>
    </w:p>
    <w:p w:rsidR="003A25BA" w:rsidRPr="005C2403" w:rsidRDefault="003A25BA" w:rsidP="003A25BA">
      <w:pPr>
        <w:spacing w:line="360" w:lineRule="auto"/>
        <w:jc w:val="both"/>
        <w:rPr>
          <w:sz w:val="18"/>
          <w:szCs w:val="18"/>
        </w:rPr>
      </w:pPr>
      <w:r w:rsidRPr="005C2403">
        <w:rPr>
          <w:sz w:val="18"/>
          <w:szCs w:val="18"/>
        </w:rPr>
        <w:t xml:space="preserve">Grupa Kapitałowa prowadzi działalność handlową i usługową w zakresie przemysłu chemicznego, kosmetycznego, farmaceutycznego oraz spożywczego. Podstawowy przedmiot działalności Grupy dotyczy: </w:t>
      </w:r>
    </w:p>
    <w:p w:rsidR="003A25BA" w:rsidRPr="005C2403" w:rsidRDefault="003A25BA" w:rsidP="003A25BA">
      <w:pPr>
        <w:pStyle w:val="Akapitzlist"/>
        <w:numPr>
          <w:ilvl w:val="0"/>
          <w:numId w:val="32"/>
        </w:numPr>
        <w:spacing w:line="360" w:lineRule="auto"/>
        <w:jc w:val="both"/>
        <w:rPr>
          <w:rFonts w:ascii="Arial" w:hAnsi="Arial" w:cs="Arial"/>
          <w:sz w:val="18"/>
          <w:szCs w:val="18"/>
        </w:rPr>
      </w:pPr>
      <w:r w:rsidRPr="005C2403">
        <w:rPr>
          <w:rFonts w:ascii="Arial" w:hAnsi="Arial" w:cs="Arial"/>
          <w:sz w:val="18"/>
          <w:szCs w:val="18"/>
        </w:rPr>
        <w:t>Sprzedaży wyrobów chemicznych i artykułów użytku domowego i osobistego (kosmetyków i artykułów toaletowych),</w:t>
      </w:r>
    </w:p>
    <w:p w:rsidR="003A25BA" w:rsidRPr="005C2403" w:rsidRDefault="003A25BA" w:rsidP="003A25BA">
      <w:pPr>
        <w:pStyle w:val="Akapitzlist"/>
        <w:numPr>
          <w:ilvl w:val="0"/>
          <w:numId w:val="32"/>
        </w:numPr>
        <w:spacing w:line="360" w:lineRule="auto"/>
        <w:jc w:val="both"/>
        <w:rPr>
          <w:rFonts w:ascii="Arial" w:hAnsi="Arial" w:cs="Arial"/>
          <w:sz w:val="18"/>
          <w:szCs w:val="18"/>
        </w:rPr>
      </w:pPr>
      <w:r w:rsidRPr="005C2403">
        <w:rPr>
          <w:rFonts w:ascii="Arial" w:hAnsi="Arial" w:cs="Arial"/>
          <w:sz w:val="18"/>
          <w:szCs w:val="18"/>
        </w:rPr>
        <w:t xml:space="preserve">Sprzedaży detalicznej </w:t>
      </w:r>
      <w:r w:rsidR="00361EAF" w:rsidRPr="005C2403">
        <w:rPr>
          <w:rFonts w:ascii="Arial" w:hAnsi="Arial" w:cs="Arial"/>
          <w:sz w:val="18"/>
          <w:szCs w:val="18"/>
        </w:rPr>
        <w:t>kosmetyków, artykułów higienicznych i chemii gospodarczej</w:t>
      </w:r>
      <w:r w:rsidRPr="005C2403">
        <w:rPr>
          <w:rFonts w:ascii="Arial" w:hAnsi="Arial" w:cs="Arial"/>
          <w:sz w:val="18"/>
          <w:szCs w:val="18"/>
        </w:rPr>
        <w:t>,</w:t>
      </w:r>
    </w:p>
    <w:p w:rsidR="003A25BA" w:rsidRPr="005C2403" w:rsidRDefault="003A25BA" w:rsidP="003A25BA">
      <w:pPr>
        <w:pStyle w:val="Akapitzlist"/>
        <w:numPr>
          <w:ilvl w:val="0"/>
          <w:numId w:val="32"/>
        </w:numPr>
        <w:spacing w:line="360" w:lineRule="auto"/>
        <w:jc w:val="both"/>
        <w:rPr>
          <w:rFonts w:ascii="Arial" w:hAnsi="Arial" w:cs="Arial"/>
          <w:sz w:val="18"/>
          <w:szCs w:val="18"/>
        </w:rPr>
      </w:pPr>
      <w:r w:rsidRPr="005C2403">
        <w:rPr>
          <w:rFonts w:ascii="Arial" w:hAnsi="Arial" w:cs="Arial"/>
          <w:sz w:val="18"/>
          <w:szCs w:val="18"/>
        </w:rPr>
        <w:t xml:space="preserve">Sprzedaży detalicznej </w:t>
      </w:r>
      <w:r w:rsidR="00361EAF" w:rsidRPr="005C2403">
        <w:rPr>
          <w:rFonts w:ascii="Arial" w:hAnsi="Arial" w:cs="Arial"/>
          <w:sz w:val="18"/>
          <w:szCs w:val="18"/>
        </w:rPr>
        <w:t>artykułów spożywczych</w:t>
      </w:r>
      <w:r w:rsidRPr="005C2403">
        <w:rPr>
          <w:rFonts w:ascii="Arial" w:hAnsi="Arial" w:cs="Arial"/>
          <w:sz w:val="18"/>
          <w:szCs w:val="18"/>
        </w:rPr>
        <w:t>,</w:t>
      </w:r>
    </w:p>
    <w:p w:rsidR="00361EAF" w:rsidRDefault="00361EAF" w:rsidP="003A25BA">
      <w:pPr>
        <w:pStyle w:val="Akapitzlist"/>
        <w:numPr>
          <w:ilvl w:val="0"/>
          <w:numId w:val="32"/>
        </w:numPr>
        <w:spacing w:line="360" w:lineRule="auto"/>
        <w:jc w:val="both"/>
        <w:rPr>
          <w:rFonts w:ascii="Arial" w:hAnsi="Arial" w:cs="Arial"/>
          <w:sz w:val="18"/>
          <w:szCs w:val="18"/>
        </w:rPr>
      </w:pPr>
      <w:r w:rsidRPr="005C2403">
        <w:rPr>
          <w:rFonts w:ascii="Arial" w:hAnsi="Arial" w:cs="Arial"/>
          <w:sz w:val="18"/>
          <w:szCs w:val="18"/>
        </w:rPr>
        <w:t>Ś</w:t>
      </w:r>
      <w:r w:rsidR="00703235" w:rsidRPr="005C2403">
        <w:rPr>
          <w:rFonts w:ascii="Arial" w:hAnsi="Arial" w:cs="Arial"/>
          <w:sz w:val="18"/>
          <w:szCs w:val="18"/>
        </w:rPr>
        <w:t>wiadczenia usług pośrednictwa w handlu,</w:t>
      </w:r>
    </w:p>
    <w:p w:rsidR="00E67458" w:rsidRPr="005C2403" w:rsidRDefault="008510F9" w:rsidP="003A25BA">
      <w:pPr>
        <w:pStyle w:val="Akapitzlist"/>
        <w:numPr>
          <w:ilvl w:val="0"/>
          <w:numId w:val="32"/>
        </w:numPr>
        <w:spacing w:line="360" w:lineRule="auto"/>
        <w:jc w:val="both"/>
        <w:rPr>
          <w:rFonts w:ascii="Arial" w:hAnsi="Arial" w:cs="Arial"/>
          <w:sz w:val="18"/>
          <w:szCs w:val="18"/>
        </w:rPr>
      </w:pPr>
      <w:r>
        <w:rPr>
          <w:rFonts w:ascii="Arial" w:hAnsi="Arial" w:cs="Arial"/>
          <w:sz w:val="18"/>
          <w:szCs w:val="18"/>
        </w:rPr>
        <w:t>Sprzedaży wyrobów</w:t>
      </w:r>
      <w:r w:rsidR="00E67458">
        <w:rPr>
          <w:rFonts w:ascii="Arial" w:hAnsi="Arial" w:cs="Arial"/>
          <w:sz w:val="18"/>
          <w:szCs w:val="18"/>
        </w:rPr>
        <w:t xml:space="preserve"> marek wła</w:t>
      </w:r>
      <w:r>
        <w:rPr>
          <w:rFonts w:ascii="Arial" w:hAnsi="Arial" w:cs="Arial"/>
          <w:sz w:val="18"/>
          <w:szCs w:val="18"/>
        </w:rPr>
        <w:t>snych Grupy Delko,</w:t>
      </w:r>
    </w:p>
    <w:p w:rsidR="00ED3EB9" w:rsidRPr="005C2403" w:rsidRDefault="00703235" w:rsidP="003A25BA">
      <w:pPr>
        <w:pStyle w:val="Akapitzlist"/>
        <w:numPr>
          <w:ilvl w:val="0"/>
          <w:numId w:val="32"/>
        </w:numPr>
        <w:spacing w:line="360" w:lineRule="auto"/>
        <w:jc w:val="both"/>
        <w:rPr>
          <w:rFonts w:ascii="Arial" w:hAnsi="Arial" w:cs="Arial"/>
          <w:sz w:val="18"/>
          <w:szCs w:val="18"/>
        </w:rPr>
      </w:pPr>
      <w:r w:rsidRPr="005C2403">
        <w:rPr>
          <w:rFonts w:ascii="Arial" w:hAnsi="Arial" w:cs="Arial"/>
          <w:sz w:val="18"/>
          <w:szCs w:val="18"/>
        </w:rPr>
        <w:t>Wynajem pomieszczeń</w:t>
      </w:r>
      <w:r w:rsidR="003A25BA" w:rsidRPr="005C2403">
        <w:rPr>
          <w:rFonts w:ascii="Arial" w:hAnsi="Arial" w:cs="Arial"/>
          <w:sz w:val="18"/>
          <w:szCs w:val="18"/>
        </w:rPr>
        <w:t>.</w:t>
      </w:r>
    </w:p>
    <w:p w:rsidR="005C2403" w:rsidRDefault="005C2403" w:rsidP="003A25BA">
      <w:pPr>
        <w:pStyle w:val="StylProspektpunktatiry1bPogrubienie"/>
      </w:pPr>
    </w:p>
    <w:p w:rsidR="005C2403" w:rsidRDefault="005C2403" w:rsidP="003A25BA">
      <w:pPr>
        <w:pStyle w:val="StylProspektpunktatiry1bPogrubienie"/>
      </w:pPr>
    </w:p>
    <w:p w:rsidR="000E7DA6" w:rsidRPr="00F21676" w:rsidRDefault="00F21676" w:rsidP="003A25BA">
      <w:pPr>
        <w:pStyle w:val="StylProspektpunktatiry1bPogrubienie"/>
      </w:pPr>
      <w:r>
        <w:lastRenderedPageBreak/>
        <w:t>SKŁAD GRUPY KAPITAŁOWEJ</w:t>
      </w:r>
    </w:p>
    <w:p w:rsidR="000E7DA6" w:rsidRDefault="000E7DA6" w:rsidP="00A0535E">
      <w:pPr>
        <w:pStyle w:val="ProspektpodstawowyArial9"/>
        <w:spacing w:line="360" w:lineRule="auto"/>
      </w:pPr>
      <w:r>
        <w:t xml:space="preserve">W skład Grupy </w:t>
      </w:r>
      <w:r w:rsidR="000639F9">
        <w:t xml:space="preserve">Delko na dzień bilansowy wchodzi Delko S.A. i poniższe </w:t>
      </w:r>
      <w:r>
        <w:t>spółki zale</w:t>
      </w:r>
      <w:r>
        <w:rPr>
          <w:rFonts w:ascii="TT4D37o00" w:hAnsi="TT4D37o00" w:cs="TT4D37o00"/>
        </w:rPr>
        <w:t>ż</w:t>
      </w:r>
      <w:r>
        <w:t>ne:</w:t>
      </w:r>
      <w:r w:rsidR="00122E8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1152"/>
        <w:gridCol w:w="1266"/>
        <w:gridCol w:w="4319"/>
        <w:gridCol w:w="1221"/>
        <w:gridCol w:w="1221"/>
      </w:tblGrid>
      <w:tr w:rsidR="00C16F94" w:rsidTr="0073530A">
        <w:trPr>
          <w:trHeight w:val="1140"/>
        </w:trPr>
        <w:tc>
          <w:tcPr>
            <w:tcW w:w="235" w:type="pct"/>
            <w:shd w:val="clear" w:color="auto" w:fill="E6E6E6"/>
            <w:vAlign w:val="center"/>
          </w:tcPr>
          <w:p w:rsidR="00C16F94" w:rsidRPr="00A0535E" w:rsidRDefault="00C16F94" w:rsidP="0073530A">
            <w:pPr>
              <w:widowControl/>
              <w:autoSpaceDE/>
              <w:autoSpaceDN/>
              <w:adjustRightInd/>
              <w:jc w:val="center"/>
              <w:rPr>
                <w:b/>
                <w:bCs/>
                <w:sz w:val="16"/>
                <w:szCs w:val="16"/>
              </w:rPr>
            </w:pPr>
            <w:r w:rsidRPr="00A0535E">
              <w:rPr>
                <w:b/>
                <w:bCs/>
                <w:sz w:val="16"/>
                <w:szCs w:val="16"/>
              </w:rPr>
              <w:t>Lp.</w:t>
            </w:r>
          </w:p>
        </w:tc>
        <w:tc>
          <w:tcPr>
            <w:tcW w:w="598" w:type="pct"/>
            <w:shd w:val="clear" w:color="auto" w:fill="E6E6E6"/>
            <w:vAlign w:val="center"/>
          </w:tcPr>
          <w:p w:rsidR="00C16F94" w:rsidRPr="00A0535E" w:rsidRDefault="00C16F94" w:rsidP="0073530A">
            <w:pPr>
              <w:widowControl/>
              <w:autoSpaceDE/>
              <w:autoSpaceDN/>
              <w:adjustRightInd/>
              <w:jc w:val="center"/>
              <w:rPr>
                <w:b/>
                <w:bCs/>
                <w:sz w:val="16"/>
                <w:szCs w:val="16"/>
              </w:rPr>
            </w:pPr>
            <w:r w:rsidRPr="00A0535E">
              <w:rPr>
                <w:b/>
                <w:bCs/>
                <w:sz w:val="16"/>
                <w:szCs w:val="16"/>
              </w:rPr>
              <w:t>Nazwa jednostki</w:t>
            </w:r>
          </w:p>
        </w:tc>
        <w:tc>
          <w:tcPr>
            <w:tcW w:w="657" w:type="pct"/>
            <w:shd w:val="clear" w:color="auto" w:fill="E6E6E6"/>
            <w:vAlign w:val="center"/>
          </w:tcPr>
          <w:p w:rsidR="00C16F94" w:rsidRPr="00A0535E" w:rsidRDefault="00C16F94" w:rsidP="0073530A">
            <w:pPr>
              <w:widowControl/>
              <w:autoSpaceDE/>
              <w:autoSpaceDN/>
              <w:adjustRightInd/>
              <w:jc w:val="center"/>
              <w:rPr>
                <w:b/>
                <w:bCs/>
                <w:sz w:val="16"/>
                <w:szCs w:val="16"/>
              </w:rPr>
            </w:pPr>
            <w:r w:rsidRPr="00A0535E">
              <w:rPr>
                <w:b/>
                <w:bCs/>
                <w:sz w:val="16"/>
                <w:szCs w:val="16"/>
              </w:rPr>
              <w:t>Siedziba</w:t>
            </w:r>
          </w:p>
        </w:tc>
        <w:tc>
          <w:tcPr>
            <w:tcW w:w="2242" w:type="pct"/>
            <w:shd w:val="clear" w:color="auto" w:fill="E6E6E6"/>
            <w:vAlign w:val="center"/>
          </w:tcPr>
          <w:p w:rsidR="00C16F94" w:rsidRPr="00A0535E" w:rsidRDefault="00C16F94" w:rsidP="0073530A">
            <w:pPr>
              <w:widowControl/>
              <w:autoSpaceDE/>
              <w:autoSpaceDN/>
              <w:adjustRightInd/>
              <w:jc w:val="center"/>
              <w:rPr>
                <w:b/>
                <w:bCs/>
                <w:sz w:val="16"/>
                <w:szCs w:val="16"/>
              </w:rPr>
            </w:pPr>
            <w:r w:rsidRPr="00A0535E">
              <w:rPr>
                <w:b/>
                <w:bCs/>
                <w:sz w:val="16"/>
                <w:szCs w:val="16"/>
              </w:rPr>
              <w:t>Zakres działalności</w:t>
            </w:r>
          </w:p>
        </w:tc>
        <w:tc>
          <w:tcPr>
            <w:tcW w:w="634" w:type="pct"/>
            <w:shd w:val="clear" w:color="auto" w:fill="E6E6E6"/>
            <w:vAlign w:val="center"/>
          </w:tcPr>
          <w:p w:rsidR="00C16F94" w:rsidRPr="002D12FE" w:rsidRDefault="00C16F94" w:rsidP="009F0315">
            <w:pPr>
              <w:widowControl/>
              <w:autoSpaceDE/>
              <w:autoSpaceDN/>
              <w:adjustRightInd/>
              <w:jc w:val="center"/>
              <w:rPr>
                <w:b/>
                <w:bCs/>
                <w:sz w:val="16"/>
                <w:szCs w:val="16"/>
              </w:rPr>
            </w:pPr>
            <w:r w:rsidRPr="002D12FE">
              <w:rPr>
                <w:b/>
                <w:bCs/>
                <w:sz w:val="16"/>
                <w:szCs w:val="16"/>
              </w:rPr>
              <w:t>Udział procentowy Grupy na dzień 3</w:t>
            </w:r>
            <w:r w:rsidR="00E54F4A">
              <w:rPr>
                <w:b/>
                <w:bCs/>
                <w:sz w:val="16"/>
                <w:szCs w:val="16"/>
              </w:rPr>
              <w:t>1</w:t>
            </w:r>
            <w:r w:rsidRPr="002D12FE">
              <w:rPr>
                <w:b/>
                <w:bCs/>
                <w:sz w:val="16"/>
                <w:szCs w:val="16"/>
              </w:rPr>
              <w:t>.</w:t>
            </w:r>
            <w:r w:rsidR="001C43D9">
              <w:rPr>
                <w:b/>
                <w:bCs/>
                <w:sz w:val="16"/>
                <w:szCs w:val="16"/>
              </w:rPr>
              <w:t>03</w:t>
            </w:r>
            <w:r w:rsidRPr="002D12FE">
              <w:rPr>
                <w:b/>
                <w:bCs/>
                <w:sz w:val="16"/>
                <w:szCs w:val="16"/>
              </w:rPr>
              <w:t>.201</w:t>
            </w:r>
            <w:r w:rsidR="009F0315">
              <w:rPr>
                <w:b/>
                <w:bCs/>
                <w:sz w:val="16"/>
                <w:szCs w:val="16"/>
              </w:rPr>
              <w:t>8</w:t>
            </w:r>
          </w:p>
        </w:tc>
        <w:tc>
          <w:tcPr>
            <w:tcW w:w="634" w:type="pct"/>
            <w:shd w:val="clear" w:color="auto" w:fill="E6E6E6"/>
            <w:vAlign w:val="center"/>
          </w:tcPr>
          <w:p w:rsidR="00C16F94" w:rsidRPr="002D12FE" w:rsidRDefault="00C16F94" w:rsidP="009F0315">
            <w:pPr>
              <w:widowControl/>
              <w:autoSpaceDE/>
              <w:autoSpaceDN/>
              <w:adjustRightInd/>
              <w:jc w:val="center"/>
              <w:rPr>
                <w:b/>
                <w:bCs/>
                <w:sz w:val="16"/>
                <w:szCs w:val="16"/>
              </w:rPr>
            </w:pPr>
            <w:r w:rsidRPr="002D12FE">
              <w:rPr>
                <w:b/>
                <w:bCs/>
                <w:sz w:val="16"/>
                <w:szCs w:val="16"/>
              </w:rPr>
              <w:t>Udział procentowy Grupy na dzień 3</w:t>
            </w:r>
            <w:r w:rsidR="007852D9">
              <w:rPr>
                <w:b/>
                <w:bCs/>
                <w:sz w:val="16"/>
                <w:szCs w:val="16"/>
              </w:rPr>
              <w:t>1</w:t>
            </w:r>
            <w:r w:rsidRPr="002D12FE">
              <w:rPr>
                <w:b/>
                <w:bCs/>
                <w:sz w:val="16"/>
                <w:szCs w:val="16"/>
              </w:rPr>
              <w:t>.</w:t>
            </w:r>
            <w:r w:rsidR="007852D9">
              <w:rPr>
                <w:b/>
                <w:bCs/>
                <w:sz w:val="16"/>
                <w:szCs w:val="16"/>
              </w:rPr>
              <w:t>12</w:t>
            </w:r>
            <w:r w:rsidRPr="002D12FE">
              <w:rPr>
                <w:b/>
                <w:bCs/>
                <w:sz w:val="16"/>
                <w:szCs w:val="16"/>
              </w:rPr>
              <w:t>.201</w:t>
            </w:r>
            <w:r w:rsidR="009F0315">
              <w:rPr>
                <w:b/>
                <w:bCs/>
                <w:sz w:val="16"/>
                <w:szCs w:val="16"/>
              </w:rPr>
              <w:t>7</w:t>
            </w:r>
          </w:p>
        </w:tc>
      </w:tr>
      <w:tr w:rsidR="00E61D82" w:rsidTr="0073530A">
        <w:trPr>
          <w:trHeight w:val="714"/>
        </w:trPr>
        <w:tc>
          <w:tcPr>
            <w:tcW w:w="235"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right"/>
              <w:rPr>
                <w:sz w:val="16"/>
                <w:szCs w:val="16"/>
              </w:rPr>
            </w:pPr>
            <w:r>
              <w:rPr>
                <w:sz w:val="16"/>
                <w:szCs w:val="16"/>
              </w:rPr>
              <w:t>1</w:t>
            </w:r>
          </w:p>
        </w:tc>
        <w:tc>
          <w:tcPr>
            <w:tcW w:w="598" w:type="pct"/>
            <w:tcBorders>
              <w:top w:val="single" w:sz="4" w:space="0" w:color="auto"/>
              <w:left w:val="single" w:sz="4" w:space="0" w:color="auto"/>
              <w:bottom w:val="single" w:sz="4" w:space="0" w:color="auto"/>
              <w:right w:val="single" w:sz="4" w:space="0" w:color="auto"/>
            </w:tcBorders>
            <w:vAlign w:val="center"/>
          </w:tcPr>
          <w:p w:rsidR="007229A8" w:rsidRDefault="00E61D82" w:rsidP="0073530A">
            <w:pPr>
              <w:widowControl/>
              <w:autoSpaceDE/>
              <w:autoSpaceDN/>
              <w:adjustRightInd/>
              <w:rPr>
                <w:sz w:val="16"/>
                <w:szCs w:val="16"/>
              </w:rPr>
            </w:pPr>
            <w:proofErr w:type="spellStart"/>
            <w:r>
              <w:rPr>
                <w:sz w:val="16"/>
                <w:szCs w:val="16"/>
              </w:rPr>
              <w:t>Nika</w:t>
            </w:r>
            <w:proofErr w:type="spellEnd"/>
            <w:r>
              <w:rPr>
                <w:sz w:val="16"/>
                <w:szCs w:val="16"/>
              </w:rPr>
              <w:t xml:space="preserve"> </w:t>
            </w:r>
          </w:p>
          <w:p w:rsidR="00E61D82" w:rsidRPr="00A0535E" w:rsidRDefault="00E61D82" w:rsidP="0073530A">
            <w:pPr>
              <w:widowControl/>
              <w:autoSpaceDE/>
              <w:autoSpaceDN/>
              <w:adjustRightInd/>
              <w:rPr>
                <w:sz w:val="16"/>
                <w:szCs w:val="16"/>
              </w:rPr>
            </w:pPr>
            <w:r>
              <w:rPr>
                <w:sz w:val="16"/>
                <w:szCs w:val="16"/>
              </w:rPr>
              <w:t>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rPr>
                <w:sz w:val="16"/>
                <w:szCs w:val="16"/>
              </w:rPr>
            </w:pPr>
            <w:r w:rsidRPr="00A0535E">
              <w:rPr>
                <w:sz w:val="16"/>
                <w:szCs w:val="16"/>
              </w:rPr>
              <w:t>Kielce</w:t>
            </w:r>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A0535E" w:rsidRDefault="00CB4841"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center"/>
              <w:rPr>
                <w:sz w:val="16"/>
                <w:szCs w:val="16"/>
              </w:rPr>
            </w:pPr>
            <w:r w:rsidRPr="00A0535E">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E35AA0">
            <w:pPr>
              <w:widowControl/>
              <w:autoSpaceDE/>
              <w:autoSpaceDN/>
              <w:adjustRightInd/>
              <w:jc w:val="center"/>
              <w:rPr>
                <w:sz w:val="16"/>
                <w:szCs w:val="16"/>
              </w:rPr>
            </w:pPr>
            <w:r w:rsidRPr="00A0535E">
              <w:rPr>
                <w:sz w:val="16"/>
                <w:szCs w:val="16"/>
              </w:rPr>
              <w:t>100,00</w:t>
            </w:r>
          </w:p>
        </w:tc>
      </w:tr>
      <w:tr w:rsidR="00E61D82" w:rsidTr="0073530A">
        <w:trPr>
          <w:trHeight w:val="744"/>
        </w:trPr>
        <w:tc>
          <w:tcPr>
            <w:tcW w:w="235"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right"/>
              <w:rPr>
                <w:sz w:val="16"/>
                <w:szCs w:val="16"/>
              </w:rPr>
            </w:pPr>
            <w:r>
              <w:rPr>
                <w:sz w:val="16"/>
                <w:szCs w:val="16"/>
              </w:rPr>
              <w:t>2</w:t>
            </w:r>
          </w:p>
        </w:tc>
        <w:tc>
          <w:tcPr>
            <w:tcW w:w="598" w:type="pct"/>
            <w:tcBorders>
              <w:top w:val="single" w:sz="4" w:space="0" w:color="auto"/>
              <w:left w:val="single" w:sz="4" w:space="0" w:color="auto"/>
              <w:bottom w:val="single" w:sz="4" w:space="0" w:color="auto"/>
              <w:right w:val="single" w:sz="4" w:space="0" w:color="auto"/>
            </w:tcBorders>
            <w:vAlign w:val="center"/>
          </w:tcPr>
          <w:p w:rsidR="007229A8" w:rsidRDefault="00E61D82" w:rsidP="003C192D">
            <w:pPr>
              <w:widowControl/>
              <w:autoSpaceDE/>
              <w:autoSpaceDN/>
              <w:adjustRightInd/>
              <w:rPr>
                <w:sz w:val="16"/>
                <w:szCs w:val="16"/>
              </w:rPr>
            </w:pPr>
            <w:r>
              <w:rPr>
                <w:sz w:val="16"/>
                <w:szCs w:val="16"/>
              </w:rPr>
              <w:t xml:space="preserve">PH AMA </w:t>
            </w:r>
          </w:p>
          <w:p w:rsidR="00E61D82" w:rsidRPr="00A0535E" w:rsidRDefault="00E61D82" w:rsidP="003C192D">
            <w:pPr>
              <w:widowControl/>
              <w:autoSpaceDE/>
              <w:autoSpaceDN/>
              <w:adjustRightInd/>
              <w:rPr>
                <w:sz w:val="16"/>
                <w:szCs w:val="16"/>
              </w:rPr>
            </w:pPr>
            <w:r>
              <w:rPr>
                <w:sz w:val="16"/>
                <w:szCs w:val="16"/>
              </w:rPr>
              <w:t>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rPr>
                <w:sz w:val="16"/>
                <w:szCs w:val="16"/>
              </w:rPr>
            </w:pPr>
            <w:r>
              <w:rPr>
                <w:sz w:val="16"/>
                <w:szCs w:val="16"/>
              </w:rPr>
              <w:t>Warszawa</w:t>
            </w:r>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A0535E" w:rsidRDefault="00CB4841"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center"/>
              <w:rPr>
                <w:sz w:val="16"/>
                <w:szCs w:val="16"/>
              </w:rPr>
            </w:pPr>
            <w:r>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E35AA0">
            <w:pPr>
              <w:widowControl/>
              <w:autoSpaceDE/>
              <w:autoSpaceDN/>
              <w:adjustRightInd/>
              <w:jc w:val="center"/>
              <w:rPr>
                <w:sz w:val="16"/>
                <w:szCs w:val="16"/>
              </w:rPr>
            </w:pPr>
            <w:r>
              <w:rPr>
                <w:sz w:val="16"/>
                <w:szCs w:val="16"/>
              </w:rPr>
              <w:t>100,00</w:t>
            </w:r>
          </w:p>
        </w:tc>
      </w:tr>
      <w:tr w:rsidR="00E61D82" w:rsidTr="00E31B9B">
        <w:trPr>
          <w:trHeight w:val="745"/>
        </w:trPr>
        <w:tc>
          <w:tcPr>
            <w:tcW w:w="235" w:type="pct"/>
            <w:tcBorders>
              <w:top w:val="single" w:sz="4" w:space="0" w:color="auto"/>
              <w:left w:val="single" w:sz="4" w:space="0" w:color="auto"/>
              <w:bottom w:val="single" w:sz="4" w:space="0" w:color="auto"/>
              <w:right w:val="single" w:sz="4" w:space="0" w:color="auto"/>
            </w:tcBorders>
            <w:vAlign w:val="center"/>
          </w:tcPr>
          <w:p w:rsidR="00E61D82" w:rsidRDefault="00E61D82" w:rsidP="0073530A">
            <w:pPr>
              <w:widowControl/>
              <w:autoSpaceDE/>
              <w:autoSpaceDN/>
              <w:adjustRightInd/>
              <w:jc w:val="right"/>
              <w:rPr>
                <w:sz w:val="16"/>
                <w:szCs w:val="16"/>
              </w:rPr>
            </w:pPr>
            <w:r>
              <w:rPr>
                <w:sz w:val="16"/>
                <w:szCs w:val="16"/>
              </w:rPr>
              <w:t>3</w:t>
            </w:r>
          </w:p>
        </w:tc>
        <w:tc>
          <w:tcPr>
            <w:tcW w:w="598" w:type="pct"/>
            <w:tcBorders>
              <w:top w:val="single" w:sz="4" w:space="0" w:color="auto"/>
              <w:left w:val="single" w:sz="4" w:space="0" w:color="auto"/>
              <w:bottom w:val="single" w:sz="4" w:space="0" w:color="auto"/>
              <w:right w:val="single" w:sz="4" w:space="0" w:color="auto"/>
            </w:tcBorders>
            <w:vAlign w:val="center"/>
          </w:tcPr>
          <w:p w:rsidR="007229A8" w:rsidRDefault="00E61D82" w:rsidP="0073530A">
            <w:pPr>
              <w:widowControl/>
              <w:autoSpaceDE/>
              <w:autoSpaceDN/>
              <w:adjustRightInd/>
              <w:rPr>
                <w:sz w:val="16"/>
                <w:szCs w:val="16"/>
                <w:lang w:val="en-US"/>
              </w:rPr>
            </w:pPr>
            <w:r w:rsidRPr="00C91E9E">
              <w:rPr>
                <w:sz w:val="16"/>
                <w:szCs w:val="16"/>
                <w:lang w:val="en-US"/>
              </w:rPr>
              <w:t>C</w:t>
            </w:r>
            <w:r w:rsidRPr="0037660D">
              <w:rPr>
                <w:sz w:val="16"/>
                <w:szCs w:val="16"/>
                <w:lang w:val="en-US"/>
              </w:rPr>
              <w:t>osmetics RDT</w:t>
            </w:r>
            <w:r>
              <w:rPr>
                <w:sz w:val="16"/>
                <w:szCs w:val="16"/>
                <w:lang w:val="en-US"/>
              </w:rPr>
              <w:t xml:space="preserve"> </w:t>
            </w:r>
          </w:p>
          <w:p w:rsidR="00E61D82" w:rsidRPr="008827EE" w:rsidRDefault="00E61D82" w:rsidP="0073530A">
            <w:pPr>
              <w:widowControl/>
              <w:autoSpaceDE/>
              <w:autoSpaceDN/>
              <w:adjustRightInd/>
              <w:rPr>
                <w:sz w:val="16"/>
                <w:szCs w:val="16"/>
                <w:lang w:val="en-US"/>
              </w:rPr>
            </w:pPr>
            <w:r w:rsidRPr="00B12CAD">
              <w:rPr>
                <w:sz w:val="16"/>
                <w:szCs w:val="16"/>
                <w:lang w:val="en-US"/>
              </w:rPr>
              <w:t>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8827EE" w:rsidRDefault="00E61D82" w:rsidP="0073530A">
            <w:pPr>
              <w:widowControl/>
              <w:autoSpaceDE/>
              <w:autoSpaceDN/>
              <w:adjustRightInd/>
              <w:rPr>
                <w:sz w:val="16"/>
                <w:szCs w:val="16"/>
                <w:lang w:val="en-US"/>
              </w:rPr>
            </w:pPr>
            <w:proofErr w:type="spellStart"/>
            <w:r>
              <w:rPr>
                <w:sz w:val="16"/>
                <w:szCs w:val="16"/>
                <w:lang w:val="en-US"/>
              </w:rPr>
              <w:t>Łomża</w:t>
            </w:r>
            <w:proofErr w:type="spellEnd"/>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8827EE" w:rsidRDefault="00CB4841"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73530A">
            <w:pPr>
              <w:widowControl/>
              <w:autoSpaceDE/>
              <w:autoSpaceDN/>
              <w:adjustRightInd/>
              <w:jc w:val="center"/>
              <w:rPr>
                <w:sz w:val="16"/>
                <w:szCs w:val="16"/>
              </w:rPr>
            </w:pPr>
            <w:r>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E35AA0">
            <w:pPr>
              <w:widowControl/>
              <w:autoSpaceDE/>
              <w:autoSpaceDN/>
              <w:adjustRightInd/>
              <w:jc w:val="center"/>
              <w:rPr>
                <w:sz w:val="16"/>
                <w:szCs w:val="16"/>
              </w:rPr>
            </w:pPr>
            <w:r>
              <w:rPr>
                <w:sz w:val="16"/>
                <w:szCs w:val="16"/>
              </w:rPr>
              <w:t>100,00</w:t>
            </w:r>
          </w:p>
        </w:tc>
      </w:tr>
      <w:tr w:rsidR="00E61D82" w:rsidTr="00E31B9B">
        <w:trPr>
          <w:trHeight w:val="698"/>
        </w:trPr>
        <w:tc>
          <w:tcPr>
            <w:tcW w:w="235"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right"/>
              <w:rPr>
                <w:sz w:val="16"/>
                <w:szCs w:val="16"/>
              </w:rPr>
            </w:pPr>
            <w:r>
              <w:rPr>
                <w:sz w:val="16"/>
                <w:szCs w:val="16"/>
              </w:rPr>
              <w:t>4</w:t>
            </w:r>
          </w:p>
        </w:tc>
        <w:tc>
          <w:tcPr>
            <w:tcW w:w="598" w:type="pct"/>
            <w:tcBorders>
              <w:top w:val="single" w:sz="4" w:space="0" w:color="auto"/>
              <w:left w:val="single" w:sz="4" w:space="0" w:color="auto"/>
              <w:bottom w:val="single" w:sz="4" w:space="0" w:color="auto"/>
              <w:right w:val="single" w:sz="4" w:space="0" w:color="auto"/>
            </w:tcBorders>
            <w:vAlign w:val="center"/>
          </w:tcPr>
          <w:p w:rsidR="00E61D82" w:rsidRPr="00EE7347" w:rsidRDefault="009F0315" w:rsidP="009F0315">
            <w:pPr>
              <w:widowControl/>
              <w:autoSpaceDE/>
              <w:autoSpaceDN/>
              <w:adjustRightInd/>
              <w:rPr>
                <w:sz w:val="16"/>
                <w:szCs w:val="16"/>
                <w:lang w:val="en-US"/>
              </w:rPr>
            </w:pPr>
            <w:r>
              <w:rPr>
                <w:sz w:val="16"/>
                <w:szCs w:val="16"/>
                <w:lang w:val="en-US"/>
              </w:rPr>
              <w:t>Blue STOP</w:t>
            </w:r>
            <w:r w:rsidR="00E61D82" w:rsidRPr="00EE7347">
              <w:rPr>
                <w:sz w:val="16"/>
                <w:szCs w:val="16"/>
                <w:lang w:val="en-US"/>
              </w:rPr>
              <w:t xml:space="preserve">        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9A30AF" w:rsidRDefault="006017E8" w:rsidP="0073530A">
            <w:pPr>
              <w:widowControl/>
              <w:autoSpaceDE/>
              <w:autoSpaceDN/>
              <w:adjustRightInd/>
              <w:rPr>
                <w:sz w:val="16"/>
                <w:szCs w:val="16"/>
              </w:rPr>
            </w:pPr>
            <w:r>
              <w:rPr>
                <w:sz w:val="16"/>
                <w:szCs w:val="16"/>
              </w:rPr>
              <w:t>Śrem</w:t>
            </w:r>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4D536B" w:rsidRDefault="00EC42E6" w:rsidP="009F0315">
            <w:pPr>
              <w:widowControl/>
              <w:autoSpaceDE/>
              <w:autoSpaceDN/>
              <w:adjustRightInd/>
              <w:rPr>
                <w:sz w:val="16"/>
                <w:szCs w:val="16"/>
              </w:rPr>
            </w:pPr>
            <w:r w:rsidRPr="00EC42E6">
              <w:rPr>
                <w:sz w:val="16"/>
                <w:szCs w:val="16"/>
              </w:rPr>
              <w:t xml:space="preserve">Świadczenie usług pośrednictwa w handlu, </w:t>
            </w:r>
            <w:r w:rsidR="009F0315">
              <w:rPr>
                <w:sz w:val="16"/>
                <w:szCs w:val="16"/>
              </w:rPr>
              <w:t>organizacja detalicznej sieci franczyzowej</w:t>
            </w:r>
            <w:r w:rsidRPr="00EC42E6">
              <w:rPr>
                <w:sz w:val="16"/>
                <w:szCs w:val="16"/>
              </w:rPr>
              <w:t>.</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7852D9" w:rsidP="0073530A">
            <w:pPr>
              <w:widowControl/>
              <w:autoSpaceDE/>
              <w:autoSpaceDN/>
              <w:adjustRightInd/>
              <w:jc w:val="center"/>
              <w:rPr>
                <w:sz w:val="16"/>
                <w:szCs w:val="16"/>
              </w:rPr>
            </w:pPr>
            <w:r>
              <w:rPr>
                <w:sz w:val="16"/>
                <w:szCs w:val="16"/>
              </w:rPr>
              <w:t>95</w:t>
            </w:r>
            <w:r w:rsidR="00E61D82">
              <w:rPr>
                <w:sz w:val="16"/>
                <w:szCs w:val="16"/>
              </w:rPr>
              <w:t>,00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7852D9" w:rsidP="00E35AA0">
            <w:pPr>
              <w:widowControl/>
              <w:autoSpaceDE/>
              <w:autoSpaceDN/>
              <w:adjustRightInd/>
              <w:jc w:val="center"/>
              <w:rPr>
                <w:sz w:val="16"/>
                <w:szCs w:val="16"/>
              </w:rPr>
            </w:pPr>
            <w:r>
              <w:rPr>
                <w:sz w:val="16"/>
                <w:szCs w:val="16"/>
              </w:rPr>
              <w:t>95</w:t>
            </w:r>
            <w:r w:rsidR="00E61D82">
              <w:rPr>
                <w:sz w:val="16"/>
                <w:szCs w:val="16"/>
              </w:rPr>
              <w:t>,00</w:t>
            </w:r>
          </w:p>
        </w:tc>
      </w:tr>
      <w:tr w:rsidR="00E61D82" w:rsidTr="00E31B9B">
        <w:trPr>
          <w:trHeight w:val="708"/>
        </w:trPr>
        <w:tc>
          <w:tcPr>
            <w:tcW w:w="235" w:type="pct"/>
            <w:tcBorders>
              <w:top w:val="single" w:sz="4" w:space="0" w:color="auto"/>
              <w:left w:val="single" w:sz="4" w:space="0" w:color="auto"/>
              <w:bottom w:val="single" w:sz="4" w:space="0" w:color="auto"/>
              <w:right w:val="single" w:sz="4" w:space="0" w:color="auto"/>
            </w:tcBorders>
            <w:vAlign w:val="center"/>
          </w:tcPr>
          <w:p w:rsidR="00E61D82" w:rsidRDefault="00E61D82" w:rsidP="0073530A">
            <w:pPr>
              <w:widowControl/>
              <w:autoSpaceDE/>
              <w:autoSpaceDN/>
              <w:adjustRightInd/>
              <w:jc w:val="right"/>
              <w:rPr>
                <w:sz w:val="16"/>
                <w:szCs w:val="16"/>
              </w:rPr>
            </w:pPr>
            <w:r>
              <w:rPr>
                <w:sz w:val="16"/>
                <w:szCs w:val="16"/>
              </w:rPr>
              <w:t>5</w:t>
            </w:r>
          </w:p>
        </w:tc>
        <w:tc>
          <w:tcPr>
            <w:tcW w:w="598"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73530A">
            <w:pPr>
              <w:widowControl/>
              <w:autoSpaceDE/>
              <w:autoSpaceDN/>
              <w:adjustRightInd/>
              <w:rPr>
                <w:sz w:val="16"/>
                <w:szCs w:val="16"/>
              </w:rPr>
            </w:pPr>
            <w:proofErr w:type="spellStart"/>
            <w:r w:rsidRPr="004D536B">
              <w:rPr>
                <w:sz w:val="16"/>
                <w:szCs w:val="16"/>
              </w:rPr>
              <w:t>Frog</w:t>
            </w:r>
            <w:proofErr w:type="spellEnd"/>
            <w:r w:rsidRPr="004D536B">
              <w:rPr>
                <w:sz w:val="16"/>
                <w:szCs w:val="16"/>
              </w:rPr>
              <w:t xml:space="preserve"> MS Delko           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73530A">
            <w:pPr>
              <w:widowControl/>
              <w:autoSpaceDE/>
              <w:autoSpaceDN/>
              <w:adjustRightInd/>
              <w:rPr>
                <w:sz w:val="16"/>
                <w:szCs w:val="16"/>
              </w:rPr>
            </w:pPr>
            <w:r w:rsidRPr="004D536B">
              <w:rPr>
                <w:sz w:val="16"/>
                <w:szCs w:val="16"/>
              </w:rPr>
              <w:t>Kraków</w:t>
            </w:r>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4D536B" w:rsidRDefault="00CB4841"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73530A">
            <w:pPr>
              <w:widowControl/>
              <w:autoSpaceDE/>
              <w:autoSpaceDN/>
              <w:adjustRightInd/>
              <w:jc w:val="center"/>
              <w:rPr>
                <w:sz w:val="16"/>
                <w:szCs w:val="16"/>
              </w:rPr>
            </w:pPr>
            <w:r>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4D536B" w:rsidRDefault="00E61D82" w:rsidP="00E35AA0">
            <w:pPr>
              <w:widowControl/>
              <w:autoSpaceDE/>
              <w:autoSpaceDN/>
              <w:adjustRightInd/>
              <w:jc w:val="center"/>
              <w:rPr>
                <w:sz w:val="16"/>
                <w:szCs w:val="16"/>
              </w:rPr>
            </w:pPr>
            <w:r>
              <w:rPr>
                <w:sz w:val="16"/>
                <w:szCs w:val="16"/>
              </w:rPr>
              <w:t>100,00</w:t>
            </w:r>
          </w:p>
        </w:tc>
      </w:tr>
      <w:tr w:rsidR="00E61D82"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jc w:val="right"/>
              <w:rPr>
                <w:sz w:val="16"/>
                <w:szCs w:val="16"/>
              </w:rPr>
            </w:pPr>
            <w:r>
              <w:rPr>
                <w:sz w:val="16"/>
                <w:szCs w:val="16"/>
              </w:rPr>
              <w:t>6</w:t>
            </w:r>
          </w:p>
        </w:tc>
        <w:tc>
          <w:tcPr>
            <w:tcW w:w="598"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rPr>
                <w:sz w:val="16"/>
                <w:szCs w:val="16"/>
              </w:rPr>
            </w:pPr>
            <w:r w:rsidRPr="00A0535E">
              <w:rPr>
                <w:sz w:val="16"/>
                <w:szCs w:val="16"/>
              </w:rPr>
              <w:t>Delko OTTO Sp. z o.o.</w:t>
            </w:r>
          </w:p>
        </w:tc>
        <w:tc>
          <w:tcPr>
            <w:tcW w:w="657" w:type="pct"/>
            <w:tcBorders>
              <w:top w:val="single" w:sz="4" w:space="0" w:color="auto"/>
              <w:left w:val="single" w:sz="4" w:space="0" w:color="auto"/>
              <w:bottom w:val="single" w:sz="4" w:space="0" w:color="auto"/>
              <w:right w:val="single" w:sz="4" w:space="0" w:color="auto"/>
            </w:tcBorders>
            <w:vAlign w:val="center"/>
          </w:tcPr>
          <w:p w:rsidR="00E61D82" w:rsidRPr="00A0535E" w:rsidRDefault="00E61D82" w:rsidP="0073530A">
            <w:pPr>
              <w:widowControl/>
              <w:autoSpaceDE/>
              <w:autoSpaceDN/>
              <w:adjustRightInd/>
              <w:rPr>
                <w:sz w:val="16"/>
                <w:szCs w:val="16"/>
              </w:rPr>
            </w:pPr>
            <w:r w:rsidRPr="00A0535E">
              <w:rPr>
                <w:sz w:val="16"/>
                <w:szCs w:val="16"/>
              </w:rPr>
              <w:t>Ostrowiec Świętokrzyski</w:t>
            </w:r>
          </w:p>
        </w:tc>
        <w:tc>
          <w:tcPr>
            <w:tcW w:w="2242" w:type="pct"/>
            <w:tcBorders>
              <w:top w:val="single" w:sz="4" w:space="0" w:color="auto"/>
              <w:left w:val="single" w:sz="4" w:space="0" w:color="auto"/>
              <w:bottom w:val="single" w:sz="4" w:space="0" w:color="auto"/>
              <w:right w:val="single" w:sz="4" w:space="0" w:color="auto"/>
            </w:tcBorders>
            <w:vAlign w:val="center"/>
          </w:tcPr>
          <w:p w:rsidR="00E61D82" w:rsidRPr="00A0535E" w:rsidRDefault="00CB4841" w:rsidP="0073530A">
            <w:pPr>
              <w:widowControl/>
              <w:autoSpaceDE/>
              <w:autoSpaceDN/>
              <w:adjustRightInd/>
              <w:rPr>
                <w:sz w:val="16"/>
                <w:szCs w:val="16"/>
              </w:rPr>
            </w:pPr>
            <w:r w:rsidRPr="00CB4841">
              <w:rPr>
                <w:sz w:val="16"/>
                <w:szCs w:val="16"/>
              </w:rPr>
              <w:t>Sprzedaż hurtowa towarów chemii gospodarczej, kosmetyków</w:t>
            </w:r>
            <w:r w:rsidR="00D848BE">
              <w:rPr>
                <w:sz w:val="16"/>
                <w:szCs w:val="16"/>
              </w:rPr>
              <w:t xml:space="preserve">, </w:t>
            </w:r>
            <w:r w:rsidRPr="00CB4841">
              <w:rPr>
                <w:sz w:val="16"/>
                <w:szCs w:val="16"/>
              </w:rPr>
              <w:t>wyrobów farmaceutycznych i wyrobów tytoniowych. Sprzedaż detaliczna towarów chemii gospodarczej, kosmetyków, wyrobów farmaceutycznych i wyrobów tytoniowych.</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2D12FE" w:rsidRDefault="002E468B" w:rsidP="002E468B">
            <w:pPr>
              <w:widowControl/>
              <w:autoSpaceDE/>
              <w:autoSpaceDN/>
              <w:adjustRightInd/>
              <w:jc w:val="center"/>
              <w:rPr>
                <w:sz w:val="16"/>
                <w:szCs w:val="16"/>
              </w:rPr>
            </w:pPr>
            <w:r>
              <w:rPr>
                <w:sz w:val="16"/>
                <w:szCs w:val="16"/>
              </w:rPr>
              <w:t>100</w:t>
            </w:r>
            <w:r w:rsidR="00E61D82" w:rsidRPr="002D12FE">
              <w:rPr>
                <w:sz w:val="16"/>
                <w:szCs w:val="16"/>
              </w:rPr>
              <w:t>,0</w:t>
            </w:r>
            <w:r>
              <w:rPr>
                <w:sz w:val="16"/>
                <w:szCs w:val="16"/>
              </w:rPr>
              <w:t>0</w:t>
            </w:r>
          </w:p>
        </w:tc>
        <w:tc>
          <w:tcPr>
            <w:tcW w:w="634" w:type="pct"/>
            <w:tcBorders>
              <w:top w:val="single" w:sz="4" w:space="0" w:color="auto"/>
              <w:left w:val="single" w:sz="4" w:space="0" w:color="auto"/>
              <w:bottom w:val="single" w:sz="4" w:space="0" w:color="auto"/>
              <w:right w:val="single" w:sz="4" w:space="0" w:color="auto"/>
            </w:tcBorders>
            <w:vAlign w:val="center"/>
          </w:tcPr>
          <w:p w:rsidR="00E61D82" w:rsidRPr="002D12FE" w:rsidRDefault="001C43D9" w:rsidP="00E35AA0">
            <w:pPr>
              <w:widowControl/>
              <w:autoSpaceDE/>
              <w:autoSpaceDN/>
              <w:adjustRightInd/>
              <w:jc w:val="center"/>
              <w:rPr>
                <w:sz w:val="16"/>
                <w:szCs w:val="16"/>
              </w:rPr>
            </w:pPr>
            <w:r>
              <w:rPr>
                <w:sz w:val="16"/>
                <w:szCs w:val="16"/>
              </w:rPr>
              <w:t>100,00</w:t>
            </w:r>
          </w:p>
        </w:tc>
      </w:tr>
      <w:tr w:rsidR="00E54F4A"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E54F4A" w:rsidRDefault="00E54F4A" w:rsidP="0073530A">
            <w:pPr>
              <w:widowControl/>
              <w:autoSpaceDE/>
              <w:autoSpaceDN/>
              <w:adjustRightInd/>
              <w:jc w:val="right"/>
              <w:rPr>
                <w:sz w:val="16"/>
                <w:szCs w:val="16"/>
              </w:rPr>
            </w:pPr>
            <w:r>
              <w:rPr>
                <w:sz w:val="16"/>
                <w:szCs w:val="16"/>
              </w:rPr>
              <w:t>7</w:t>
            </w:r>
          </w:p>
        </w:tc>
        <w:tc>
          <w:tcPr>
            <w:tcW w:w="598" w:type="pct"/>
            <w:tcBorders>
              <w:top w:val="single" w:sz="4" w:space="0" w:color="auto"/>
              <w:left w:val="single" w:sz="4" w:space="0" w:color="auto"/>
              <w:bottom w:val="single" w:sz="4" w:space="0" w:color="auto"/>
              <w:right w:val="single" w:sz="4" w:space="0" w:color="auto"/>
            </w:tcBorders>
            <w:vAlign w:val="center"/>
          </w:tcPr>
          <w:p w:rsidR="007229A8" w:rsidRDefault="00E54F4A" w:rsidP="0073530A">
            <w:pPr>
              <w:widowControl/>
              <w:autoSpaceDE/>
              <w:autoSpaceDN/>
              <w:adjustRightInd/>
              <w:rPr>
                <w:sz w:val="16"/>
                <w:szCs w:val="16"/>
              </w:rPr>
            </w:pPr>
            <w:proofErr w:type="spellStart"/>
            <w:r>
              <w:rPr>
                <w:sz w:val="16"/>
                <w:szCs w:val="16"/>
              </w:rPr>
              <w:t>Delkor</w:t>
            </w:r>
            <w:proofErr w:type="spellEnd"/>
            <w:r>
              <w:rPr>
                <w:sz w:val="16"/>
                <w:szCs w:val="16"/>
              </w:rPr>
              <w:t xml:space="preserve"> </w:t>
            </w:r>
          </w:p>
          <w:p w:rsidR="00E54F4A" w:rsidRPr="00A0535E" w:rsidRDefault="00E54F4A" w:rsidP="0073530A">
            <w:pPr>
              <w:widowControl/>
              <w:autoSpaceDE/>
              <w:autoSpaceDN/>
              <w:adjustRightInd/>
              <w:rPr>
                <w:sz w:val="16"/>
                <w:szCs w:val="16"/>
              </w:rPr>
            </w:pPr>
            <w:r>
              <w:rPr>
                <w:sz w:val="16"/>
                <w:szCs w:val="16"/>
              </w:rPr>
              <w:t>Sp. z o.o.</w:t>
            </w:r>
          </w:p>
        </w:tc>
        <w:tc>
          <w:tcPr>
            <w:tcW w:w="657" w:type="pct"/>
            <w:tcBorders>
              <w:top w:val="single" w:sz="4" w:space="0" w:color="auto"/>
              <w:left w:val="single" w:sz="4" w:space="0" w:color="auto"/>
              <w:bottom w:val="single" w:sz="4" w:space="0" w:color="auto"/>
              <w:right w:val="single" w:sz="4" w:space="0" w:color="auto"/>
            </w:tcBorders>
            <w:vAlign w:val="center"/>
          </w:tcPr>
          <w:p w:rsidR="00E54F4A" w:rsidRPr="00A0535E" w:rsidRDefault="00E54F4A" w:rsidP="0073530A">
            <w:pPr>
              <w:widowControl/>
              <w:autoSpaceDE/>
              <w:autoSpaceDN/>
              <w:adjustRightInd/>
              <w:rPr>
                <w:sz w:val="16"/>
                <w:szCs w:val="16"/>
              </w:rPr>
            </w:pPr>
            <w:r>
              <w:rPr>
                <w:sz w:val="16"/>
                <w:szCs w:val="16"/>
              </w:rPr>
              <w:t>Łódź</w:t>
            </w:r>
          </w:p>
        </w:tc>
        <w:tc>
          <w:tcPr>
            <w:tcW w:w="2242" w:type="pct"/>
            <w:tcBorders>
              <w:top w:val="single" w:sz="4" w:space="0" w:color="auto"/>
              <w:left w:val="single" w:sz="4" w:space="0" w:color="auto"/>
              <w:bottom w:val="single" w:sz="4" w:space="0" w:color="auto"/>
              <w:right w:val="single" w:sz="4" w:space="0" w:color="auto"/>
            </w:tcBorders>
            <w:vAlign w:val="center"/>
          </w:tcPr>
          <w:p w:rsidR="00E54F4A" w:rsidRPr="00CB4841" w:rsidRDefault="00E54F4A"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E54F4A" w:rsidP="0073530A">
            <w:pPr>
              <w:widowControl/>
              <w:autoSpaceDE/>
              <w:autoSpaceDN/>
              <w:adjustRightInd/>
              <w:jc w:val="center"/>
              <w:rPr>
                <w:sz w:val="16"/>
                <w:szCs w:val="16"/>
              </w:rPr>
            </w:pPr>
            <w:r>
              <w:rPr>
                <w:sz w:val="16"/>
                <w:szCs w:val="16"/>
              </w:rPr>
              <w:t>100</w:t>
            </w:r>
            <w:r w:rsidR="009111B4">
              <w:rPr>
                <w:sz w:val="16"/>
                <w:szCs w:val="16"/>
              </w:rPr>
              <w:t>,00</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1C43D9" w:rsidP="00E35AA0">
            <w:pPr>
              <w:widowControl/>
              <w:autoSpaceDE/>
              <w:autoSpaceDN/>
              <w:adjustRightInd/>
              <w:jc w:val="center"/>
              <w:rPr>
                <w:sz w:val="16"/>
                <w:szCs w:val="16"/>
              </w:rPr>
            </w:pPr>
            <w:r>
              <w:rPr>
                <w:sz w:val="16"/>
                <w:szCs w:val="16"/>
              </w:rPr>
              <w:t>100,00</w:t>
            </w:r>
          </w:p>
        </w:tc>
      </w:tr>
      <w:tr w:rsidR="00E54F4A"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E54F4A" w:rsidRDefault="00E54F4A" w:rsidP="0073530A">
            <w:pPr>
              <w:widowControl/>
              <w:autoSpaceDE/>
              <w:autoSpaceDN/>
              <w:adjustRightInd/>
              <w:jc w:val="right"/>
              <w:rPr>
                <w:sz w:val="16"/>
                <w:szCs w:val="16"/>
              </w:rPr>
            </w:pPr>
            <w:r>
              <w:rPr>
                <w:sz w:val="16"/>
                <w:szCs w:val="16"/>
              </w:rPr>
              <w:t>8</w:t>
            </w:r>
          </w:p>
        </w:tc>
        <w:tc>
          <w:tcPr>
            <w:tcW w:w="598" w:type="pct"/>
            <w:tcBorders>
              <w:top w:val="single" w:sz="4" w:space="0" w:color="auto"/>
              <w:left w:val="single" w:sz="4" w:space="0" w:color="auto"/>
              <w:bottom w:val="single" w:sz="4" w:space="0" w:color="auto"/>
              <w:right w:val="single" w:sz="4" w:space="0" w:color="auto"/>
            </w:tcBorders>
            <w:vAlign w:val="center"/>
          </w:tcPr>
          <w:p w:rsidR="00E54F4A" w:rsidRPr="00A0535E" w:rsidRDefault="00E54F4A" w:rsidP="0073530A">
            <w:pPr>
              <w:widowControl/>
              <w:autoSpaceDE/>
              <w:autoSpaceDN/>
              <w:adjustRightInd/>
              <w:rPr>
                <w:sz w:val="16"/>
                <w:szCs w:val="16"/>
              </w:rPr>
            </w:pPr>
            <w:r>
              <w:rPr>
                <w:sz w:val="16"/>
                <w:szCs w:val="16"/>
              </w:rPr>
              <w:t>Doktor Leks S</w:t>
            </w:r>
            <w:r w:rsidR="009F0315">
              <w:rPr>
                <w:sz w:val="16"/>
                <w:szCs w:val="16"/>
              </w:rPr>
              <w:t>p. z o.o.</w:t>
            </w:r>
          </w:p>
        </w:tc>
        <w:tc>
          <w:tcPr>
            <w:tcW w:w="657" w:type="pct"/>
            <w:tcBorders>
              <w:top w:val="single" w:sz="4" w:space="0" w:color="auto"/>
              <w:left w:val="single" w:sz="4" w:space="0" w:color="auto"/>
              <w:bottom w:val="single" w:sz="4" w:space="0" w:color="auto"/>
              <w:right w:val="single" w:sz="4" w:space="0" w:color="auto"/>
            </w:tcBorders>
            <w:vAlign w:val="center"/>
          </w:tcPr>
          <w:p w:rsidR="00E54F4A" w:rsidRPr="00A0535E" w:rsidRDefault="00E54F4A" w:rsidP="0073530A">
            <w:pPr>
              <w:widowControl/>
              <w:autoSpaceDE/>
              <w:autoSpaceDN/>
              <w:adjustRightInd/>
              <w:rPr>
                <w:sz w:val="16"/>
                <w:szCs w:val="16"/>
              </w:rPr>
            </w:pPr>
            <w:r>
              <w:rPr>
                <w:sz w:val="16"/>
                <w:szCs w:val="16"/>
              </w:rPr>
              <w:t>Wrocław</w:t>
            </w:r>
          </w:p>
        </w:tc>
        <w:tc>
          <w:tcPr>
            <w:tcW w:w="2242" w:type="pct"/>
            <w:tcBorders>
              <w:top w:val="single" w:sz="4" w:space="0" w:color="auto"/>
              <w:left w:val="single" w:sz="4" w:space="0" w:color="auto"/>
              <w:bottom w:val="single" w:sz="4" w:space="0" w:color="auto"/>
              <w:right w:val="single" w:sz="4" w:space="0" w:color="auto"/>
            </w:tcBorders>
            <w:vAlign w:val="center"/>
          </w:tcPr>
          <w:p w:rsidR="00E54F4A" w:rsidRPr="00CB4841" w:rsidRDefault="00E54F4A"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E54F4A" w:rsidP="0073530A">
            <w:pPr>
              <w:widowControl/>
              <w:autoSpaceDE/>
              <w:autoSpaceDN/>
              <w:adjustRightInd/>
              <w:jc w:val="center"/>
              <w:rPr>
                <w:sz w:val="16"/>
                <w:szCs w:val="16"/>
              </w:rPr>
            </w:pPr>
            <w:r>
              <w:rPr>
                <w:sz w:val="16"/>
                <w:szCs w:val="16"/>
              </w:rPr>
              <w:t>100</w:t>
            </w:r>
            <w:r w:rsidR="009111B4">
              <w:rPr>
                <w:sz w:val="16"/>
                <w:szCs w:val="16"/>
              </w:rPr>
              <w:t>,00</w:t>
            </w:r>
            <w:r w:rsidR="009F0315">
              <w:rPr>
                <w:sz w:val="16"/>
                <w:szCs w:val="16"/>
              </w:rPr>
              <w:t>*</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1C43D9" w:rsidP="00E35AA0">
            <w:pPr>
              <w:widowControl/>
              <w:autoSpaceDE/>
              <w:autoSpaceDN/>
              <w:adjustRightInd/>
              <w:jc w:val="center"/>
              <w:rPr>
                <w:sz w:val="16"/>
                <w:szCs w:val="16"/>
              </w:rPr>
            </w:pPr>
            <w:r>
              <w:rPr>
                <w:sz w:val="16"/>
                <w:szCs w:val="16"/>
              </w:rPr>
              <w:t>100,00</w:t>
            </w:r>
            <w:r w:rsidR="009F0315">
              <w:rPr>
                <w:sz w:val="16"/>
                <w:szCs w:val="16"/>
              </w:rPr>
              <w:t>*</w:t>
            </w:r>
          </w:p>
        </w:tc>
      </w:tr>
      <w:tr w:rsidR="00E54F4A"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E54F4A" w:rsidRDefault="00E54F4A" w:rsidP="0073530A">
            <w:pPr>
              <w:widowControl/>
              <w:autoSpaceDE/>
              <w:autoSpaceDN/>
              <w:adjustRightInd/>
              <w:jc w:val="right"/>
              <w:rPr>
                <w:sz w:val="16"/>
                <w:szCs w:val="16"/>
              </w:rPr>
            </w:pPr>
            <w:r>
              <w:rPr>
                <w:sz w:val="16"/>
                <w:szCs w:val="16"/>
              </w:rPr>
              <w:t>9</w:t>
            </w:r>
          </w:p>
        </w:tc>
        <w:tc>
          <w:tcPr>
            <w:tcW w:w="598" w:type="pct"/>
            <w:tcBorders>
              <w:top w:val="single" w:sz="4" w:space="0" w:color="auto"/>
              <w:left w:val="single" w:sz="4" w:space="0" w:color="auto"/>
              <w:bottom w:val="single" w:sz="4" w:space="0" w:color="auto"/>
              <w:right w:val="single" w:sz="4" w:space="0" w:color="auto"/>
            </w:tcBorders>
            <w:vAlign w:val="center"/>
          </w:tcPr>
          <w:p w:rsidR="00E54F4A" w:rsidRPr="00A0535E" w:rsidRDefault="00E54F4A" w:rsidP="0073530A">
            <w:pPr>
              <w:widowControl/>
              <w:autoSpaceDE/>
              <w:autoSpaceDN/>
              <w:adjustRightInd/>
              <w:rPr>
                <w:sz w:val="16"/>
                <w:szCs w:val="16"/>
              </w:rPr>
            </w:pPr>
            <w:r>
              <w:rPr>
                <w:sz w:val="16"/>
                <w:szCs w:val="16"/>
              </w:rPr>
              <w:t xml:space="preserve">Delko </w:t>
            </w:r>
            <w:proofErr w:type="spellStart"/>
            <w:r>
              <w:rPr>
                <w:sz w:val="16"/>
                <w:szCs w:val="16"/>
              </w:rPr>
              <w:t>Esta</w:t>
            </w:r>
            <w:proofErr w:type="spellEnd"/>
            <w:r>
              <w:rPr>
                <w:sz w:val="16"/>
                <w:szCs w:val="16"/>
              </w:rPr>
              <w:t xml:space="preserve"> Sp. z o.o.</w:t>
            </w:r>
          </w:p>
        </w:tc>
        <w:tc>
          <w:tcPr>
            <w:tcW w:w="657" w:type="pct"/>
            <w:tcBorders>
              <w:top w:val="single" w:sz="4" w:space="0" w:color="auto"/>
              <w:left w:val="single" w:sz="4" w:space="0" w:color="auto"/>
              <w:bottom w:val="single" w:sz="4" w:space="0" w:color="auto"/>
              <w:right w:val="single" w:sz="4" w:space="0" w:color="auto"/>
            </w:tcBorders>
            <w:vAlign w:val="center"/>
          </w:tcPr>
          <w:p w:rsidR="00E54F4A" w:rsidRPr="00A0535E" w:rsidRDefault="00E54F4A" w:rsidP="007C3060">
            <w:pPr>
              <w:widowControl/>
              <w:autoSpaceDE/>
              <w:autoSpaceDN/>
              <w:adjustRightInd/>
              <w:rPr>
                <w:sz w:val="16"/>
                <w:szCs w:val="16"/>
              </w:rPr>
            </w:pPr>
            <w:r>
              <w:rPr>
                <w:sz w:val="16"/>
                <w:szCs w:val="16"/>
              </w:rPr>
              <w:t xml:space="preserve">Stargard </w:t>
            </w:r>
          </w:p>
        </w:tc>
        <w:tc>
          <w:tcPr>
            <w:tcW w:w="2242" w:type="pct"/>
            <w:tcBorders>
              <w:top w:val="single" w:sz="4" w:space="0" w:color="auto"/>
              <w:left w:val="single" w:sz="4" w:space="0" w:color="auto"/>
              <w:bottom w:val="single" w:sz="4" w:space="0" w:color="auto"/>
              <w:right w:val="single" w:sz="4" w:space="0" w:color="auto"/>
            </w:tcBorders>
            <w:vAlign w:val="center"/>
          </w:tcPr>
          <w:p w:rsidR="00E54F4A" w:rsidRPr="00CB4841" w:rsidRDefault="00E54F4A" w:rsidP="0073530A">
            <w:pPr>
              <w:widowControl/>
              <w:autoSpaceDE/>
              <w:autoSpaceDN/>
              <w:adjustRightInd/>
              <w:rPr>
                <w:sz w:val="16"/>
                <w:szCs w:val="16"/>
              </w:rPr>
            </w:pPr>
            <w:r w:rsidRPr="00CB4841">
              <w:rPr>
                <w:sz w:val="16"/>
                <w:szCs w:val="16"/>
              </w:rPr>
              <w:t>Sprzedaż hurtowa towarów chemii gospodarczej, kosmetyków i wyrobów farmaceutycznych. Sprzedaż detaliczna towarów chemii gospodarczej, kosmetyków, wyrobów farmaceutycznych</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E54F4A" w:rsidP="0073530A">
            <w:pPr>
              <w:widowControl/>
              <w:autoSpaceDE/>
              <w:autoSpaceDN/>
              <w:adjustRightInd/>
              <w:jc w:val="center"/>
              <w:rPr>
                <w:sz w:val="16"/>
                <w:szCs w:val="16"/>
              </w:rPr>
            </w:pPr>
            <w:r>
              <w:rPr>
                <w:sz w:val="16"/>
                <w:szCs w:val="16"/>
              </w:rPr>
              <w:t>100</w:t>
            </w:r>
            <w:r w:rsidR="009111B4">
              <w:rPr>
                <w:sz w:val="16"/>
                <w:szCs w:val="16"/>
              </w:rPr>
              <w:t>,00</w:t>
            </w:r>
          </w:p>
        </w:tc>
        <w:tc>
          <w:tcPr>
            <w:tcW w:w="634" w:type="pct"/>
            <w:tcBorders>
              <w:top w:val="single" w:sz="4" w:space="0" w:color="auto"/>
              <w:left w:val="single" w:sz="4" w:space="0" w:color="auto"/>
              <w:bottom w:val="single" w:sz="4" w:space="0" w:color="auto"/>
              <w:right w:val="single" w:sz="4" w:space="0" w:color="auto"/>
            </w:tcBorders>
            <w:vAlign w:val="center"/>
          </w:tcPr>
          <w:p w:rsidR="00E54F4A" w:rsidRPr="002D12FE" w:rsidRDefault="001C43D9" w:rsidP="00E35AA0">
            <w:pPr>
              <w:widowControl/>
              <w:autoSpaceDE/>
              <w:autoSpaceDN/>
              <w:adjustRightInd/>
              <w:jc w:val="center"/>
              <w:rPr>
                <w:sz w:val="16"/>
                <w:szCs w:val="16"/>
              </w:rPr>
            </w:pPr>
            <w:r>
              <w:rPr>
                <w:sz w:val="16"/>
                <w:szCs w:val="16"/>
              </w:rPr>
              <w:t>100,00</w:t>
            </w:r>
          </w:p>
        </w:tc>
      </w:tr>
      <w:tr w:rsidR="00477D1C"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477D1C" w:rsidRDefault="00477D1C" w:rsidP="0073530A">
            <w:pPr>
              <w:widowControl/>
              <w:autoSpaceDE/>
              <w:autoSpaceDN/>
              <w:adjustRightInd/>
              <w:jc w:val="right"/>
              <w:rPr>
                <w:sz w:val="16"/>
                <w:szCs w:val="16"/>
              </w:rPr>
            </w:pPr>
            <w:r>
              <w:rPr>
                <w:sz w:val="16"/>
                <w:szCs w:val="16"/>
              </w:rPr>
              <w:t>10</w:t>
            </w:r>
          </w:p>
        </w:tc>
        <w:tc>
          <w:tcPr>
            <w:tcW w:w="598" w:type="pct"/>
            <w:tcBorders>
              <w:top w:val="single" w:sz="4" w:space="0" w:color="auto"/>
              <w:left w:val="single" w:sz="4" w:space="0" w:color="auto"/>
              <w:bottom w:val="single" w:sz="4" w:space="0" w:color="auto"/>
              <w:right w:val="single" w:sz="4" w:space="0" w:color="auto"/>
            </w:tcBorders>
            <w:vAlign w:val="center"/>
          </w:tcPr>
          <w:p w:rsidR="00477D1C" w:rsidRDefault="00477D1C" w:rsidP="0073530A">
            <w:pPr>
              <w:widowControl/>
              <w:autoSpaceDE/>
              <w:autoSpaceDN/>
              <w:adjustRightInd/>
              <w:rPr>
                <w:sz w:val="16"/>
                <w:szCs w:val="16"/>
              </w:rPr>
            </w:pPr>
            <w:r>
              <w:rPr>
                <w:sz w:val="16"/>
                <w:szCs w:val="16"/>
              </w:rPr>
              <w:t>RHS</w:t>
            </w:r>
          </w:p>
          <w:p w:rsidR="00477D1C" w:rsidRDefault="00477D1C" w:rsidP="0073530A">
            <w:pPr>
              <w:widowControl/>
              <w:autoSpaceDE/>
              <w:autoSpaceDN/>
              <w:adjustRightInd/>
              <w:rPr>
                <w:sz w:val="16"/>
                <w:szCs w:val="16"/>
              </w:rPr>
            </w:pPr>
            <w:r>
              <w:rPr>
                <w:sz w:val="16"/>
                <w:szCs w:val="16"/>
              </w:rPr>
              <w:t>Sp. z o.o.</w:t>
            </w:r>
          </w:p>
        </w:tc>
        <w:tc>
          <w:tcPr>
            <w:tcW w:w="657" w:type="pct"/>
            <w:tcBorders>
              <w:top w:val="single" w:sz="4" w:space="0" w:color="auto"/>
              <w:left w:val="single" w:sz="4" w:space="0" w:color="auto"/>
              <w:bottom w:val="single" w:sz="4" w:space="0" w:color="auto"/>
              <w:right w:val="single" w:sz="4" w:space="0" w:color="auto"/>
            </w:tcBorders>
            <w:vAlign w:val="center"/>
          </w:tcPr>
          <w:p w:rsidR="00477D1C" w:rsidRDefault="00477D1C" w:rsidP="0073530A">
            <w:pPr>
              <w:widowControl/>
              <w:autoSpaceDE/>
              <w:autoSpaceDN/>
              <w:adjustRightInd/>
              <w:rPr>
                <w:sz w:val="16"/>
                <w:szCs w:val="16"/>
              </w:rPr>
            </w:pPr>
            <w:r>
              <w:rPr>
                <w:sz w:val="16"/>
                <w:szCs w:val="16"/>
              </w:rPr>
              <w:t>Wieluń</w:t>
            </w:r>
          </w:p>
        </w:tc>
        <w:tc>
          <w:tcPr>
            <w:tcW w:w="2242" w:type="pct"/>
            <w:tcBorders>
              <w:top w:val="single" w:sz="4" w:space="0" w:color="auto"/>
              <w:left w:val="single" w:sz="4" w:space="0" w:color="auto"/>
              <w:bottom w:val="single" w:sz="4" w:space="0" w:color="auto"/>
              <w:right w:val="single" w:sz="4" w:space="0" w:color="auto"/>
            </w:tcBorders>
            <w:vAlign w:val="center"/>
          </w:tcPr>
          <w:p w:rsidR="00477D1C" w:rsidRPr="00CB4841" w:rsidRDefault="00477D1C" w:rsidP="009F0315">
            <w:pPr>
              <w:widowControl/>
              <w:autoSpaceDE/>
              <w:autoSpaceDN/>
              <w:adjustRightInd/>
              <w:rPr>
                <w:sz w:val="16"/>
                <w:szCs w:val="16"/>
              </w:rPr>
            </w:pPr>
            <w:r w:rsidRPr="00CB4841">
              <w:rPr>
                <w:sz w:val="16"/>
                <w:szCs w:val="16"/>
              </w:rPr>
              <w:t xml:space="preserve">Sprzedaż </w:t>
            </w:r>
            <w:r>
              <w:rPr>
                <w:sz w:val="16"/>
                <w:szCs w:val="16"/>
              </w:rPr>
              <w:t xml:space="preserve">detaliczna prowadzona w </w:t>
            </w:r>
            <w:r w:rsidR="009F0315">
              <w:rPr>
                <w:sz w:val="16"/>
                <w:szCs w:val="16"/>
              </w:rPr>
              <w:t>sklepach spożywczych. Sprzedaż hurtowa produktów spożywczych oraz wynajem pomieszczeń.</w:t>
            </w:r>
          </w:p>
        </w:tc>
        <w:tc>
          <w:tcPr>
            <w:tcW w:w="634" w:type="pct"/>
            <w:tcBorders>
              <w:top w:val="single" w:sz="4" w:space="0" w:color="auto"/>
              <w:left w:val="single" w:sz="4" w:space="0" w:color="auto"/>
              <w:bottom w:val="single" w:sz="4" w:space="0" w:color="auto"/>
              <w:right w:val="single" w:sz="4" w:space="0" w:color="auto"/>
            </w:tcBorders>
            <w:vAlign w:val="center"/>
          </w:tcPr>
          <w:p w:rsidR="00477D1C" w:rsidRDefault="00477D1C" w:rsidP="0073530A">
            <w:pPr>
              <w:widowControl/>
              <w:autoSpaceDE/>
              <w:autoSpaceDN/>
              <w:adjustRightInd/>
              <w:jc w:val="center"/>
              <w:rPr>
                <w:sz w:val="16"/>
                <w:szCs w:val="16"/>
              </w:rPr>
            </w:pPr>
            <w:r>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477D1C" w:rsidRDefault="009F0315" w:rsidP="00E35AA0">
            <w:pPr>
              <w:widowControl/>
              <w:autoSpaceDE/>
              <w:autoSpaceDN/>
              <w:adjustRightInd/>
              <w:jc w:val="center"/>
              <w:rPr>
                <w:sz w:val="16"/>
                <w:szCs w:val="16"/>
              </w:rPr>
            </w:pPr>
            <w:r>
              <w:rPr>
                <w:sz w:val="16"/>
                <w:szCs w:val="16"/>
              </w:rPr>
              <w:t>100,00</w:t>
            </w:r>
          </w:p>
        </w:tc>
      </w:tr>
      <w:tr w:rsidR="00CF6C16" w:rsidTr="00E31B9B">
        <w:trPr>
          <w:trHeight w:val="1260"/>
        </w:trPr>
        <w:tc>
          <w:tcPr>
            <w:tcW w:w="235" w:type="pct"/>
            <w:tcBorders>
              <w:top w:val="single" w:sz="4" w:space="0" w:color="auto"/>
              <w:left w:val="single" w:sz="4" w:space="0" w:color="auto"/>
              <w:bottom w:val="single" w:sz="4" w:space="0" w:color="auto"/>
              <w:right w:val="single" w:sz="4" w:space="0" w:color="auto"/>
            </w:tcBorders>
            <w:vAlign w:val="center"/>
          </w:tcPr>
          <w:p w:rsidR="00CF6C16" w:rsidRDefault="00CF6C16" w:rsidP="0073530A">
            <w:pPr>
              <w:widowControl/>
              <w:autoSpaceDE/>
              <w:autoSpaceDN/>
              <w:adjustRightInd/>
              <w:jc w:val="right"/>
              <w:rPr>
                <w:sz w:val="16"/>
                <w:szCs w:val="16"/>
              </w:rPr>
            </w:pPr>
            <w:r>
              <w:rPr>
                <w:sz w:val="16"/>
                <w:szCs w:val="16"/>
              </w:rPr>
              <w:t>11</w:t>
            </w:r>
          </w:p>
        </w:tc>
        <w:tc>
          <w:tcPr>
            <w:tcW w:w="598" w:type="pct"/>
            <w:tcBorders>
              <w:top w:val="single" w:sz="4" w:space="0" w:color="auto"/>
              <w:left w:val="single" w:sz="4" w:space="0" w:color="auto"/>
              <w:bottom w:val="single" w:sz="4" w:space="0" w:color="auto"/>
              <w:right w:val="single" w:sz="4" w:space="0" w:color="auto"/>
            </w:tcBorders>
            <w:vAlign w:val="center"/>
          </w:tcPr>
          <w:p w:rsidR="00CF6C16" w:rsidRPr="000D500B" w:rsidRDefault="00CF6C16" w:rsidP="006F097F">
            <w:pPr>
              <w:widowControl/>
              <w:autoSpaceDE/>
              <w:autoSpaceDN/>
              <w:adjustRightInd/>
              <w:rPr>
                <w:sz w:val="16"/>
                <w:szCs w:val="16"/>
                <w:lang w:val="en-US"/>
              </w:rPr>
            </w:pPr>
            <w:proofErr w:type="spellStart"/>
            <w:r w:rsidRPr="000D500B">
              <w:rPr>
                <w:sz w:val="16"/>
                <w:szCs w:val="16"/>
                <w:lang w:val="en-US"/>
              </w:rPr>
              <w:t>Lavende</w:t>
            </w:r>
            <w:proofErr w:type="spellEnd"/>
            <w:r w:rsidRPr="000D500B">
              <w:rPr>
                <w:sz w:val="16"/>
                <w:szCs w:val="16"/>
                <w:lang w:val="en-US"/>
              </w:rPr>
              <w:t xml:space="preserve"> </w:t>
            </w:r>
          </w:p>
          <w:p w:rsidR="00CF6C16" w:rsidRPr="000D500B" w:rsidRDefault="00CF6C16" w:rsidP="006F097F">
            <w:pPr>
              <w:widowControl/>
              <w:autoSpaceDE/>
              <w:autoSpaceDN/>
              <w:adjustRightInd/>
              <w:rPr>
                <w:sz w:val="16"/>
                <w:szCs w:val="16"/>
                <w:lang w:val="en-US"/>
              </w:rPr>
            </w:pPr>
            <w:r w:rsidRPr="000D500B">
              <w:rPr>
                <w:sz w:val="16"/>
                <w:szCs w:val="16"/>
                <w:lang w:val="en-US"/>
              </w:rPr>
              <w:t>Sp.</w:t>
            </w:r>
            <w:r>
              <w:rPr>
                <w:sz w:val="16"/>
                <w:szCs w:val="16"/>
                <w:lang w:val="en-US"/>
              </w:rPr>
              <w:t xml:space="preserve"> </w:t>
            </w:r>
            <w:r w:rsidRPr="000D500B">
              <w:rPr>
                <w:sz w:val="16"/>
                <w:szCs w:val="16"/>
                <w:lang w:val="en-US"/>
              </w:rPr>
              <w:t>z o.</w:t>
            </w:r>
            <w:r>
              <w:rPr>
                <w:sz w:val="16"/>
                <w:szCs w:val="16"/>
                <w:lang w:val="en-US"/>
              </w:rPr>
              <w:t xml:space="preserve"> </w:t>
            </w:r>
            <w:r w:rsidRPr="000D500B">
              <w:rPr>
                <w:sz w:val="16"/>
                <w:szCs w:val="16"/>
                <w:lang w:val="en-US"/>
              </w:rPr>
              <w:t>o.</w:t>
            </w:r>
          </w:p>
        </w:tc>
        <w:tc>
          <w:tcPr>
            <w:tcW w:w="657" w:type="pct"/>
            <w:tcBorders>
              <w:top w:val="single" w:sz="4" w:space="0" w:color="auto"/>
              <w:left w:val="single" w:sz="4" w:space="0" w:color="auto"/>
              <w:bottom w:val="single" w:sz="4" w:space="0" w:color="auto"/>
              <w:right w:val="single" w:sz="4" w:space="0" w:color="auto"/>
            </w:tcBorders>
            <w:vAlign w:val="center"/>
          </w:tcPr>
          <w:p w:rsidR="00CF6C16" w:rsidRDefault="00CF6C16" w:rsidP="006F097F">
            <w:pPr>
              <w:widowControl/>
              <w:autoSpaceDE/>
              <w:autoSpaceDN/>
              <w:adjustRightInd/>
              <w:rPr>
                <w:sz w:val="16"/>
                <w:szCs w:val="16"/>
              </w:rPr>
            </w:pPr>
            <w:r>
              <w:rPr>
                <w:sz w:val="16"/>
                <w:szCs w:val="16"/>
              </w:rPr>
              <w:t>Kielce</w:t>
            </w:r>
          </w:p>
        </w:tc>
        <w:tc>
          <w:tcPr>
            <w:tcW w:w="2242" w:type="pct"/>
            <w:tcBorders>
              <w:top w:val="single" w:sz="4" w:space="0" w:color="auto"/>
              <w:left w:val="single" w:sz="4" w:space="0" w:color="auto"/>
              <w:bottom w:val="single" w:sz="4" w:space="0" w:color="auto"/>
              <w:right w:val="single" w:sz="4" w:space="0" w:color="auto"/>
            </w:tcBorders>
            <w:vAlign w:val="center"/>
          </w:tcPr>
          <w:p w:rsidR="00CF6C16" w:rsidRPr="00CB4841" w:rsidRDefault="00CF6C16" w:rsidP="006F097F">
            <w:pPr>
              <w:widowControl/>
              <w:autoSpaceDE/>
              <w:autoSpaceDN/>
              <w:adjustRightInd/>
              <w:rPr>
                <w:sz w:val="16"/>
                <w:szCs w:val="16"/>
              </w:rPr>
            </w:pPr>
            <w:r>
              <w:rPr>
                <w:sz w:val="16"/>
                <w:szCs w:val="16"/>
              </w:rPr>
              <w:t>Sprzedaż detaliczna kosmetyków i artykułów toaletowych prowadzona w wyspecjalizowanych sklepach.</w:t>
            </w:r>
          </w:p>
        </w:tc>
        <w:tc>
          <w:tcPr>
            <w:tcW w:w="634" w:type="pct"/>
            <w:tcBorders>
              <w:top w:val="single" w:sz="4" w:space="0" w:color="auto"/>
              <w:left w:val="single" w:sz="4" w:space="0" w:color="auto"/>
              <w:bottom w:val="single" w:sz="4" w:space="0" w:color="auto"/>
              <w:right w:val="single" w:sz="4" w:space="0" w:color="auto"/>
            </w:tcBorders>
            <w:vAlign w:val="center"/>
          </w:tcPr>
          <w:p w:rsidR="00CF6C16" w:rsidRDefault="00CF6C16" w:rsidP="006F097F">
            <w:pPr>
              <w:widowControl/>
              <w:autoSpaceDE/>
              <w:autoSpaceDN/>
              <w:adjustRightInd/>
              <w:jc w:val="center"/>
              <w:rPr>
                <w:sz w:val="16"/>
                <w:szCs w:val="16"/>
              </w:rPr>
            </w:pPr>
            <w:r>
              <w:rPr>
                <w:sz w:val="16"/>
                <w:szCs w:val="16"/>
              </w:rPr>
              <w:t>100,00**</w:t>
            </w:r>
          </w:p>
        </w:tc>
        <w:tc>
          <w:tcPr>
            <w:tcW w:w="634" w:type="pct"/>
            <w:tcBorders>
              <w:top w:val="single" w:sz="4" w:space="0" w:color="auto"/>
              <w:left w:val="single" w:sz="4" w:space="0" w:color="auto"/>
              <w:bottom w:val="single" w:sz="4" w:space="0" w:color="auto"/>
              <w:right w:val="single" w:sz="4" w:space="0" w:color="auto"/>
            </w:tcBorders>
            <w:vAlign w:val="center"/>
          </w:tcPr>
          <w:p w:rsidR="00CF6C16" w:rsidRPr="008C63EE" w:rsidRDefault="00B1553A" w:rsidP="006F097F">
            <w:pPr>
              <w:widowControl/>
              <w:autoSpaceDE/>
              <w:autoSpaceDN/>
              <w:adjustRightInd/>
              <w:jc w:val="center"/>
              <w:rPr>
                <w:sz w:val="16"/>
                <w:szCs w:val="16"/>
              </w:rPr>
            </w:pPr>
            <w:r>
              <w:rPr>
                <w:sz w:val="16"/>
                <w:szCs w:val="16"/>
              </w:rPr>
              <w:t>100,00**</w:t>
            </w:r>
          </w:p>
        </w:tc>
      </w:tr>
    </w:tbl>
    <w:p w:rsidR="00CF6C16" w:rsidRPr="005139C0" w:rsidRDefault="00CF6C16" w:rsidP="00CF6C16">
      <w:pPr>
        <w:widowControl/>
        <w:autoSpaceDE/>
        <w:autoSpaceDN/>
        <w:adjustRightInd/>
        <w:spacing w:after="200" w:line="276" w:lineRule="auto"/>
        <w:ind w:left="720"/>
        <w:contextualSpacing/>
        <w:rPr>
          <w:rFonts w:eastAsia="Calibri"/>
          <w:sz w:val="16"/>
          <w:szCs w:val="16"/>
          <w:lang w:eastAsia="en-US"/>
        </w:rPr>
      </w:pPr>
      <w:r w:rsidRPr="005139C0">
        <w:rPr>
          <w:rFonts w:eastAsia="Calibri"/>
          <w:sz w:val="16"/>
          <w:szCs w:val="16"/>
          <w:lang w:eastAsia="en-US"/>
        </w:rPr>
        <w:t>*pośrednio poprzez Doktor Leks S</w:t>
      </w:r>
      <w:r w:rsidR="004A2B8A">
        <w:rPr>
          <w:rFonts w:eastAsia="Calibri"/>
          <w:sz w:val="16"/>
          <w:szCs w:val="16"/>
          <w:lang w:eastAsia="en-US"/>
        </w:rPr>
        <w:t>p. z o.o.</w:t>
      </w:r>
      <w:r w:rsidRPr="005139C0">
        <w:rPr>
          <w:rFonts w:eastAsia="Calibri"/>
          <w:sz w:val="16"/>
          <w:szCs w:val="16"/>
          <w:lang w:eastAsia="en-US"/>
        </w:rPr>
        <w:t>100%</w:t>
      </w:r>
    </w:p>
    <w:p w:rsidR="00CF6C16" w:rsidRPr="005139C0" w:rsidRDefault="00CF6C16" w:rsidP="00CF6C16">
      <w:pPr>
        <w:widowControl/>
        <w:autoSpaceDE/>
        <w:autoSpaceDN/>
        <w:adjustRightInd/>
        <w:spacing w:after="200" w:line="276" w:lineRule="auto"/>
        <w:ind w:left="720"/>
        <w:contextualSpacing/>
        <w:rPr>
          <w:rFonts w:eastAsia="Calibri"/>
          <w:sz w:val="16"/>
          <w:szCs w:val="16"/>
          <w:lang w:eastAsia="en-US"/>
        </w:rPr>
      </w:pPr>
      <w:r w:rsidRPr="005139C0">
        <w:rPr>
          <w:rFonts w:eastAsia="Calibri"/>
          <w:sz w:val="16"/>
          <w:szCs w:val="16"/>
          <w:lang w:eastAsia="en-US"/>
        </w:rPr>
        <w:t xml:space="preserve">** pośrednio poprzez Delko Otto </w:t>
      </w:r>
      <w:r w:rsidR="004A2B8A">
        <w:rPr>
          <w:rFonts w:eastAsia="Calibri"/>
          <w:sz w:val="16"/>
          <w:szCs w:val="16"/>
          <w:lang w:eastAsia="en-US"/>
        </w:rPr>
        <w:t>S</w:t>
      </w:r>
      <w:r w:rsidRPr="005139C0">
        <w:rPr>
          <w:rFonts w:eastAsia="Calibri"/>
          <w:sz w:val="16"/>
          <w:szCs w:val="16"/>
          <w:lang w:eastAsia="en-US"/>
        </w:rPr>
        <w:t xml:space="preserve">p. z o.o. 90% </w:t>
      </w:r>
      <w:proofErr w:type="spellStart"/>
      <w:r w:rsidRPr="005139C0">
        <w:rPr>
          <w:rFonts w:eastAsia="Calibri"/>
          <w:sz w:val="16"/>
          <w:szCs w:val="16"/>
          <w:lang w:eastAsia="en-US"/>
        </w:rPr>
        <w:t>Nika</w:t>
      </w:r>
      <w:proofErr w:type="spellEnd"/>
      <w:r w:rsidRPr="005139C0">
        <w:rPr>
          <w:rFonts w:eastAsia="Calibri"/>
          <w:sz w:val="16"/>
          <w:szCs w:val="16"/>
          <w:lang w:eastAsia="en-US"/>
        </w:rPr>
        <w:t xml:space="preserve"> </w:t>
      </w:r>
      <w:r w:rsidR="004A2B8A">
        <w:rPr>
          <w:rFonts w:eastAsia="Calibri"/>
          <w:sz w:val="16"/>
          <w:szCs w:val="16"/>
          <w:lang w:eastAsia="en-US"/>
        </w:rPr>
        <w:t>S</w:t>
      </w:r>
      <w:r w:rsidRPr="005139C0">
        <w:rPr>
          <w:rFonts w:eastAsia="Calibri"/>
          <w:sz w:val="16"/>
          <w:szCs w:val="16"/>
          <w:lang w:eastAsia="en-US"/>
        </w:rPr>
        <w:t>p. z o.o.10%</w:t>
      </w:r>
    </w:p>
    <w:p w:rsidR="000E7DA6" w:rsidRDefault="000E7DA6" w:rsidP="003B4BED">
      <w:pPr>
        <w:pStyle w:val="Prospekt-uwaga"/>
        <w:spacing w:before="0" w:beforeAutospacing="0" w:after="0" w:afterAutospacing="0" w:line="360" w:lineRule="auto"/>
        <w:ind w:firstLine="708"/>
        <w:rPr>
          <w:rFonts w:cs="Arial"/>
          <w:color w:val="auto"/>
          <w:szCs w:val="18"/>
        </w:rPr>
      </w:pPr>
      <w:r>
        <w:rPr>
          <w:rFonts w:cs="Arial"/>
          <w:color w:val="auto"/>
          <w:szCs w:val="18"/>
        </w:rPr>
        <w:lastRenderedPageBreak/>
        <w:t xml:space="preserve">Siedzibą prawną </w:t>
      </w:r>
      <w:proofErr w:type="spellStart"/>
      <w:r>
        <w:rPr>
          <w:rFonts w:cs="Arial"/>
          <w:color w:val="auto"/>
          <w:szCs w:val="18"/>
        </w:rPr>
        <w:t>Nika</w:t>
      </w:r>
      <w:proofErr w:type="spellEnd"/>
      <w:r w:rsidR="001509AB">
        <w:rPr>
          <w:rFonts w:cs="Arial"/>
          <w:color w:val="auto"/>
          <w:szCs w:val="18"/>
        </w:rPr>
        <w:t xml:space="preserve"> Sp. z o.o. </w:t>
      </w:r>
      <w:r>
        <w:rPr>
          <w:rFonts w:cs="Arial"/>
          <w:color w:val="auto"/>
          <w:szCs w:val="18"/>
        </w:rPr>
        <w:t xml:space="preserve">są Kielce ul. </w:t>
      </w:r>
      <w:r w:rsidR="007852D9">
        <w:rPr>
          <w:rFonts w:cs="Arial"/>
          <w:color w:val="auto"/>
          <w:szCs w:val="18"/>
        </w:rPr>
        <w:t>Rolna</w:t>
      </w:r>
      <w:r>
        <w:rPr>
          <w:rFonts w:cs="Arial"/>
          <w:color w:val="auto"/>
          <w:szCs w:val="18"/>
        </w:rPr>
        <w:t xml:space="preserve"> </w:t>
      </w:r>
      <w:r w:rsidR="007852D9">
        <w:rPr>
          <w:rFonts w:cs="Arial"/>
          <w:color w:val="auto"/>
          <w:szCs w:val="18"/>
        </w:rPr>
        <w:t>7</w:t>
      </w:r>
      <w:r>
        <w:rPr>
          <w:rFonts w:cs="Arial"/>
          <w:color w:val="auto"/>
          <w:szCs w:val="18"/>
        </w:rPr>
        <w:t>.</w:t>
      </w:r>
      <w:r>
        <w:rPr>
          <w:rFonts w:ascii="Garamond" w:hAnsi="Garamond"/>
          <w:color w:val="auto"/>
          <w:sz w:val="22"/>
        </w:rPr>
        <w:t xml:space="preserve"> </w:t>
      </w:r>
      <w:r>
        <w:rPr>
          <w:rFonts w:cs="Arial"/>
          <w:color w:val="auto"/>
          <w:szCs w:val="18"/>
        </w:rPr>
        <w:t>Jednostka prowadzi działalność w formie spółki z ograniczoną odpowiedzialnością zarejestrowanej w Polsce i wpisanej do rejestru przedsiębiorców prowadzonego przez Sąd Rejonowy w Kielcach pod numerem KRS 0000093090.</w:t>
      </w:r>
    </w:p>
    <w:p w:rsidR="002D5E2C" w:rsidRDefault="002D5E2C" w:rsidP="003B4BED">
      <w:pPr>
        <w:pStyle w:val="Prospekt-uwaga"/>
        <w:spacing w:before="0" w:beforeAutospacing="0" w:after="0" w:afterAutospacing="0" w:line="360" w:lineRule="auto"/>
        <w:ind w:firstLine="708"/>
        <w:rPr>
          <w:rFonts w:cs="Arial"/>
          <w:color w:val="auto"/>
          <w:szCs w:val="18"/>
        </w:rPr>
      </w:pPr>
      <w:r>
        <w:rPr>
          <w:rFonts w:cs="Arial"/>
          <w:color w:val="auto"/>
          <w:szCs w:val="18"/>
        </w:rPr>
        <w:t xml:space="preserve">Siedzibą prawną </w:t>
      </w:r>
      <w:r w:rsidR="008335C2">
        <w:rPr>
          <w:rFonts w:cs="Arial"/>
          <w:color w:val="auto"/>
          <w:szCs w:val="18"/>
        </w:rPr>
        <w:t>PH AMA S</w:t>
      </w:r>
      <w:r w:rsidR="00B12CAD">
        <w:rPr>
          <w:rFonts w:cs="Arial"/>
          <w:color w:val="auto"/>
          <w:szCs w:val="18"/>
        </w:rPr>
        <w:t>p. z o.o.</w:t>
      </w:r>
      <w:r>
        <w:rPr>
          <w:rFonts w:cs="Arial"/>
          <w:color w:val="auto"/>
          <w:szCs w:val="18"/>
        </w:rPr>
        <w:t xml:space="preserve"> jest </w:t>
      </w:r>
      <w:r w:rsidR="008335C2">
        <w:rPr>
          <w:rFonts w:cs="Arial"/>
          <w:color w:val="auto"/>
          <w:szCs w:val="18"/>
        </w:rPr>
        <w:t>Warszawa</w:t>
      </w:r>
      <w:r>
        <w:rPr>
          <w:rFonts w:cs="Arial"/>
          <w:color w:val="auto"/>
          <w:szCs w:val="18"/>
        </w:rPr>
        <w:t xml:space="preserve">, ulica </w:t>
      </w:r>
      <w:r w:rsidR="008335C2">
        <w:rPr>
          <w:rFonts w:cs="Arial"/>
          <w:color w:val="auto"/>
          <w:szCs w:val="18"/>
        </w:rPr>
        <w:t>Matuszewska</w:t>
      </w:r>
      <w:r>
        <w:rPr>
          <w:rFonts w:cs="Arial"/>
          <w:color w:val="auto"/>
          <w:szCs w:val="18"/>
        </w:rPr>
        <w:t xml:space="preserve"> </w:t>
      </w:r>
      <w:r w:rsidR="008335C2">
        <w:rPr>
          <w:rFonts w:cs="Arial"/>
          <w:color w:val="auto"/>
          <w:szCs w:val="18"/>
        </w:rPr>
        <w:t xml:space="preserve">14, lok. </w:t>
      </w:r>
      <w:r w:rsidR="00563DE8">
        <w:rPr>
          <w:rFonts w:cs="Arial"/>
          <w:color w:val="auto"/>
          <w:szCs w:val="18"/>
        </w:rPr>
        <w:t xml:space="preserve">Bud. </w:t>
      </w:r>
      <w:r w:rsidR="008335C2">
        <w:rPr>
          <w:rFonts w:cs="Arial"/>
          <w:color w:val="auto"/>
          <w:szCs w:val="18"/>
        </w:rPr>
        <w:t>11</w:t>
      </w:r>
      <w:r>
        <w:rPr>
          <w:rFonts w:cs="Arial"/>
          <w:color w:val="auto"/>
          <w:szCs w:val="18"/>
        </w:rPr>
        <w:t xml:space="preserve">. Jednostka prowadzi działalność w formie spółki </w:t>
      </w:r>
      <w:r w:rsidR="006017E8">
        <w:rPr>
          <w:rFonts w:cs="Arial"/>
          <w:color w:val="auto"/>
          <w:szCs w:val="18"/>
        </w:rPr>
        <w:t>z ograniczoną odpowiedzialnością</w:t>
      </w:r>
      <w:r>
        <w:rPr>
          <w:rFonts w:cs="Arial"/>
          <w:color w:val="auto"/>
          <w:szCs w:val="18"/>
        </w:rPr>
        <w:t xml:space="preserve"> zarejestrowanej w Polsce i wpisanej do rejestru przedsiębiorców prowadzonego przez Sąd </w:t>
      </w:r>
      <w:r w:rsidR="00FC7B03">
        <w:rPr>
          <w:rFonts w:cs="Arial"/>
          <w:color w:val="auto"/>
          <w:szCs w:val="18"/>
        </w:rPr>
        <w:t>Rejonowy dla</w:t>
      </w:r>
      <w:r w:rsidR="00B27963">
        <w:rPr>
          <w:rFonts w:cs="Arial"/>
          <w:color w:val="auto"/>
          <w:szCs w:val="18"/>
        </w:rPr>
        <w:t xml:space="preserve"> M.ST. Warszawy w Warszawie, XIII Wydział </w:t>
      </w:r>
      <w:r w:rsidR="00FC7B03">
        <w:rPr>
          <w:rFonts w:cs="Arial"/>
          <w:color w:val="auto"/>
          <w:szCs w:val="18"/>
        </w:rPr>
        <w:t>Gospodarczy pod</w:t>
      </w:r>
      <w:r>
        <w:rPr>
          <w:rFonts w:cs="Arial"/>
          <w:color w:val="auto"/>
          <w:szCs w:val="18"/>
        </w:rPr>
        <w:t xml:space="preserve"> numerem KRS </w:t>
      </w:r>
      <w:r w:rsidR="00B27963">
        <w:rPr>
          <w:rFonts w:cs="Arial"/>
          <w:color w:val="auto"/>
          <w:szCs w:val="18"/>
        </w:rPr>
        <w:t>0000063048</w:t>
      </w:r>
      <w:r>
        <w:rPr>
          <w:rFonts w:cs="Arial"/>
          <w:color w:val="auto"/>
          <w:szCs w:val="18"/>
        </w:rPr>
        <w:t xml:space="preserve">. </w:t>
      </w:r>
    </w:p>
    <w:p w:rsidR="00221FFA" w:rsidRDefault="00221FFA" w:rsidP="003B4BED">
      <w:pPr>
        <w:pStyle w:val="Prospekt-uwaga"/>
        <w:spacing w:before="0" w:beforeAutospacing="0" w:after="0" w:afterAutospacing="0" w:line="360" w:lineRule="auto"/>
        <w:ind w:firstLine="708"/>
        <w:rPr>
          <w:rFonts w:cs="Arial"/>
          <w:color w:val="auto"/>
          <w:szCs w:val="18"/>
        </w:rPr>
      </w:pPr>
      <w:r>
        <w:rPr>
          <w:rFonts w:cs="Arial"/>
          <w:color w:val="auto"/>
          <w:szCs w:val="18"/>
        </w:rPr>
        <w:t xml:space="preserve">Siedzibą prawną Cosmetics RDT Sp. z o.o. jest </w:t>
      </w:r>
      <w:r w:rsidR="00EE7347">
        <w:rPr>
          <w:rFonts w:cs="Arial"/>
          <w:color w:val="auto"/>
          <w:szCs w:val="18"/>
        </w:rPr>
        <w:t>Łomża</w:t>
      </w:r>
      <w:r>
        <w:rPr>
          <w:rFonts w:cs="Arial"/>
          <w:color w:val="auto"/>
          <w:szCs w:val="18"/>
        </w:rPr>
        <w:t xml:space="preserve"> ul. Nowogrodzka 153J.</w:t>
      </w:r>
      <w:r>
        <w:rPr>
          <w:rFonts w:ascii="Garamond" w:hAnsi="Garamond"/>
          <w:color w:val="auto"/>
          <w:sz w:val="22"/>
        </w:rPr>
        <w:t xml:space="preserve"> </w:t>
      </w:r>
      <w:r>
        <w:rPr>
          <w:rFonts w:cs="Arial"/>
          <w:color w:val="auto"/>
          <w:szCs w:val="18"/>
        </w:rPr>
        <w:t xml:space="preserve">Jednostka prowadzi działalność w formie spółki z ograniczoną odpowiedzialnością zarejestrowanej w Polsce i wpisanej do rejestru przedsiębiorców prowadzonego przez Sąd Rejonowy w </w:t>
      </w:r>
      <w:r w:rsidR="00D800A6">
        <w:rPr>
          <w:rFonts w:cs="Arial"/>
          <w:color w:val="auto"/>
          <w:szCs w:val="18"/>
        </w:rPr>
        <w:t>Białymstoku</w:t>
      </w:r>
      <w:r>
        <w:rPr>
          <w:rFonts w:cs="Arial"/>
          <w:color w:val="auto"/>
          <w:szCs w:val="18"/>
        </w:rPr>
        <w:t xml:space="preserve"> pod numerem KRS 0000126242.</w:t>
      </w:r>
    </w:p>
    <w:p w:rsidR="009A30AF" w:rsidRDefault="009A30AF" w:rsidP="009A30AF">
      <w:pPr>
        <w:pStyle w:val="Prospekt-uwaga"/>
        <w:spacing w:before="0" w:beforeAutospacing="0" w:after="0" w:afterAutospacing="0" w:line="360" w:lineRule="auto"/>
        <w:ind w:firstLine="708"/>
        <w:rPr>
          <w:rFonts w:cs="Arial"/>
          <w:color w:val="auto"/>
          <w:szCs w:val="18"/>
        </w:rPr>
      </w:pPr>
      <w:r>
        <w:rPr>
          <w:rFonts w:cs="Arial"/>
          <w:color w:val="auto"/>
          <w:szCs w:val="18"/>
        </w:rPr>
        <w:t xml:space="preserve">Siedzibą prawną </w:t>
      </w:r>
      <w:r w:rsidR="00EE7347">
        <w:rPr>
          <w:rFonts w:cs="Arial"/>
          <w:color w:val="auto"/>
          <w:szCs w:val="18"/>
        </w:rPr>
        <w:t>Blue Stop</w:t>
      </w:r>
      <w:r>
        <w:rPr>
          <w:rFonts w:cs="Arial"/>
          <w:color w:val="auto"/>
          <w:szCs w:val="18"/>
        </w:rPr>
        <w:t xml:space="preserve"> Sp. z o.o. jest </w:t>
      </w:r>
      <w:r w:rsidR="004B7B92">
        <w:rPr>
          <w:rFonts w:cs="Arial"/>
          <w:color w:val="auto"/>
          <w:szCs w:val="18"/>
        </w:rPr>
        <w:t>Śrem</w:t>
      </w:r>
      <w:r>
        <w:rPr>
          <w:rFonts w:cs="Arial"/>
          <w:color w:val="auto"/>
          <w:szCs w:val="18"/>
        </w:rPr>
        <w:t xml:space="preserve">, ulica </w:t>
      </w:r>
      <w:r w:rsidR="004B7B92">
        <w:rPr>
          <w:rFonts w:cs="Arial"/>
          <w:color w:val="auto"/>
          <w:szCs w:val="18"/>
        </w:rPr>
        <w:t>Gostyńska 51</w:t>
      </w:r>
      <w:r>
        <w:rPr>
          <w:rFonts w:cs="Arial"/>
          <w:color w:val="auto"/>
          <w:szCs w:val="18"/>
        </w:rPr>
        <w:t xml:space="preserve">. Jednostka prowadzi działalność w formie spółki z ograniczoną odpowiedzialnością zarejestrowanej w Polsce i wpisanej do rejestru przedsiębiorców prowadzonego przez Sąd Rejonowy w Poznaniu pod numerem KRS 0000398172. </w:t>
      </w:r>
    </w:p>
    <w:p w:rsidR="003B4BED" w:rsidRDefault="003B4BED" w:rsidP="003B4BED">
      <w:pPr>
        <w:spacing w:line="360" w:lineRule="auto"/>
        <w:ind w:firstLine="708"/>
        <w:jc w:val="both"/>
        <w:rPr>
          <w:szCs w:val="18"/>
        </w:rPr>
      </w:pPr>
      <w:r w:rsidRPr="003B4BED">
        <w:rPr>
          <w:sz w:val="18"/>
          <w:szCs w:val="18"/>
        </w:rPr>
        <w:t xml:space="preserve">Siedzibą prawną </w:t>
      </w:r>
      <w:proofErr w:type="spellStart"/>
      <w:r w:rsidRPr="003B4BED">
        <w:rPr>
          <w:sz w:val="18"/>
          <w:szCs w:val="18"/>
        </w:rPr>
        <w:t>Frog</w:t>
      </w:r>
      <w:proofErr w:type="spellEnd"/>
      <w:r w:rsidRPr="003B4BED">
        <w:rPr>
          <w:sz w:val="18"/>
          <w:szCs w:val="18"/>
        </w:rPr>
        <w:t xml:space="preserve"> MS Delko Sp. z o.o. jest Kraków, ulica Biskupińska 5A . Jednostka prowadzi działalność w formie spółki z ograniczoną odpowiedzialnością  zarejestrowanej w Polsce i wpisanej do rejestru przedsiębiorców prowadzonego przez  Sad Rejonowy  w Krakowie Śródmieście, </w:t>
      </w:r>
      <w:r w:rsidR="00995CF5">
        <w:rPr>
          <w:sz w:val="18"/>
          <w:szCs w:val="18"/>
        </w:rPr>
        <w:t>X</w:t>
      </w:r>
      <w:r w:rsidRPr="003B4BED">
        <w:rPr>
          <w:sz w:val="18"/>
          <w:szCs w:val="18"/>
        </w:rPr>
        <w:t xml:space="preserve">I Wydział Gospodarczy pod numerem </w:t>
      </w:r>
      <w:r w:rsidRPr="003B4BED">
        <w:rPr>
          <w:sz w:val="18"/>
          <w:szCs w:val="18"/>
        </w:rPr>
        <w:br/>
        <w:t>KRS 0000139506.</w:t>
      </w:r>
    </w:p>
    <w:p w:rsidR="00E31B9B" w:rsidRDefault="00501CF4" w:rsidP="009A30AF">
      <w:pPr>
        <w:pStyle w:val="Prospekt-uwaga"/>
        <w:spacing w:before="0" w:beforeAutospacing="0" w:after="0" w:afterAutospacing="0" w:line="360" w:lineRule="auto"/>
        <w:ind w:firstLine="708"/>
        <w:rPr>
          <w:rFonts w:cs="Arial"/>
          <w:b/>
          <w:color w:val="auto"/>
          <w:szCs w:val="18"/>
        </w:rPr>
      </w:pPr>
      <w:r>
        <w:rPr>
          <w:rFonts w:cs="Arial"/>
          <w:color w:val="auto"/>
          <w:szCs w:val="18"/>
        </w:rPr>
        <w:t xml:space="preserve">Siedzibą prawną Delko Otto Sp. z o.o. jest Ostrowiec Świętokrzyski, ulica Kilińskiego 51. Jednostka prowadzi działalność w formie spółki z ograniczoną odpowiedzialnością zarejestrowanej w Polsce i wpisanej do rejestru przedsiębiorców prowadzonego przez Sąd Rejonowy w Kielcach pod numerem KRS 0000141787. </w:t>
      </w:r>
    </w:p>
    <w:p w:rsidR="00E54F4A" w:rsidRDefault="00E54F4A" w:rsidP="00E54F4A">
      <w:pPr>
        <w:pStyle w:val="Prospekt-uwaga"/>
        <w:spacing w:before="0" w:beforeAutospacing="0" w:after="0" w:afterAutospacing="0" w:line="360" w:lineRule="auto"/>
        <w:ind w:firstLine="708"/>
        <w:rPr>
          <w:rFonts w:cs="Arial"/>
          <w:b/>
          <w:color w:val="auto"/>
          <w:szCs w:val="18"/>
        </w:rPr>
      </w:pPr>
      <w:r>
        <w:rPr>
          <w:rFonts w:cs="Arial"/>
          <w:color w:val="auto"/>
          <w:szCs w:val="18"/>
        </w:rPr>
        <w:t xml:space="preserve">Siedzibą prawną </w:t>
      </w:r>
      <w:proofErr w:type="spellStart"/>
      <w:r>
        <w:rPr>
          <w:rFonts w:cs="Arial"/>
          <w:color w:val="auto"/>
          <w:szCs w:val="18"/>
        </w:rPr>
        <w:t>Delkor</w:t>
      </w:r>
      <w:proofErr w:type="spellEnd"/>
      <w:r>
        <w:rPr>
          <w:rFonts w:cs="Arial"/>
          <w:color w:val="auto"/>
          <w:szCs w:val="18"/>
        </w:rPr>
        <w:t xml:space="preserve"> Sp. z o.o. jest Łódź, ulica </w:t>
      </w:r>
      <w:r w:rsidR="00E7020D">
        <w:rPr>
          <w:rFonts w:cs="Arial"/>
          <w:color w:val="auto"/>
          <w:szCs w:val="18"/>
        </w:rPr>
        <w:t>Szczecińska</w:t>
      </w:r>
      <w:r>
        <w:rPr>
          <w:rFonts w:cs="Arial"/>
          <w:color w:val="auto"/>
          <w:szCs w:val="18"/>
        </w:rPr>
        <w:t xml:space="preserve"> </w:t>
      </w:r>
      <w:r w:rsidR="00E7020D">
        <w:rPr>
          <w:rFonts w:cs="Arial"/>
          <w:color w:val="auto"/>
          <w:szCs w:val="18"/>
        </w:rPr>
        <w:t>64/67</w:t>
      </w:r>
      <w:r>
        <w:rPr>
          <w:rFonts w:cs="Arial"/>
          <w:color w:val="auto"/>
          <w:szCs w:val="18"/>
        </w:rPr>
        <w:t>. Jednostka prowadzi działalność w formie spółki z ograniczoną odpowiedzialnością zarejestrowanej w Polsce i wpisanej do rejestru przedsiębiorców prowadzonego przez Sąd Rejonowy w </w:t>
      </w:r>
      <w:r w:rsidR="00E7020D">
        <w:rPr>
          <w:rFonts w:cs="Arial"/>
          <w:color w:val="auto"/>
          <w:szCs w:val="18"/>
        </w:rPr>
        <w:t>Łodzi-Śródmieście, XX Wydział Gospodarczy</w:t>
      </w:r>
      <w:r>
        <w:rPr>
          <w:rFonts w:cs="Arial"/>
          <w:color w:val="auto"/>
          <w:szCs w:val="18"/>
        </w:rPr>
        <w:t xml:space="preserve"> pod numerem KRS 00001</w:t>
      </w:r>
      <w:r w:rsidR="00E7020D">
        <w:rPr>
          <w:rFonts w:cs="Arial"/>
          <w:color w:val="auto"/>
          <w:szCs w:val="18"/>
        </w:rPr>
        <w:t>71646</w:t>
      </w:r>
      <w:r>
        <w:rPr>
          <w:rFonts w:cs="Arial"/>
          <w:color w:val="auto"/>
          <w:szCs w:val="18"/>
        </w:rPr>
        <w:t xml:space="preserve">. </w:t>
      </w:r>
    </w:p>
    <w:p w:rsidR="00E54F4A" w:rsidRDefault="00E54F4A" w:rsidP="00E54F4A">
      <w:pPr>
        <w:pStyle w:val="Prospekt-uwaga"/>
        <w:spacing w:before="0" w:beforeAutospacing="0" w:after="0" w:afterAutospacing="0" w:line="360" w:lineRule="auto"/>
        <w:ind w:firstLine="708"/>
        <w:rPr>
          <w:rFonts w:cs="Arial"/>
          <w:b/>
          <w:color w:val="auto"/>
          <w:szCs w:val="18"/>
        </w:rPr>
      </w:pPr>
      <w:r>
        <w:rPr>
          <w:rFonts w:cs="Arial"/>
          <w:color w:val="auto"/>
          <w:szCs w:val="18"/>
        </w:rPr>
        <w:t>Siedzibą prawną D</w:t>
      </w:r>
      <w:r w:rsidR="000B2478">
        <w:rPr>
          <w:rFonts w:cs="Arial"/>
          <w:color w:val="auto"/>
          <w:szCs w:val="18"/>
        </w:rPr>
        <w:t>oktor Leks</w:t>
      </w:r>
      <w:r>
        <w:rPr>
          <w:rFonts w:cs="Arial"/>
          <w:color w:val="auto"/>
          <w:szCs w:val="18"/>
        </w:rPr>
        <w:t xml:space="preserve"> S</w:t>
      </w:r>
      <w:r w:rsidR="007F53CD">
        <w:rPr>
          <w:rFonts w:cs="Arial"/>
          <w:color w:val="auto"/>
          <w:szCs w:val="18"/>
        </w:rPr>
        <w:t>p. z o.o.</w:t>
      </w:r>
      <w:r>
        <w:rPr>
          <w:rFonts w:cs="Arial"/>
          <w:color w:val="auto"/>
          <w:szCs w:val="18"/>
        </w:rPr>
        <w:t xml:space="preserve"> jest </w:t>
      </w:r>
      <w:r w:rsidR="000B2478">
        <w:rPr>
          <w:rFonts w:cs="Arial"/>
          <w:color w:val="auto"/>
          <w:szCs w:val="18"/>
        </w:rPr>
        <w:t>Wrocław</w:t>
      </w:r>
      <w:r>
        <w:rPr>
          <w:rFonts w:cs="Arial"/>
          <w:color w:val="auto"/>
          <w:szCs w:val="18"/>
        </w:rPr>
        <w:t xml:space="preserve">, ulica </w:t>
      </w:r>
      <w:proofErr w:type="spellStart"/>
      <w:r>
        <w:rPr>
          <w:rFonts w:cs="Arial"/>
          <w:color w:val="auto"/>
          <w:szCs w:val="18"/>
        </w:rPr>
        <w:t>K</w:t>
      </w:r>
      <w:r w:rsidR="00E7020D">
        <w:rPr>
          <w:rFonts w:cs="Arial"/>
          <w:color w:val="auto"/>
          <w:szCs w:val="18"/>
        </w:rPr>
        <w:t>lecińska</w:t>
      </w:r>
      <w:proofErr w:type="spellEnd"/>
      <w:r w:rsidR="00E7020D">
        <w:rPr>
          <w:rFonts w:cs="Arial"/>
          <w:color w:val="auto"/>
          <w:szCs w:val="18"/>
        </w:rPr>
        <w:t xml:space="preserve"> 5</w:t>
      </w:r>
      <w:r>
        <w:rPr>
          <w:rFonts w:cs="Arial"/>
          <w:color w:val="auto"/>
          <w:szCs w:val="18"/>
        </w:rPr>
        <w:t>. Jednostka prowadzi działalność w formie spółki z ograniczoną odpowiedzialnością zarejestrowanej w Polsce i wpisanej do rejestru przedsiębiorców prowadzonego przez Sąd Rejonowy w</w:t>
      </w:r>
      <w:r w:rsidR="0001729D">
        <w:rPr>
          <w:rFonts w:cs="Arial"/>
          <w:color w:val="auto"/>
          <w:szCs w:val="18"/>
        </w:rPr>
        <w:t>e</w:t>
      </w:r>
      <w:r>
        <w:rPr>
          <w:rFonts w:cs="Arial"/>
          <w:color w:val="auto"/>
          <w:szCs w:val="18"/>
        </w:rPr>
        <w:t> </w:t>
      </w:r>
      <w:r w:rsidR="0001729D">
        <w:rPr>
          <w:rFonts w:cs="Arial"/>
          <w:color w:val="auto"/>
          <w:szCs w:val="18"/>
        </w:rPr>
        <w:t>Wrocławiu</w:t>
      </w:r>
      <w:r>
        <w:rPr>
          <w:rFonts w:cs="Arial"/>
          <w:color w:val="auto"/>
          <w:szCs w:val="18"/>
        </w:rPr>
        <w:t xml:space="preserve"> pod numerem KRS 0000</w:t>
      </w:r>
      <w:r w:rsidR="0001729D">
        <w:rPr>
          <w:rFonts w:cs="Arial"/>
          <w:color w:val="auto"/>
          <w:szCs w:val="18"/>
        </w:rPr>
        <w:t>282821</w:t>
      </w:r>
      <w:r>
        <w:rPr>
          <w:rFonts w:cs="Arial"/>
          <w:color w:val="auto"/>
          <w:szCs w:val="18"/>
        </w:rPr>
        <w:t xml:space="preserve">. </w:t>
      </w:r>
    </w:p>
    <w:p w:rsidR="00E54F4A" w:rsidRDefault="00E54F4A" w:rsidP="00E54F4A">
      <w:pPr>
        <w:pStyle w:val="Prospekt-uwaga"/>
        <w:spacing w:before="0" w:beforeAutospacing="0" w:after="0" w:afterAutospacing="0" w:line="360" w:lineRule="auto"/>
        <w:ind w:firstLine="708"/>
        <w:rPr>
          <w:rFonts w:cs="Arial"/>
          <w:b/>
          <w:color w:val="auto"/>
          <w:szCs w:val="18"/>
        </w:rPr>
      </w:pPr>
      <w:r>
        <w:rPr>
          <w:rFonts w:cs="Arial"/>
          <w:color w:val="auto"/>
          <w:szCs w:val="18"/>
        </w:rPr>
        <w:t xml:space="preserve">Siedzibą prawną Delko </w:t>
      </w:r>
      <w:proofErr w:type="spellStart"/>
      <w:r w:rsidR="000B2478">
        <w:rPr>
          <w:rFonts w:cs="Arial"/>
          <w:color w:val="auto"/>
          <w:szCs w:val="18"/>
        </w:rPr>
        <w:t>Esta</w:t>
      </w:r>
      <w:proofErr w:type="spellEnd"/>
      <w:r>
        <w:rPr>
          <w:rFonts w:cs="Arial"/>
          <w:color w:val="auto"/>
          <w:szCs w:val="18"/>
        </w:rPr>
        <w:t xml:space="preserve"> Sp. z o.o. jest </w:t>
      </w:r>
      <w:r w:rsidR="000B2478">
        <w:rPr>
          <w:rFonts w:cs="Arial"/>
          <w:color w:val="auto"/>
          <w:szCs w:val="18"/>
        </w:rPr>
        <w:t>Stargard</w:t>
      </w:r>
      <w:r>
        <w:rPr>
          <w:rFonts w:cs="Arial"/>
          <w:color w:val="auto"/>
          <w:szCs w:val="18"/>
        </w:rPr>
        <w:t>, ulica K</w:t>
      </w:r>
      <w:r w:rsidR="0001729D">
        <w:rPr>
          <w:rFonts w:cs="Arial"/>
          <w:color w:val="auto"/>
          <w:szCs w:val="18"/>
        </w:rPr>
        <w:t>ochanowskiego 23</w:t>
      </w:r>
      <w:r>
        <w:rPr>
          <w:rFonts w:cs="Arial"/>
          <w:color w:val="auto"/>
          <w:szCs w:val="18"/>
        </w:rPr>
        <w:t>. Jednostka prowadzi działalność w formie spółki z ograniczoną odpowiedzialnością zarejestrowanej w Polsce i wpisanej do rejestru przedsiębiorców prowadzonego przez Sąd Rejonowy w </w:t>
      </w:r>
      <w:r w:rsidR="0001729D">
        <w:rPr>
          <w:rFonts w:cs="Arial"/>
          <w:color w:val="auto"/>
          <w:szCs w:val="18"/>
        </w:rPr>
        <w:t>Szczecinie-Centrum</w:t>
      </w:r>
      <w:r>
        <w:rPr>
          <w:rFonts w:cs="Arial"/>
          <w:color w:val="auto"/>
          <w:szCs w:val="18"/>
        </w:rPr>
        <w:t xml:space="preserve"> pod numerem KRS 00001</w:t>
      </w:r>
      <w:r w:rsidR="0001729D">
        <w:rPr>
          <w:rFonts w:cs="Arial"/>
          <w:color w:val="auto"/>
          <w:szCs w:val="18"/>
        </w:rPr>
        <w:t>75670</w:t>
      </w:r>
      <w:r>
        <w:rPr>
          <w:rFonts w:cs="Arial"/>
          <w:color w:val="auto"/>
          <w:szCs w:val="18"/>
        </w:rPr>
        <w:t xml:space="preserve">. </w:t>
      </w:r>
    </w:p>
    <w:p w:rsidR="00477D1C" w:rsidRDefault="00477D1C" w:rsidP="00477D1C">
      <w:pPr>
        <w:pStyle w:val="Prospekt-uwaga"/>
        <w:spacing w:before="0" w:beforeAutospacing="0" w:after="0" w:afterAutospacing="0" w:line="360" w:lineRule="auto"/>
        <w:ind w:firstLine="708"/>
        <w:rPr>
          <w:rFonts w:cs="Arial"/>
          <w:b/>
          <w:color w:val="auto"/>
          <w:szCs w:val="18"/>
        </w:rPr>
      </w:pPr>
      <w:r>
        <w:rPr>
          <w:rFonts w:cs="Arial"/>
          <w:color w:val="auto"/>
          <w:szCs w:val="18"/>
        </w:rPr>
        <w:t xml:space="preserve">Siedzibą prawną RHS Sp. z o.o. jest Wieluń, ulica Warszawska 43. Jednostka prowadzi działalność w formie spółki z ograniczoną odpowiedzialnością zarejestrowanej w Polsce i wpisanej do rejestru przedsiębiorców prowadzonego przez Sąd Rejonowy w Łodzi-Śródmieście pod numerem KRS 0000176881. </w:t>
      </w:r>
    </w:p>
    <w:p w:rsidR="00CF6C16" w:rsidRPr="005139C0" w:rsidRDefault="00CF6C16" w:rsidP="0069766B">
      <w:pPr>
        <w:widowControl/>
        <w:autoSpaceDE/>
        <w:autoSpaceDN/>
        <w:adjustRightInd/>
        <w:spacing w:line="360" w:lineRule="auto"/>
        <w:jc w:val="both"/>
        <w:rPr>
          <w:sz w:val="18"/>
          <w:szCs w:val="18"/>
        </w:rPr>
      </w:pPr>
      <w:r>
        <w:rPr>
          <w:sz w:val="18"/>
          <w:szCs w:val="18"/>
        </w:rPr>
        <w:tab/>
      </w:r>
      <w:r w:rsidRPr="005139C0">
        <w:rPr>
          <w:sz w:val="18"/>
          <w:szCs w:val="18"/>
        </w:rPr>
        <w:t xml:space="preserve">Siedzibą prawną </w:t>
      </w:r>
      <w:proofErr w:type="spellStart"/>
      <w:r w:rsidRPr="005139C0">
        <w:rPr>
          <w:sz w:val="18"/>
          <w:szCs w:val="18"/>
        </w:rPr>
        <w:t>Lavende</w:t>
      </w:r>
      <w:proofErr w:type="spellEnd"/>
      <w:r w:rsidRPr="005139C0">
        <w:rPr>
          <w:sz w:val="18"/>
          <w:szCs w:val="18"/>
        </w:rPr>
        <w:t xml:space="preserve"> Sp. z o.o. </w:t>
      </w:r>
      <w:r w:rsidR="00E91C59">
        <w:rPr>
          <w:sz w:val="18"/>
          <w:szCs w:val="18"/>
        </w:rPr>
        <w:t>są</w:t>
      </w:r>
      <w:r w:rsidRPr="005139C0">
        <w:rPr>
          <w:sz w:val="18"/>
          <w:szCs w:val="18"/>
        </w:rPr>
        <w:t xml:space="preserve"> Kielce, ulica </w:t>
      </w:r>
      <w:r w:rsidR="0069766B">
        <w:rPr>
          <w:sz w:val="18"/>
          <w:szCs w:val="18"/>
        </w:rPr>
        <w:t>Jagiellońska 62</w:t>
      </w:r>
      <w:r w:rsidRPr="005139C0">
        <w:rPr>
          <w:sz w:val="18"/>
          <w:szCs w:val="18"/>
        </w:rPr>
        <w:t>. Jednostka prowadzi działalność w formie spółki z ograniczona odpowiedzialnością zarejestrowanej w Polsce i wpisanej do rejestru przedsiębiorców prowadzonej przez Sąd Rejonowy w Kielcach pod numerem KRS 0000596009.</w:t>
      </w:r>
    </w:p>
    <w:p w:rsidR="00E31B9B" w:rsidRDefault="00E31B9B">
      <w:pPr>
        <w:widowControl/>
        <w:autoSpaceDE/>
        <w:autoSpaceDN/>
        <w:adjustRightInd/>
        <w:rPr>
          <w:b/>
          <w:sz w:val="18"/>
          <w:szCs w:val="18"/>
        </w:rPr>
      </w:pPr>
      <w:r>
        <w:rPr>
          <w:b/>
          <w:szCs w:val="18"/>
        </w:rPr>
        <w:br w:type="page"/>
      </w:r>
    </w:p>
    <w:p w:rsidR="00EF2B1A" w:rsidRPr="00F21676" w:rsidRDefault="009D2414" w:rsidP="00CE6D1C">
      <w:pPr>
        <w:pStyle w:val="Prospektpunktatory1"/>
      </w:pPr>
      <w:r w:rsidRPr="00F21676">
        <w:lastRenderedPageBreak/>
        <w:t xml:space="preserve">I. </w:t>
      </w:r>
      <w:r w:rsidR="00EF2B1A" w:rsidRPr="00F21676">
        <w:t xml:space="preserve">SKRÓCONE </w:t>
      </w:r>
      <w:r w:rsidR="001E0387">
        <w:t xml:space="preserve">KWARTALNE </w:t>
      </w:r>
      <w:r w:rsidR="00EF2B1A" w:rsidRPr="00F21676">
        <w:t>SKONSOLIDOWANE SPRAWOZDANIE FINANSOWE NA DZIEŃ 3</w:t>
      </w:r>
      <w:r w:rsidR="00C57E47">
        <w:t>1</w:t>
      </w:r>
      <w:r w:rsidR="00EF2B1A" w:rsidRPr="00F21676">
        <w:t xml:space="preserve"> </w:t>
      </w:r>
      <w:r w:rsidR="00BC1C94">
        <w:t>MARCA</w:t>
      </w:r>
      <w:r w:rsidR="00EF2B1A" w:rsidRPr="00F21676">
        <w:t xml:space="preserve"> 20</w:t>
      </w:r>
      <w:r w:rsidR="00D4270E" w:rsidRPr="00F21676">
        <w:t>1</w:t>
      </w:r>
      <w:r w:rsidR="00212B11">
        <w:t>8</w:t>
      </w:r>
      <w:r w:rsidR="00EF2B1A" w:rsidRPr="00F21676">
        <w:t xml:space="preserve"> ROKU</w:t>
      </w:r>
      <w:r w:rsidR="00F0410E" w:rsidRPr="00F21676">
        <w:t xml:space="preserve"> ORAZ ZA OKRES </w:t>
      </w:r>
      <w:r w:rsidR="00BC1C94">
        <w:t>3</w:t>
      </w:r>
      <w:r w:rsidR="00F0410E" w:rsidRPr="00F21676">
        <w:t xml:space="preserve"> MIESIĘCY ZAKO</w:t>
      </w:r>
      <w:r w:rsidR="00A60F3E" w:rsidRPr="00F21676">
        <w:t>Ń</w:t>
      </w:r>
      <w:r w:rsidR="009A30AF" w:rsidRPr="00F21676">
        <w:t>CZONYCH 3</w:t>
      </w:r>
      <w:r w:rsidR="00C57E47">
        <w:t>1</w:t>
      </w:r>
      <w:r w:rsidR="00F0410E" w:rsidRPr="00F21676">
        <w:t xml:space="preserve"> </w:t>
      </w:r>
      <w:r w:rsidR="00BC1C94">
        <w:t>MARCA</w:t>
      </w:r>
      <w:r w:rsidR="00F0410E" w:rsidRPr="00F21676">
        <w:t xml:space="preserve"> 20</w:t>
      </w:r>
      <w:r w:rsidR="00D4270E" w:rsidRPr="00F21676">
        <w:t>1</w:t>
      </w:r>
      <w:r w:rsidR="00212B11">
        <w:t>8</w:t>
      </w:r>
      <w:r w:rsidR="00F0410E" w:rsidRPr="00F21676">
        <w:t xml:space="preserve"> ROKU SPORZĄDZONE WEDŁ</w:t>
      </w:r>
      <w:r w:rsidR="00A8639E" w:rsidRPr="00F21676">
        <w:t>U</w:t>
      </w:r>
      <w:r w:rsidR="00F0410E" w:rsidRPr="00F21676">
        <w:t xml:space="preserve">G MIĘDZYNARDOWYCH STANDARDÓW SPRAWOZDAWCZOŚCI FINANSOWEJ. </w:t>
      </w:r>
    </w:p>
    <w:p w:rsidR="003A30AE" w:rsidRPr="00A70EAB" w:rsidRDefault="005D0DF0" w:rsidP="00CE6D1C">
      <w:pPr>
        <w:pStyle w:val="Prospektpunktatory1"/>
      </w:pPr>
      <w:r w:rsidRPr="00A70EAB">
        <w:t>Wybrane</w:t>
      </w:r>
      <w:r w:rsidR="00993373">
        <w:t xml:space="preserve"> skonsolidowane</w:t>
      </w:r>
      <w:r w:rsidRPr="00A70EAB">
        <w:t xml:space="preserve"> dane finansowe</w:t>
      </w:r>
    </w:p>
    <w:tbl>
      <w:tblPr>
        <w:tblW w:w="9480" w:type="dxa"/>
        <w:tblInd w:w="55" w:type="dxa"/>
        <w:tblCellMar>
          <w:left w:w="70" w:type="dxa"/>
          <w:right w:w="70" w:type="dxa"/>
        </w:tblCellMar>
        <w:tblLook w:val="0000" w:firstRow="0" w:lastRow="0" w:firstColumn="0" w:lastColumn="0" w:noHBand="0" w:noVBand="0"/>
      </w:tblPr>
      <w:tblGrid>
        <w:gridCol w:w="5000"/>
        <w:gridCol w:w="1120"/>
        <w:gridCol w:w="1160"/>
        <w:gridCol w:w="1060"/>
        <w:gridCol w:w="1140"/>
      </w:tblGrid>
      <w:tr w:rsidR="00687A0B" w:rsidRPr="00A70EAB" w:rsidTr="00925CCC">
        <w:trPr>
          <w:trHeight w:val="255"/>
        </w:trPr>
        <w:tc>
          <w:tcPr>
            <w:tcW w:w="5000"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687A0B" w:rsidRPr="00A0535E" w:rsidRDefault="00687A0B" w:rsidP="00925CCC">
            <w:pPr>
              <w:widowControl/>
              <w:autoSpaceDE/>
              <w:autoSpaceDN/>
              <w:adjustRightInd/>
              <w:jc w:val="center"/>
              <w:rPr>
                <w:b/>
                <w:bCs/>
                <w:sz w:val="16"/>
                <w:szCs w:val="16"/>
              </w:rPr>
            </w:pPr>
            <w:r w:rsidRPr="00A0535E">
              <w:rPr>
                <w:b/>
                <w:bCs/>
                <w:sz w:val="16"/>
                <w:szCs w:val="16"/>
              </w:rPr>
              <w:t>Wybrane skonsolidowane dane finansowe</w:t>
            </w:r>
          </w:p>
        </w:tc>
        <w:tc>
          <w:tcPr>
            <w:tcW w:w="2280" w:type="dxa"/>
            <w:gridSpan w:val="2"/>
            <w:tcBorders>
              <w:top w:val="single" w:sz="4" w:space="0" w:color="auto"/>
              <w:left w:val="nil"/>
              <w:bottom w:val="single" w:sz="4" w:space="0" w:color="auto"/>
              <w:right w:val="single" w:sz="4" w:space="0" w:color="auto"/>
            </w:tcBorders>
            <w:shd w:val="clear" w:color="auto" w:fill="C0C0C0"/>
            <w:noWrap/>
            <w:vAlign w:val="bottom"/>
          </w:tcPr>
          <w:p w:rsidR="00687A0B" w:rsidRPr="00A0535E" w:rsidRDefault="00687A0B" w:rsidP="00925CCC">
            <w:pPr>
              <w:widowControl/>
              <w:autoSpaceDE/>
              <w:autoSpaceDN/>
              <w:adjustRightInd/>
              <w:jc w:val="center"/>
              <w:rPr>
                <w:b/>
                <w:bCs/>
                <w:sz w:val="16"/>
                <w:szCs w:val="16"/>
              </w:rPr>
            </w:pPr>
            <w:r w:rsidRPr="00A0535E">
              <w:rPr>
                <w:b/>
                <w:bCs/>
                <w:sz w:val="16"/>
                <w:szCs w:val="16"/>
              </w:rPr>
              <w:t>w tys. PLN</w:t>
            </w:r>
          </w:p>
        </w:tc>
        <w:tc>
          <w:tcPr>
            <w:tcW w:w="2200" w:type="dxa"/>
            <w:gridSpan w:val="2"/>
            <w:tcBorders>
              <w:top w:val="single" w:sz="4" w:space="0" w:color="auto"/>
              <w:left w:val="nil"/>
              <w:bottom w:val="single" w:sz="4" w:space="0" w:color="auto"/>
              <w:right w:val="single" w:sz="4" w:space="0" w:color="auto"/>
            </w:tcBorders>
            <w:shd w:val="clear" w:color="auto" w:fill="C0C0C0"/>
            <w:noWrap/>
            <w:vAlign w:val="bottom"/>
          </w:tcPr>
          <w:p w:rsidR="00687A0B" w:rsidRPr="00A0535E" w:rsidRDefault="00687A0B" w:rsidP="00925CCC">
            <w:pPr>
              <w:widowControl/>
              <w:autoSpaceDE/>
              <w:autoSpaceDN/>
              <w:adjustRightInd/>
              <w:jc w:val="center"/>
              <w:rPr>
                <w:b/>
                <w:bCs/>
                <w:sz w:val="16"/>
                <w:szCs w:val="16"/>
              </w:rPr>
            </w:pPr>
            <w:r w:rsidRPr="00A0535E">
              <w:rPr>
                <w:b/>
                <w:bCs/>
                <w:sz w:val="16"/>
                <w:szCs w:val="16"/>
              </w:rPr>
              <w:t>w tys. EUR</w:t>
            </w:r>
          </w:p>
        </w:tc>
      </w:tr>
      <w:tr w:rsidR="00805BAD" w:rsidRPr="00A70EAB" w:rsidTr="00925CCC">
        <w:trPr>
          <w:trHeight w:val="1530"/>
        </w:trPr>
        <w:tc>
          <w:tcPr>
            <w:tcW w:w="5000" w:type="dxa"/>
            <w:vMerge/>
            <w:tcBorders>
              <w:top w:val="single" w:sz="4" w:space="0" w:color="auto"/>
              <w:left w:val="single" w:sz="4" w:space="0" w:color="auto"/>
              <w:bottom w:val="single" w:sz="4" w:space="0" w:color="auto"/>
              <w:right w:val="single" w:sz="4" w:space="0" w:color="auto"/>
            </w:tcBorders>
            <w:vAlign w:val="center"/>
          </w:tcPr>
          <w:p w:rsidR="00805BAD" w:rsidRPr="00A0535E" w:rsidRDefault="00805BAD" w:rsidP="00925CCC">
            <w:pPr>
              <w:widowControl/>
              <w:autoSpaceDE/>
              <w:autoSpaceDN/>
              <w:adjustRightInd/>
              <w:rPr>
                <w:b/>
                <w:bCs/>
                <w:sz w:val="16"/>
                <w:szCs w:val="16"/>
              </w:rPr>
            </w:pPr>
          </w:p>
        </w:tc>
        <w:tc>
          <w:tcPr>
            <w:tcW w:w="1120" w:type="dxa"/>
            <w:tcBorders>
              <w:top w:val="nil"/>
              <w:left w:val="nil"/>
              <w:bottom w:val="single" w:sz="4" w:space="0" w:color="auto"/>
              <w:right w:val="single" w:sz="4" w:space="0" w:color="auto"/>
            </w:tcBorders>
            <w:shd w:val="clear" w:color="auto" w:fill="C0C0C0"/>
            <w:vAlign w:val="center"/>
          </w:tcPr>
          <w:p w:rsidR="00805BAD" w:rsidRPr="00984152" w:rsidRDefault="00F77C29" w:rsidP="00212B11">
            <w:pPr>
              <w:widowControl/>
              <w:autoSpaceDE/>
              <w:autoSpaceDN/>
              <w:adjustRightInd/>
              <w:jc w:val="center"/>
              <w:rPr>
                <w:b/>
                <w:bCs/>
                <w:sz w:val="16"/>
                <w:szCs w:val="16"/>
              </w:rPr>
            </w:pPr>
            <w:r>
              <w:rPr>
                <w:b/>
                <w:bCs/>
                <w:sz w:val="16"/>
                <w:szCs w:val="16"/>
              </w:rPr>
              <w:t>I</w:t>
            </w:r>
            <w:r w:rsidR="00805BAD" w:rsidRPr="00984152">
              <w:rPr>
                <w:b/>
                <w:bCs/>
                <w:sz w:val="16"/>
                <w:szCs w:val="16"/>
              </w:rPr>
              <w:t xml:space="preserve"> kwartał    201</w:t>
            </w:r>
            <w:r w:rsidR="00212B11">
              <w:rPr>
                <w:b/>
                <w:bCs/>
                <w:sz w:val="16"/>
                <w:szCs w:val="16"/>
              </w:rPr>
              <w:t>8</w:t>
            </w:r>
            <w:r w:rsidR="00805BAD" w:rsidRPr="00984152">
              <w:rPr>
                <w:b/>
                <w:bCs/>
                <w:sz w:val="16"/>
                <w:szCs w:val="16"/>
              </w:rPr>
              <w:t xml:space="preserve">     okres od 01.01.201</w:t>
            </w:r>
            <w:r w:rsidR="00212B11">
              <w:rPr>
                <w:b/>
                <w:bCs/>
                <w:sz w:val="16"/>
                <w:szCs w:val="16"/>
              </w:rPr>
              <w:t>8</w:t>
            </w:r>
            <w:r w:rsidR="00805BAD" w:rsidRPr="00984152">
              <w:rPr>
                <w:b/>
                <w:bCs/>
                <w:sz w:val="16"/>
                <w:szCs w:val="16"/>
              </w:rPr>
              <w:t xml:space="preserve"> do 3</w:t>
            </w:r>
            <w:r>
              <w:rPr>
                <w:b/>
                <w:bCs/>
                <w:sz w:val="16"/>
                <w:szCs w:val="16"/>
              </w:rPr>
              <w:t>1</w:t>
            </w:r>
            <w:r w:rsidR="00805BAD" w:rsidRPr="00984152">
              <w:rPr>
                <w:b/>
                <w:bCs/>
                <w:sz w:val="16"/>
                <w:szCs w:val="16"/>
              </w:rPr>
              <w:t>.</w:t>
            </w:r>
            <w:r w:rsidR="00F325EC">
              <w:rPr>
                <w:b/>
                <w:bCs/>
                <w:sz w:val="16"/>
                <w:szCs w:val="16"/>
              </w:rPr>
              <w:t>03</w:t>
            </w:r>
            <w:r w:rsidR="00805BAD" w:rsidRPr="00984152">
              <w:rPr>
                <w:b/>
                <w:bCs/>
                <w:sz w:val="16"/>
                <w:szCs w:val="16"/>
              </w:rPr>
              <w:t>.201</w:t>
            </w:r>
            <w:r w:rsidR="00212B11">
              <w:rPr>
                <w:b/>
                <w:bCs/>
                <w:sz w:val="16"/>
                <w:szCs w:val="16"/>
              </w:rPr>
              <w:t>8</w:t>
            </w:r>
          </w:p>
        </w:tc>
        <w:tc>
          <w:tcPr>
            <w:tcW w:w="1160" w:type="dxa"/>
            <w:tcBorders>
              <w:top w:val="nil"/>
              <w:left w:val="nil"/>
              <w:bottom w:val="single" w:sz="4" w:space="0" w:color="auto"/>
              <w:right w:val="single" w:sz="4" w:space="0" w:color="auto"/>
            </w:tcBorders>
            <w:shd w:val="clear" w:color="auto" w:fill="C0C0C0"/>
            <w:vAlign w:val="center"/>
          </w:tcPr>
          <w:p w:rsidR="0094586B" w:rsidRDefault="00F77C29" w:rsidP="007852D9">
            <w:pPr>
              <w:widowControl/>
              <w:autoSpaceDE/>
              <w:autoSpaceDN/>
              <w:adjustRightInd/>
              <w:jc w:val="center"/>
              <w:rPr>
                <w:b/>
                <w:bCs/>
                <w:sz w:val="16"/>
                <w:szCs w:val="16"/>
              </w:rPr>
            </w:pPr>
            <w:r>
              <w:rPr>
                <w:b/>
                <w:bCs/>
                <w:sz w:val="16"/>
                <w:szCs w:val="16"/>
              </w:rPr>
              <w:t xml:space="preserve">I </w:t>
            </w:r>
            <w:r w:rsidR="0094586B" w:rsidRPr="00984152">
              <w:rPr>
                <w:b/>
                <w:bCs/>
                <w:sz w:val="16"/>
                <w:szCs w:val="16"/>
              </w:rPr>
              <w:t>kwartał    201</w:t>
            </w:r>
            <w:r w:rsidR="00212B11">
              <w:rPr>
                <w:b/>
                <w:bCs/>
                <w:sz w:val="16"/>
                <w:szCs w:val="16"/>
              </w:rPr>
              <w:t>7</w:t>
            </w:r>
            <w:r w:rsidR="0094586B" w:rsidRPr="00984152">
              <w:rPr>
                <w:b/>
                <w:bCs/>
                <w:sz w:val="16"/>
                <w:szCs w:val="16"/>
              </w:rPr>
              <w:t xml:space="preserve"> </w:t>
            </w:r>
          </w:p>
          <w:p w:rsidR="00805BAD" w:rsidRPr="00984152" w:rsidRDefault="0094586B" w:rsidP="00212B11">
            <w:pPr>
              <w:widowControl/>
              <w:autoSpaceDE/>
              <w:autoSpaceDN/>
              <w:adjustRightInd/>
              <w:jc w:val="center"/>
              <w:rPr>
                <w:b/>
                <w:bCs/>
                <w:sz w:val="16"/>
                <w:szCs w:val="16"/>
              </w:rPr>
            </w:pPr>
            <w:r w:rsidRPr="00984152">
              <w:rPr>
                <w:b/>
                <w:bCs/>
                <w:sz w:val="16"/>
                <w:szCs w:val="16"/>
              </w:rPr>
              <w:t xml:space="preserve">    okres od 01.01.201</w:t>
            </w:r>
            <w:r w:rsidR="00212B11">
              <w:rPr>
                <w:b/>
                <w:bCs/>
                <w:sz w:val="16"/>
                <w:szCs w:val="16"/>
              </w:rPr>
              <w:t>7</w:t>
            </w:r>
            <w:r w:rsidRPr="00984152">
              <w:rPr>
                <w:b/>
                <w:bCs/>
                <w:sz w:val="16"/>
                <w:szCs w:val="16"/>
              </w:rPr>
              <w:t xml:space="preserve"> do 3</w:t>
            </w:r>
            <w:r w:rsidR="00F77C29">
              <w:rPr>
                <w:b/>
                <w:bCs/>
                <w:sz w:val="16"/>
                <w:szCs w:val="16"/>
              </w:rPr>
              <w:t>1</w:t>
            </w:r>
            <w:r w:rsidRPr="00984152">
              <w:rPr>
                <w:b/>
                <w:bCs/>
                <w:sz w:val="16"/>
                <w:szCs w:val="16"/>
              </w:rPr>
              <w:t>.</w:t>
            </w:r>
            <w:r w:rsidR="00F325EC">
              <w:rPr>
                <w:b/>
                <w:bCs/>
                <w:sz w:val="16"/>
                <w:szCs w:val="16"/>
              </w:rPr>
              <w:t>03</w:t>
            </w:r>
            <w:r w:rsidRPr="00984152">
              <w:rPr>
                <w:b/>
                <w:bCs/>
                <w:sz w:val="16"/>
                <w:szCs w:val="16"/>
              </w:rPr>
              <w:t>.201</w:t>
            </w:r>
            <w:r w:rsidR="00212B11">
              <w:rPr>
                <w:b/>
                <w:bCs/>
                <w:sz w:val="16"/>
                <w:szCs w:val="16"/>
              </w:rPr>
              <w:t>7</w:t>
            </w:r>
          </w:p>
        </w:tc>
        <w:tc>
          <w:tcPr>
            <w:tcW w:w="1060" w:type="dxa"/>
            <w:tcBorders>
              <w:top w:val="nil"/>
              <w:left w:val="nil"/>
              <w:bottom w:val="single" w:sz="4" w:space="0" w:color="auto"/>
              <w:right w:val="single" w:sz="4" w:space="0" w:color="auto"/>
            </w:tcBorders>
            <w:shd w:val="clear" w:color="auto" w:fill="C0C0C0"/>
            <w:vAlign w:val="center"/>
          </w:tcPr>
          <w:p w:rsidR="00805BAD" w:rsidRPr="00984152" w:rsidRDefault="00F77C29" w:rsidP="00212B11">
            <w:pPr>
              <w:widowControl/>
              <w:autoSpaceDE/>
              <w:autoSpaceDN/>
              <w:adjustRightInd/>
              <w:jc w:val="center"/>
              <w:rPr>
                <w:b/>
                <w:bCs/>
                <w:sz w:val="16"/>
                <w:szCs w:val="16"/>
              </w:rPr>
            </w:pPr>
            <w:r>
              <w:rPr>
                <w:b/>
                <w:bCs/>
                <w:sz w:val="16"/>
                <w:szCs w:val="16"/>
              </w:rPr>
              <w:t>I</w:t>
            </w:r>
            <w:r w:rsidR="0094586B" w:rsidRPr="00984152">
              <w:rPr>
                <w:b/>
                <w:bCs/>
                <w:sz w:val="16"/>
                <w:szCs w:val="16"/>
              </w:rPr>
              <w:t xml:space="preserve"> kwartał    201</w:t>
            </w:r>
            <w:r w:rsidR="00212B11">
              <w:rPr>
                <w:b/>
                <w:bCs/>
                <w:sz w:val="16"/>
                <w:szCs w:val="16"/>
              </w:rPr>
              <w:t>8</w:t>
            </w:r>
            <w:r w:rsidR="0094586B" w:rsidRPr="00984152">
              <w:rPr>
                <w:b/>
                <w:bCs/>
                <w:sz w:val="16"/>
                <w:szCs w:val="16"/>
              </w:rPr>
              <w:t xml:space="preserve">     okres od 01.01.201</w:t>
            </w:r>
            <w:r w:rsidR="00212B11">
              <w:rPr>
                <w:b/>
                <w:bCs/>
                <w:sz w:val="16"/>
                <w:szCs w:val="16"/>
              </w:rPr>
              <w:t>8</w:t>
            </w:r>
            <w:r w:rsidR="0094586B" w:rsidRPr="00984152">
              <w:rPr>
                <w:b/>
                <w:bCs/>
                <w:sz w:val="16"/>
                <w:szCs w:val="16"/>
              </w:rPr>
              <w:t xml:space="preserve"> do 3</w:t>
            </w:r>
            <w:r>
              <w:rPr>
                <w:b/>
                <w:bCs/>
                <w:sz w:val="16"/>
                <w:szCs w:val="16"/>
              </w:rPr>
              <w:t>1</w:t>
            </w:r>
            <w:r w:rsidR="0094586B" w:rsidRPr="00984152">
              <w:rPr>
                <w:b/>
                <w:bCs/>
                <w:sz w:val="16"/>
                <w:szCs w:val="16"/>
              </w:rPr>
              <w:t>.</w:t>
            </w:r>
            <w:r w:rsidR="00F325EC">
              <w:rPr>
                <w:b/>
                <w:bCs/>
                <w:sz w:val="16"/>
                <w:szCs w:val="16"/>
              </w:rPr>
              <w:t>03</w:t>
            </w:r>
            <w:r w:rsidR="0094586B" w:rsidRPr="00984152">
              <w:rPr>
                <w:b/>
                <w:bCs/>
                <w:sz w:val="16"/>
                <w:szCs w:val="16"/>
              </w:rPr>
              <w:t>.201</w:t>
            </w:r>
            <w:r w:rsidR="00212B11">
              <w:rPr>
                <w:b/>
                <w:bCs/>
                <w:sz w:val="16"/>
                <w:szCs w:val="16"/>
              </w:rPr>
              <w:t>8</w:t>
            </w:r>
          </w:p>
        </w:tc>
        <w:tc>
          <w:tcPr>
            <w:tcW w:w="1140" w:type="dxa"/>
            <w:tcBorders>
              <w:top w:val="nil"/>
              <w:left w:val="nil"/>
              <w:bottom w:val="single" w:sz="4" w:space="0" w:color="auto"/>
              <w:right w:val="single" w:sz="4" w:space="0" w:color="auto"/>
            </w:tcBorders>
            <w:shd w:val="clear" w:color="auto" w:fill="C0C0C0"/>
            <w:vAlign w:val="center"/>
          </w:tcPr>
          <w:p w:rsidR="00805BAD" w:rsidRPr="00984152" w:rsidRDefault="00F77C29" w:rsidP="00212B11">
            <w:pPr>
              <w:widowControl/>
              <w:autoSpaceDE/>
              <w:autoSpaceDN/>
              <w:adjustRightInd/>
              <w:jc w:val="center"/>
              <w:rPr>
                <w:b/>
                <w:bCs/>
                <w:sz w:val="16"/>
                <w:szCs w:val="16"/>
              </w:rPr>
            </w:pPr>
            <w:r>
              <w:rPr>
                <w:b/>
                <w:bCs/>
                <w:sz w:val="16"/>
                <w:szCs w:val="16"/>
              </w:rPr>
              <w:t>I</w:t>
            </w:r>
            <w:r w:rsidR="0094586B" w:rsidRPr="00984152">
              <w:rPr>
                <w:b/>
                <w:bCs/>
                <w:sz w:val="16"/>
                <w:szCs w:val="16"/>
              </w:rPr>
              <w:t xml:space="preserve"> kwartał     201</w:t>
            </w:r>
            <w:r w:rsidR="00212B11">
              <w:rPr>
                <w:b/>
                <w:bCs/>
                <w:sz w:val="16"/>
                <w:szCs w:val="16"/>
              </w:rPr>
              <w:t>7</w:t>
            </w:r>
            <w:r w:rsidR="0094586B" w:rsidRPr="00984152">
              <w:rPr>
                <w:b/>
                <w:bCs/>
                <w:sz w:val="16"/>
                <w:szCs w:val="16"/>
              </w:rPr>
              <w:t xml:space="preserve">     okres od 01.01.201</w:t>
            </w:r>
            <w:r w:rsidR="00212B11">
              <w:rPr>
                <w:b/>
                <w:bCs/>
                <w:sz w:val="16"/>
                <w:szCs w:val="16"/>
              </w:rPr>
              <w:t>7</w:t>
            </w:r>
            <w:r w:rsidR="0094586B" w:rsidRPr="00984152">
              <w:rPr>
                <w:b/>
                <w:bCs/>
                <w:sz w:val="16"/>
                <w:szCs w:val="16"/>
              </w:rPr>
              <w:t xml:space="preserve"> do 3</w:t>
            </w:r>
            <w:r>
              <w:rPr>
                <w:b/>
                <w:bCs/>
                <w:sz w:val="16"/>
                <w:szCs w:val="16"/>
              </w:rPr>
              <w:t>1</w:t>
            </w:r>
            <w:r w:rsidR="0094586B" w:rsidRPr="00984152">
              <w:rPr>
                <w:b/>
                <w:bCs/>
                <w:sz w:val="16"/>
                <w:szCs w:val="16"/>
              </w:rPr>
              <w:t>.</w:t>
            </w:r>
            <w:r w:rsidR="00F325EC">
              <w:rPr>
                <w:b/>
                <w:bCs/>
                <w:sz w:val="16"/>
                <w:szCs w:val="16"/>
              </w:rPr>
              <w:t>03</w:t>
            </w:r>
            <w:r w:rsidR="0094586B" w:rsidRPr="00984152">
              <w:rPr>
                <w:b/>
                <w:bCs/>
                <w:sz w:val="16"/>
                <w:szCs w:val="16"/>
              </w:rPr>
              <w:t>.201</w:t>
            </w:r>
            <w:r w:rsidR="00212B11">
              <w:rPr>
                <w:b/>
                <w:bCs/>
                <w:sz w:val="16"/>
                <w:szCs w:val="16"/>
              </w:rPr>
              <w:t>7</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vAlign w:val="bottom"/>
          </w:tcPr>
          <w:p w:rsidR="002C658E" w:rsidRPr="00A0535E" w:rsidRDefault="002C658E" w:rsidP="00925CCC">
            <w:pPr>
              <w:widowControl/>
              <w:autoSpaceDE/>
              <w:autoSpaceDN/>
              <w:adjustRightInd/>
              <w:rPr>
                <w:sz w:val="16"/>
                <w:szCs w:val="16"/>
              </w:rPr>
            </w:pPr>
            <w:r w:rsidRPr="00A0535E">
              <w:rPr>
                <w:sz w:val="16"/>
                <w:szCs w:val="16"/>
              </w:rPr>
              <w:t>Przychody netto ze sprzedaży produktów, towarów i materiałów</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158 672</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155 088</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37 974</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36 159</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Zysk (strata) z działalności operacyjnej</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4 409</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5 789</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1 055</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1 350</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Zysk (strata) brutto</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3 912</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5 254</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936</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1 225</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Zysk (strata) netto</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3 069</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4 595</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734</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1 071</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Przepływy pieniężne netto z działalności operacyjnej</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-3</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5 355</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-1</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1 249</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Przepływy pieniężne netto z działalności inwestycyjnej</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-699</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-47</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-167</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-11</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Przepływy pieniężne netto z działalności finansowej</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734</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-2 569</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176</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-599</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Przepływy pieniężne netto, razem</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32</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2 739</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pPr>
              <w:jc w:val="right"/>
              <w:rPr>
                <w:sz w:val="16"/>
                <w:szCs w:val="16"/>
              </w:rPr>
            </w:pPr>
            <w:r>
              <w:rPr>
                <w:sz w:val="16"/>
                <w:szCs w:val="16"/>
              </w:rPr>
              <w:t>8</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639</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A0535E" w:rsidRDefault="002C658E" w:rsidP="00925CCC">
            <w:pPr>
              <w:widowControl/>
              <w:autoSpaceDE/>
              <w:autoSpaceDN/>
              <w:adjustRightInd/>
              <w:rPr>
                <w:sz w:val="16"/>
                <w:szCs w:val="16"/>
              </w:rPr>
            </w:pPr>
            <w:r w:rsidRPr="00A0535E">
              <w:rPr>
                <w:sz w:val="16"/>
                <w:szCs w:val="16"/>
              </w:rPr>
              <w:t>Zysk (strata) na jedną akcję zwykłą (w zł / EUR)</w:t>
            </w:r>
          </w:p>
        </w:tc>
        <w:tc>
          <w:tcPr>
            <w:tcW w:w="1120" w:type="dxa"/>
            <w:tcBorders>
              <w:top w:val="nil"/>
              <w:left w:val="nil"/>
              <w:bottom w:val="single" w:sz="4" w:space="0" w:color="auto"/>
              <w:right w:val="single" w:sz="4" w:space="0" w:color="auto"/>
            </w:tcBorders>
            <w:shd w:val="clear" w:color="auto" w:fill="auto"/>
            <w:noWrap/>
            <w:vAlign w:val="bottom"/>
          </w:tcPr>
          <w:p w:rsidR="002C658E" w:rsidRDefault="002C658E" w:rsidP="00925CCC">
            <w:pPr>
              <w:jc w:val="right"/>
              <w:rPr>
                <w:sz w:val="16"/>
                <w:szCs w:val="16"/>
              </w:rPr>
            </w:pPr>
            <w:r>
              <w:rPr>
                <w:sz w:val="16"/>
                <w:szCs w:val="16"/>
              </w:rPr>
              <w:t>0,51</w:t>
            </w:r>
          </w:p>
        </w:tc>
        <w:tc>
          <w:tcPr>
            <w:tcW w:w="116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0,77</w:t>
            </w:r>
          </w:p>
        </w:tc>
        <w:tc>
          <w:tcPr>
            <w:tcW w:w="1060" w:type="dxa"/>
            <w:tcBorders>
              <w:top w:val="nil"/>
              <w:left w:val="nil"/>
              <w:bottom w:val="single" w:sz="4" w:space="0" w:color="auto"/>
              <w:right w:val="single" w:sz="4" w:space="0" w:color="auto"/>
            </w:tcBorders>
            <w:shd w:val="clear" w:color="auto" w:fill="auto"/>
            <w:noWrap/>
            <w:vAlign w:val="bottom"/>
          </w:tcPr>
          <w:p w:rsidR="002C658E" w:rsidRDefault="002C658E" w:rsidP="000663EA">
            <w:pPr>
              <w:jc w:val="right"/>
              <w:rPr>
                <w:sz w:val="16"/>
                <w:szCs w:val="16"/>
              </w:rPr>
            </w:pPr>
            <w:r>
              <w:rPr>
                <w:sz w:val="16"/>
                <w:szCs w:val="16"/>
              </w:rPr>
              <w:t>0,12</w:t>
            </w:r>
          </w:p>
        </w:tc>
        <w:tc>
          <w:tcPr>
            <w:tcW w:w="1140" w:type="dxa"/>
            <w:tcBorders>
              <w:top w:val="nil"/>
              <w:left w:val="nil"/>
              <w:bottom w:val="single" w:sz="4" w:space="0" w:color="auto"/>
              <w:right w:val="single" w:sz="4" w:space="0" w:color="auto"/>
            </w:tcBorders>
            <w:shd w:val="clear" w:color="auto" w:fill="auto"/>
            <w:noWrap/>
            <w:vAlign w:val="bottom"/>
          </w:tcPr>
          <w:p w:rsidR="002C658E" w:rsidRDefault="002C658E" w:rsidP="00AF4D04">
            <w:pPr>
              <w:jc w:val="right"/>
              <w:rPr>
                <w:sz w:val="16"/>
                <w:szCs w:val="16"/>
              </w:rPr>
            </w:pPr>
            <w:r>
              <w:rPr>
                <w:sz w:val="16"/>
                <w:szCs w:val="16"/>
              </w:rPr>
              <w:t>0,18</w:t>
            </w:r>
          </w:p>
        </w:tc>
      </w:tr>
      <w:tr w:rsidR="002C658E"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2C658E" w:rsidRPr="003F617A" w:rsidRDefault="002C658E" w:rsidP="00925CCC">
            <w:pPr>
              <w:widowControl/>
              <w:autoSpaceDE/>
              <w:autoSpaceDN/>
              <w:adjustRightInd/>
              <w:jc w:val="center"/>
              <w:rPr>
                <w:b/>
                <w:sz w:val="16"/>
                <w:szCs w:val="16"/>
              </w:rPr>
            </w:pPr>
            <w:r w:rsidRPr="003F617A">
              <w:rPr>
                <w:b/>
                <w:sz w:val="16"/>
                <w:szCs w:val="16"/>
              </w:rPr>
              <w:t>Wybrane skonsolidowane dane finansowe</w:t>
            </w:r>
          </w:p>
        </w:tc>
        <w:tc>
          <w:tcPr>
            <w:tcW w:w="1120" w:type="dxa"/>
            <w:tcBorders>
              <w:top w:val="nil"/>
              <w:left w:val="nil"/>
              <w:bottom w:val="single" w:sz="4" w:space="0" w:color="auto"/>
              <w:right w:val="single" w:sz="4" w:space="0" w:color="auto"/>
            </w:tcBorders>
            <w:shd w:val="clear" w:color="auto" w:fill="auto"/>
            <w:noWrap/>
            <w:vAlign w:val="bottom"/>
          </w:tcPr>
          <w:p w:rsidR="002C658E" w:rsidRPr="003F617A" w:rsidRDefault="002C658E" w:rsidP="00212B11">
            <w:pPr>
              <w:jc w:val="center"/>
              <w:rPr>
                <w:b/>
                <w:sz w:val="16"/>
                <w:szCs w:val="16"/>
              </w:rPr>
            </w:pPr>
            <w:r>
              <w:rPr>
                <w:b/>
                <w:sz w:val="16"/>
                <w:szCs w:val="16"/>
              </w:rPr>
              <w:t>Stan na</w:t>
            </w:r>
            <w:r w:rsidRPr="003F617A">
              <w:rPr>
                <w:b/>
                <w:sz w:val="16"/>
                <w:szCs w:val="16"/>
              </w:rPr>
              <w:t xml:space="preserve"> 3</w:t>
            </w:r>
            <w:r>
              <w:rPr>
                <w:b/>
                <w:sz w:val="16"/>
                <w:szCs w:val="16"/>
              </w:rPr>
              <w:t>1</w:t>
            </w:r>
            <w:r w:rsidRPr="003F617A">
              <w:rPr>
                <w:b/>
                <w:sz w:val="16"/>
                <w:szCs w:val="16"/>
              </w:rPr>
              <w:t>.</w:t>
            </w:r>
            <w:r>
              <w:rPr>
                <w:b/>
                <w:sz w:val="16"/>
                <w:szCs w:val="16"/>
              </w:rPr>
              <w:t>03</w:t>
            </w:r>
            <w:r w:rsidRPr="003F617A">
              <w:rPr>
                <w:b/>
                <w:sz w:val="16"/>
                <w:szCs w:val="16"/>
              </w:rPr>
              <w:t>.201</w:t>
            </w:r>
            <w:r>
              <w:rPr>
                <w:b/>
                <w:sz w:val="16"/>
                <w:szCs w:val="16"/>
              </w:rPr>
              <w:t>8</w:t>
            </w:r>
          </w:p>
        </w:tc>
        <w:tc>
          <w:tcPr>
            <w:tcW w:w="1160" w:type="dxa"/>
            <w:tcBorders>
              <w:top w:val="nil"/>
              <w:left w:val="nil"/>
              <w:bottom w:val="single" w:sz="4" w:space="0" w:color="auto"/>
              <w:right w:val="single" w:sz="4" w:space="0" w:color="auto"/>
            </w:tcBorders>
            <w:shd w:val="clear" w:color="auto" w:fill="auto"/>
            <w:noWrap/>
            <w:vAlign w:val="bottom"/>
          </w:tcPr>
          <w:p w:rsidR="002C658E" w:rsidRPr="0046209D" w:rsidRDefault="002C658E" w:rsidP="00212B11">
            <w:pPr>
              <w:jc w:val="center"/>
              <w:rPr>
                <w:b/>
                <w:sz w:val="16"/>
                <w:szCs w:val="16"/>
              </w:rPr>
            </w:pPr>
            <w:r w:rsidRPr="0046209D">
              <w:rPr>
                <w:b/>
                <w:sz w:val="16"/>
                <w:szCs w:val="16"/>
              </w:rPr>
              <w:t>Stan na 31.12</w:t>
            </w:r>
            <w:r>
              <w:rPr>
                <w:b/>
                <w:sz w:val="16"/>
                <w:szCs w:val="16"/>
              </w:rPr>
              <w:t>.2017</w:t>
            </w:r>
          </w:p>
        </w:tc>
        <w:tc>
          <w:tcPr>
            <w:tcW w:w="1060" w:type="dxa"/>
            <w:tcBorders>
              <w:top w:val="nil"/>
              <w:left w:val="nil"/>
              <w:bottom w:val="single" w:sz="4" w:space="0" w:color="auto"/>
              <w:right w:val="single" w:sz="4" w:space="0" w:color="auto"/>
            </w:tcBorders>
            <w:shd w:val="clear" w:color="auto" w:fill="auto"/>
            <w:noWrap/>
            <w:vAlign w:val="bottom"/>
          </w:tcPr>
          <w:p w:rsidR="002C658E" w:rsidRPr="0046209D" w:rsidRDefault="002C658E" w:rsidP="00212B11">
            <w:pPr>
              <w:jc w:val="center"/>
              <w:rPr>
                <w:b/>
                <w:sz w:val="16"/>
                <w:szCs w:val="16"/>
              </w:rPr>
            </w:pPr>
            <w:r>
              <w:rPr>
                <w:b/>
                <w:sz w:val="16"/>
                <w:szCs w:val="16"/>
              </w:rPr>
              <w:t>Stan na 31.03.2018</w:t>
            </w:r>
          </w:p>
        </w:tc>
        <w:tc>
          <w:tcPr>
            <w:tcW w:w="1140" w:type="dxa"/>
            <w:tcBorders>
              <w:top w:val="nil"/>
              <w:left w:val="nil"/>
              <w:bottom w:val="single" w:sz="4" w:space="0" w:color="auto"/>
              <w:right w:val="single" w:sz="4" w:space="0" w:color="auto"/>
            </w:tcBorders>
            <w:shd w:val="clear" w:color="auto" w:fill="auto"/>
            <w:noWrap/>
            <w:vAlign w:val="bottom"/>
          </w:tcPr>
          <w:p w:rsidR="002C658E" w:rsidRPr="0046209D" w:rsidRDefault="002C658E" w:rsidP="00212B11">
            <w:pPr>
              <w:jc w:val="center"/>
              <w:rPr>
                <w:b/>
                <w:sz w:val="16"/>
                <w:szCs w:val="16"/>
              </w:rPr>
            </w:pPr>
            <w:r w:rsidRPr="0046209D">
              <w:rPr>
                <w:b/>
                <w:sz w:val="16"/>
                <w:szCs w:val="16"/>
              </w:rPr>
              <w:t>Stan na 31.12</w:t>
            </w:r>
            <w:r>
              <w:rPr>
                <w:b/>
                <w:sz w:val="16"/>
                <w:szCs w:val="16"/>
              </w:rPr>
              <w:t>.2017</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Aktywa, razem</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203 713</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186 279</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48 405</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44 662</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Zobowiązania i rezerwy na zobowiązania</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132 482</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118 121</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31 480</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28 320</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Zobowiązania długoterminowe</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22 168</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23 622</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5 267</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5 664</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Zobowiązania krótkoterminowe</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110 314</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94 499</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26 212</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22 657</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Kapitał własny</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71 231</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68 158</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16 926</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16 341</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Kapitał akcyjny</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5 980</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5 980</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1 421</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1 434</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Liczba akcji (w szt.)</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5 980 000</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5 980 000</w:t>
            </w:r>
          </w:p>
        </w:tc>
        <w:tc>
          <w:tcPr>
            <w:tcW w:w="1060" w:type="dxa"/>
            <w:tcBorders>
              <w:top w:val="nil"/>
              <w:left w:val="nil"/>
              <w:bottom w:val="single" w:sz="4" w:space="0" w:color="auto"/>
              <w:right w:val="single" w:sz="4" w:space="0" w:color="auto"/>
            </w:tcBorders>
            <w:shd w:val="clear" w:color="auto" w:fill="auto"/>
            <w:noWrap/>
            <w:vAlign w:val="bottom"/>
          </w:tcPr>
          <w:p w:rsidR="00F41320" w:rsidRDefault="00F41320">
            <w:pPr>
              <w:jc w:val="right"/>
              <w:rPr>
                <w:sz w:val="16"/>
                <w:szCs w:val="16"/>
              </w:rPr>
            </w:pPr>
            <w:r>
              <w:rPr>
                <w:sz w:val="16"/>
                <w:szCs w:val="16"/>
              </w:rPr>
              <w:t>5 980 000</w:t>
            </w:r>
          </w:p>
        </w:tc>
        <w:tc>
          <w:tcPr>
            <w:tcW w:w="1140" w:type="dxa"/>
            <w:tcBorders>
              <w:top w:val="nil"/>
              <w:left w:val="nil"/>
              <w:bottom w:val="single" w:sz="4" w:space="0" w:color="auto"/>
              <w:right w:val="single" w:sz="4" w:space="0" w:color="auto"/>
            </w:tcBorders>
            <w:shd w:val="clear" w:color="auto" w:fill="auto"/>
            <w:noWrap/>
            <w:vAlign w:val="bottom"/>
          </w:tcPr>
          <w:p w:rsidR="00F41320" w:rsidRDefault="00F41320" w:rsidP="009065F7">
            <w:pPr>
              <w:jc w:val="right"/>
              <w:rPr>
                <w:sz w:val="16"/>
                <w:szCs w:val="16"/>
              </w:rPr>
            </w:pPr>
            <w:r>
              <w:rPr>
                <w:sz w:val="16"/>
                <w:szCs w:val="16"/>
              </w:rPr>
              <w:t>5 980 000</w:t>
            </w:r>
          </w:p>
        </w:tc>
      </w:tr>
      <w:tr w:rsidR="00F41320" w:rsidRPr="00A70EAB" w:rsidTr="00925CCC">
        <w:trPr>
          <w:trHeight w:val="255"/>
        </w:trPr>
        <w:tc>
          <w:tcPr>
            <w:tcW w:w="5000" w:type="dxa"/>
            <w:tcBorders>
              <w:top w:val="nil"/>
              <w:left w:val="single" w:sz="4" w:space="0" w:color="auto"/>
              <w:bottom w:val="single" w:sz="4" w:space="0" w:color="auto"/>
              <w:right w:val="single" w:sz="4" w:space="0" w:color="auto"/>
            </w:tcBorders>
            <w:shd w:val="clear" w:color="auto" w:fill="auto"/>
            <w:noWrap/>
            <w:vAlign w:val="bottom"/>
          </w:tcPr>
          <w:p w:rsidR="00F41320" w:rsidRPr="00A0535E" w:rsidRDefault="00F41320" w:rsidP="00925CCC">
            <w:pPr>
              <w:widowControl/>
              <w:autoSpaceDE/>
              <w:autoSpaceDN/>
              <w:adjustRightInd/>
              <w:rPr>
                <w:sz w:val="16"/>
                <w:szCs w:val="16"/>
              </w:rPr>
            </w:pPr>
            <w:r w:rsidRPr="00A0535E">
              <w:rPr>
                <w:sz w:val="16"/>
                <w:szCs w:val="16"/>
              </w:rPr>
              <w:t>Wartość księgowa na jedną akcję (w zł / EUR)</w:t>
            </w:r>
          </w:p>
        </w:tc>
        <w:tc>
          <w:tcPr>
            <w:tcW w:w="1120" w:type="dxa"/>
            <w:tcBorders>
              <w:top w:val="nil"/>
              <w:left w:val="nil"/>
              <w:bottom w:val="single" w:sz="4" w:space="0" w:color="auto"/>
              <w:right w:val="single" w:sz="4" w:space="0" w:color="auto"/>
            </w:tcBorders>
            <w:shd w:val="clear" w:color="auto" w:fill="auto"/>
            <w:noWrap/>
            <w:vAlign w:val="bottom"/>
          </w:tcPr>
          <w:p w:rsidR="00F41320" w:rsidRDefault="00F41320" w:rsidP="00925CCC">
            <w:pPr>
              <w:jc w:val="right"/>
              <w:rPr>
                <w:sz w:val="16"/>
                <w:szCs w:val="16"/>
              </w:rPr>
            </w:pPr>
            <w:r>
              <w:rPr>
                <w:sz w:val="16"/>
                <w:szCs w:val="16"/>
              </w:rPr>
              <w:t>11,91</w:t>
            </w:r>
          </w:p>
        </w:tc>
        <w:tc>
          <w:tcPr>
            <w:tcW w:w="1160" w:type="dxa"/>
            <w:tcBorders>
              <w:top w:val="nil"/>
              <w:left w:val="nil"/>
              <w:bottom w:val="single" w:sz="4" w:space="0" w:color="auto"/>
              <w:right w:val="single" w:sz="4" w:space="0" w:color="auto"/>
            </w:tcBorders>
            <w:shd w:val="clear" w:color="auto" w:fill="auto"/>
            <w:noWrap/>
            <w:vAlign w:val="bottom"/>
          </w:tcPr>
          <w:p w:rsidR="00F41320" w:rsidRDefault="00F41320" w:rsidP="004A5A8C">
            <w:pPr>
              <w:jc w:val="right"/>
              <w:rPr>
                <w:sz w:val="16"/>
                <w:szCs w:val="16"/>
              </w:rPr>
            </w:pPr>
            <w:r>
              <w:rPr>
                <w:sz w:val="16"/>
                <w:szCs w:val="16"/>
              </w:rPr>
              <w:t>11,40</w:t>
            </w:r>
          </w:p>
        </w:tc>
        <w:tc>
          <w:tcPr>
            <w:tcW w:w="1060" w:type="dxa"/>
            <w:tcBorders>
              <w:top w:val="nil"/>
              <w:left w:val="nil"/>
              <w:bottom w:val="single" w:sz="4" w:space="0" w:color="auto"/>
              <w:right w:val="single" w:sz="4" w:space="0" w:color="auto"/>
            </w:tcBorders>
            <w:shd w:val="clear" w:color="auto" w:fill="auto"/>
            <w:noWrap/>
            <w:vAlign w:val="bottom"/>
          </w:tcPr>
          <w:p w:rsidR="00F41320" w:rsidRPr="0046209D" w:rsidRDefault="00F41320" w:rsidP="00925CCC">
            <w:pPr>
              <w:jc w:val="right"/>
              <w:rPr>
                <w:sz w:val="16"/>
                <w:szCs w:val="16"/>
              </w:rPr>
            </w:pPr>
            <w:r>
              <w:rPr>
                <w:sz w:val="16"/>
                <w:szCs w:val="16"/>
              </w:rPr>
              <w:t>2,83</w:t>
            </w:r>
          </w:p>
        </w:tc>
        <w:tc>
          <w:tcPr>
            <w:tcW w:w="1140" w:type="dxa"/>
            <w:tcBorders>
              <w:top w:val="nil"/>
              <w:left w:val="nil"/>
              <w:bottom w:val="single" w:sz="4" w:space="0" w:color="auto"/>
              <w:right w:val="single" w:sz="4" w:space="0" w:color="auto"/>
            </w:tcBorders>
            <w:shd w:val="clear" w:color="auto" w:fill="auto"/>
            <w:noWrap/>
            <w:vAlign w:val="bottom"/>
          </w:tcPr>
          <w:p w:rsidR="00F41320" w:rsidRPr="0046209D" w:rsidRDefault="00F41320" w:rsidP="00D86E09">
            <w:pPr>
              <w:jc w:val="right"/>
              <w:rPr>
                <w:sz w:val="16"/>
                <w:szCs w:val="16"/>
              </w:rPr>
            </w:pPr>
            <w:r>
              <w:rPr>
                <w:sz w:val="16"/>
                <w:szCs w:val="16"/>
              </w:rPr>
              <w:t>2,73</w:t>
            </w:r>
          </w:p>
        </w:tc>
      </w:tr>
    </w:tbl>
    <w:p w:rsidR="00974B57" w:rsidRPr="00F21676" w:rsidRDefault="00974B57" w:rsidP="00CE6D1C">
      <w:pPr>
        <w:pStyle w:val="Prospektpunktatory1"/>
      </w:pPr>
      <w:r w:rsidRPr="00F21676">
        <w:t>Kursy EUR użyte do przeliczenia „Wybranych danych finansowych”</w:t>
      </w:r>
    </w:p>
    <w:p w:rsidR="00974B57" w:rsidRPr="00CE6D1C" w:rsidRDefault="00974B57" w:rsidP="00CE6D1C">
      <w:pPr>
        <w:pStyle w:val="Prospektpunktatory1"/>
      </w:pPr>
      <w:r w:rsidRPr="00CE6D1C">
        <w:t>„Wybrane dane finansowe” przeliczono na EUR według następujących zasad:</w:t>
      </w:r>
    </w:p>
    <w:p w:rsidR="00F21676" w:rsidRPr="00CE6D1C" w:rsidRDefault="00974B57" w:rsidP="0083284C">
      <w:pPr>
        <w:pStyle w:val="Prospektpunktatory1"/>
        <w:numPr>
          <w:ilvl w:val="0"/>
          <w:numId w:val="44"/>
        </w:numPr>
        <w:rPr>
          <w:b w:val="0"/>
        </w:rPr>
      </w:pPr>
      <w:r w:rsidRPr="00CE6D1C">
        <w:rPr>
          <w:b w:val="0"/>
        </w:rPr>
        <w:t>poszczególne pozycje aktywów i pasywów skonsolidowanego sprawozdania finansowego</w:t>
      </w:r>
      <w:r w:rsidR="003B5423" w:rsidRPr="00CE6D1C">
        <w:rPr>
          <w:b w:val="0"/>
        </w:rPr>
        <w:t xml:space="preserve"> oraz</w:t>
      </w:r>
      <w:r w:rsidR="00701BD3" w:rsidRPr="00CE6D1C">
        <w:rPr>
          <w:b w:val="0"/>
        </w:rPr>
        <w:t xml:space="preserve"> wartość księgową</w:t>
      </w:r>
      <w:r w:rsidR="00806E28" w:rsidRPr="00CE6D1C">
        <w:rPr>
          <w:b w:val="0"/>
        </w:rPr>
        <w:t xml:space="preserve"> na jedną akcję </w:t>
      </w:r>
      <w:r w:rsidR="003B5423" w:rsidRPr="00CE6D1C">
        <w:rPr>
          <w:b w:val="0"/>
        </w:rPr>
        <w:t>p</w:t>
      </w:r>
      <w:r w:rsidRPr="00CE6D1C">
        <w:rPr>
          <w:b w:val="0"/>
        </w:rPr>
        <w:t>rzeliczono na EUR według średniego kursu ustalonego przez NBP na dzień 3</w:t>
      </w:r>
      <w:r w:rsidR="00F77C29" w:rsidRPr="00CE6D1C">
        <w:rPr>
          <w:b w:val="0"/>
        </w:rPr>
        <w:t>1</w:t>
      </w:r>
      <w:r w:rsidRPr="00CE6D1C">
        <w:rPr>
          <w:b w:val="0"/>
        </w:rPr>
        <w:t>.</w:t>
      </w:r>
      <w:r w:rsidR="00F325EC" w:rsidRPr="00CE6D1C">
        <w:rPr>
          <w:b w:val="0"/>
        </w:rPr>
        <w:t>03.20</w:t>
      </w:r>
      <w:r w:rsidR="00B67943" w:rsidRPr="00CE6D1C">
        <w:rPr>
          <w:b w:val="0"/>
        </w:rPr>
        <w:t>1</w:t>
      </w:r>
      <w:r w:rsidR="00212B11" w:rsidRPr="00CE6D1C">
        <w:rPr>
          <w:b w:val="0"/>
        </w:rPr>
        <w:t>8</w:t>
      </w:r>
      <w:r w:rsidR="00805BAD" w:rsidRPr="00CE6D1C">
        <w:rPr>
          <w:b w:val="0"/>
        </w:rPr>
        <w:t xml:space="preserve"> </w:t>
      </w:r>
      <w:r w:rsidRPr="00CE6D1C">
        <w:rPr>
          <w:b w:val="0"/>
        </w:rPr>
        <w:t>r. oraz 3</w:t>
      </w:r>
      <w:r w:rsidR="00F7211D" w:rsidRPr="00CE6D1C">
        <w:rPr>
          <w:b w:val="0"/>
        </w:rPr>
        <w:t>1</w:t>
      </w:r>
      <w:r w:rsidRPr="00CE6D1C">
        <w:rPr>
          <w:b w:val="0"/>
        </w:rPr>
        <w:t>.</w:t>
      </w:r>
      <w:r w:rsidR="00672853" w:rsidRPr="00CE6D1C">
        <w:rPr>
          <w:b w:val="0"/>
        </w:rPr>
        <w:t>12</w:t>
      </w:r>
      <w:r w:rsidRPr="00CE6D1C">
        <w:rPr>
          <w:b w:val="0"/>
        </w:rPr>
        <w:t>.20</w:t>
      </w:r>
      <w:r w:rsidR="009C2C70" w:rsidRPr="00CE6D1C">
        <w:rPr>
          <w:b w:val="0"/>
        </w:rPr>
        <w:t>1</w:t>
      </w:r>
      <w:r w:rsidR="00212B11" w:rsidRPr="00CE6D1C">
        <w:rPr>
          <w:b w:val="0"/>
        </w:rPr>
        <w:t>7</w:t>
      </w:r>
      <w:r w:rsidR="00805BAD" w:rsidRPr="00CE6D1C">
        <w:rPr>
          <w:b w:val="0"/>
        </w:rPr>
        <w:t xml:space="preserve"> </w:t>
      </w:r>
      <w:r w:rsidRPr="00CE6D1C">
        <w:rPr>
          <w:b w:val="0"/>
        </w:rPr>
        <w:t>r.</w:t>
      </w:r>
    </w:p>
    <w:p w:rsidR="00974B57" w:rsidRPr="00CE6D1C" w:rsidRDefault="00974B57" w:rsidP="0083284C">
      <w:pPr>
        <w:pStyle w:val="Prospektpunktatory1"/>
        <w:numPr>
          <w:ilvl w:val="0"/>
          <w:numId w:val="44"/>
        </w:numPr>
        <w:rPr>
          <w:b w:val="0"/>
        </w:rPr>
      </w:pPr>
      <w:r w:rsidRPr="00CE6D1C">
        <w:rPr>
          <w:b w:val="0"/>
        </w:rPr>
        <w:t xml:space="preserve">poszczególne pozycje skonsolidowanego </w:t>
      </w:r>
      <w:r w:rsidR="00B67943" w:rsidRPr="00CE6D1C">
        <w:rPr>
          <w:b w:val="0"/>
        </w:rPr>
        <w:t>sprawozdania z całkowitych dochodów</w:t>
      </w:r>
      <w:r w:rsidR="00701BD3" w:rsidRPr="00CE6D1C">
        <w:rPr>
          <w:b w:val="0"/>
        </w:rPr>
        <w:t>,</w:t>
      </w:r>
      <w:r w:rsidRPr="00CE6D1C">
        <w:rPr>
          <w:b w:val="0"/>
        </w:rPr>
        <w:t xml:space="preserve"> skonsolidowanego sprawozdania z przepływów pieniężnych</w:t>
      </w:r>
      <w:r w:rsidR="00701BD3" w:rsidRPr="00CE6D1C">
        <w:rPr>
          <w:b w:val="0"/>
        </w:rPr>
        <w:t xml:space="preserve"> oraz wartość zysku na jedną akcję</w:t>
      </w:r>
      <w:r w:rsidRPr="00CE6D1C">
        <w:rPr>
          <w:b w:val="0"/>
        </w:rPr>
        <w:t xml:space="preserve"> przeliczono według kursu stanowiącego średnią arytmetyczną średnich kursów ustalonych przez NBP na ostatni dzień każdego miesiąca </w:t>
      </w:r>
      <w:r w:rsidR="00F325EC" w:rsidRPr="00CE6D1C">
        <w:rPr>
          <w:b w:val="0"/>
        </w:rPr>
        <w:t>I</w:t>
      </w:r>
      <w:r w:rsidRPr="00CE6D1C">
        <w:rPr>
          <w:b w:val="0"/>
        </w:rPr>
        <w:t xml:space="preserve"> kwartału 20</w:t>
      </w:r>
      <w:r w:rsidR="00B67943" w:rsidRPr="00CE6D1C">
        <w:rPr>
          <w:b w:val="0"/>
        </w:rPr>
        <w:t>1</w:t>
      </w:r>
      <w:r w:rsidR="00212B11" w:rsidRPr="00CE6D1C">
        <w:rPr>
          <w:b w:val="0"/>
        </w:rPr>
        <w:t>8</w:t>
      </w:r>
      <w:r w:rsidRPr="00CE6D1C">
        <w:rPr>
          <w:b w:val="0"/>
        </w:rPr>
        <w:t xml:space="preserve">r. oraz </w:t>
      </w:r>
      <w:r w:rsidR="00F325EC" w:rsidRPr="00CE6D1C">
        <w:rPr>
          <w:b w:val="0"/>
        </w:rPr>
        <w:t>I</w:t>
      </w:r>
      <w:r w:rsidRPr="00CE6D1C">
        <w:rPr>
          <w:b w:val="0"/>
        </w:rPr>
        <w:t xml:space="preserve"> kwartału 20</w:t>
      </w:r>
      <w:r w:rsidR="009C2C70" w:rsidRPr="00CE6D1C">
        <w:rPr>
          <w:b w:val="0"/>
        </w:rPr>
        <w:t>1</w:t>
      </w:r>
      <w:r w:rsidR="00212B11" w:rsidRPr="00CE6D1C">
        <w:rPr>
          <w:b w:val="0"/>
        </w:rPr>
        <w:t>7</w:t>
      </w:r>
      <w:r w:rsidRPr="00CE6D1C">
        <w:rPr>
          <w:b w:val="0"/>
        </w:rPr>
        <w:t xml:space="preserve">r. </w:t>
      </w:r>
    </w:p>
    <w:p w:rsidR="00F21676" w:rsidRPr="00616478" w:rsidRDefault="00F21676" w:rsidP="00CE6D1C">
      <w:pPr>
        <w:pStyle w:val="Prospektpunktatory1"/>
      </w:pPr>
    </w:p>
    <w:p w:rsidR="00F21676" w:rsidRDefault="00F21676" w:rsidP="00CE6D1C">
      <w:pPr>
        <w:pStyle w:val="Prospektpunktatory1"/>
      </w:pPr>
    </w:p>
    <w:p w:rsidR="00F21676" w:rsidRDefault="00F21676" w:rsidP="00CE6D1C">
      <w:pPr>
        <w:pStyle w:val="Prospektpunktatory1"/>
      </w:pPr>
    </w:p>
    <w:p w:rsidR="00F21676" w:rsidRDefault="00F21676" w:rsidP="00CE6D1C">
      <w:pPr>
        <w:pStyle w:val="Prospektpunktatory1"/>
      </w:pPr>
    </w:p>
    <w:p w:rsidR="00F21676" w:rsidRDefault="00F21676" w:rsidP="00CE6D1C">
      <w:pPr>
        <w:pStyle w:val="Prospektpunktatory1"/>
      </w:pPr>
    </w:p>
    <w:p w:rsidR="00F21676" w:rsidRDefault="00F21676" w:rsidP="00CE6D1C">
      <w:pPr>
        <w:pStyle w:val="Prospektpunktatory1"/>
      </w:pPr>
    </w:p>
    <w:p w:rsidR="00EF2B1A" w:rsidRPr="00D6600C" w:rsidRDefault="003A30AE" w:rsidP="00CE6D1C">
      <w:pPr>
        <w:pStyle w:val="Prospektpunktatory1"/>
      </w:pPr>
      <w:r w:rsidRPr="00D6600C">
        <w:lastRenderedPageBreak/>
        <w:t xml:space="preserve">Zestawienie kursów EUR użytych do przeliczenia „Wybranych danych finansowych” </w:t>
      </w:r>
    </w:p>
    <w:tbl>
      <w:tblPr>
        <w:tblW w:w="9726" w:type="dxa"/>
        <w:tblInd w:w="55" w:type="dxa"/>
        <w:tblCellMar>
          <w:left w:w="70" w:type="dxa"/>
          <w:right w:w="70" w:type="dxa"/>
        </w:tblCellMar>
        <w:tblLook w:val="0000" w:firstRow="0" w:lastRow="0" w:firstColumn="0" w:lastColumn="0" w:noHBand="0" w:noVBand="0"/>
      </w:tblPr>
      <w:tblGrid>
        <w:gridCol w:w="974"/>
        <w:gridCol w:w="4261"/>
        <w:gridCol w:w="4491"/>
      </w:tblGrid>
      <w:tr w:rsidR="003A30AE" w:rsidRPr="00D6600C">
        <w:trPr>
          <w:trHeight w:val="765"/>
        </w:trPr>
        <w:tc>
          <w:tcPr>
            <w:tcW w:w="97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30AE" w:rsidRPr="00A0535E" w:rsidRDefault="003A30AE" w:rsidP="00892B69">
            <w:pPr>
              <w:widowControl/>
              <w:autoSpaceDE/>
              <w:autoSpaceDN/>
              <w:adjustRightInd/>
              <w:jc w:val="center"/>
              <w:rPr>
                <w:b/>
                <w:bCs/>
                <w:sz w:val="16"/>
                <w:szCs w:val="16"/>
              </w:rPr>
            </w:pPr>
            <w:r w:rsidRPr="00A0535E">
              <w:rPr>
                <w:b/>
                <w:bCs/>
                <w:sz w:val="16"/>
                <w:szCs w:val="16"/>
              </w:rPr>
              <w:t>Miesiąc</w:t>
            </w:r>
          </w:p>
        </w:tc>
        <w:tc>
          <w:tcPr>
            <w:tcW w:w="4261" w:type="dxa"/>
            <w:tcBorders>
              <w:top w:val="single" w:sz="4" w:space="0" w:color="auto"/>
              <w:left w:val="nil"/>
              <w:bottom w:val="single" w:sz="4" w:space="0" w:color="auto"/>
              <w:right w:val="single" w:sz="4" w:space="0" w:color="auto"/>
            </w:tcBorders>
            <w:shd w:val="clear" w:color="auto" w:fill="C0C0C0"/>
            <w:vAlign w:val="center"/>
          </w:tcPr>
          <w:p w:rsidR="003A30AE" w:rsidRPr="00A0535E" w:rsidRDefault="003A30AE" w:rsidP="00212B11">
            <w:pPr>
              <w:widowControl/>
              <w:autoSpaceDE/>
              <w:autoSpaceDN/>
              <w:adjustRightInd/>
              <w:jc w:val="center"/>
              <w:rPr>
                <w:b/>
                <w:bCs/>
                <w:sz w:val="16"/>
                <w:szCs w:val="16"/>
              </w:rPr>
            </w:pPr>
            <w:r w:rsidRPr="00A0535E">
              <w:rPr>
                <w:b/>
                <w:bCs/>
                <w:sz w:val="16"/>
                <w:szCs w:val="16"/>
              </w:rPr>
              <w:t>Kurs średni wg tabeli NBP na ostatni dzień miesiąca 20</w:t>
            </w:r>
            <w:r w:rsidR="00892B69">
              <w:rPr>
                <w:b/>
                <w:bCs/>
                <w:sz w:val="16"/>
                <w:szCs w:val="16"/>
              </w:rPr>
              <w:t>1</w:t>
            </w:r>
            <w:r w:rsidR="00212B11">
              <w:rPr>
                <w:b/>
                <w:bCs/>
                <w:sz w:val="16"/>
                <w:szCs w:val="16"/>
              </w:rPr>
              <w:t>8</w:t>
            </w:r>
            <w:r w:rsidRPr="00A0535E">
              <w:rPr>
                <w:b/>
                <w:bCs/>
                <w:sz w:val="16"/>
                <w:szCs w:val="16"/>
              </w:rPr>
              <w:t xml:space="preserve"> r.</w:t>
            </w:r>
            <w:r w:rsidR="00892B69">
              <w:rPr>
                <w:b/>
                <w:bCs/>
                <w:sz w:val="16"/>
                <w:szCs w:val="16"/>
              </w:rPr>
              <w:t xml:space="preserve"> (w zł)</w:t>
            </w:r>
          </w:p>
        </w:tc>
        <w:tc>
          <w:tcPr>
            <w:tcW w:w="4491" w:type="dxa"/>
            <w:tcBorders>
              <w:top w:val="single" w:sz="4" w:space="0" w:color="auto"/>
              <w:left w:val="nil"/>
              <w:bottom w:val="single" w:sz="4" w:space="0" w:color="auto"/>
              <w:right w:val="single" w:sz="4" w:space="0" w:color="auto"/>
            </w:tcBorders>
            <w:shd w:val="clear" w:color="auto" w:fill="C0C0C0"/>
            <w:vAlign w:val="center"/>
          </w:tcPr>
          <w:p w:rsidR="00320A97" w:rsidRDefault="00320A97" w:rsidP="00892B69">
            <w:pPr>
              <w:widowControl/>
              <w:autoSpaceDE/>
              <w:autoSpaceDN/>
              <w:adjustRightInd/>
              <w:jc w:val="center"/>
              <w:rPr>
                <w:b/>
                <w:bCs/>
                <w:sz w:val="16"/>
                <w:szCs w:val="16"/>
              </w:rPr>
            </w:pPr>
          </w:p>
          <w:p w:rsidR="003A30AE" w:rsidRDefault="003A30AE" w:rsidP="00892B69">
            <w:pPr>
              <w:widowControl/>
              <w:autoSpaceDE/>
              <w:autoSpaceDN/>
              <w:adjustRightInd/>
              <w:jc w:val="center"/>
              <w:rPr>
                <w:b/>
                <w:bCs/>
                <w:sz w:val="16"/>
                <w:szCs w:val="16"/>
              </w:rPr>
            </w:pPr>
            <w:r w:rsidRPr="00A0535E">
              <w:rPr>
                <w:b/>
                <w:bCs/>
                <w:sz w:val="16"/>
                <w:szCs w:val="16"/>
              </w:rPr>
              <w:t>Kurs średni wg tabeli NBP na ostatni dzień miesiąca 20</w:t>
            </w:r>
            <w:r w:rsidR="009C2C70">
              <w:rPr>
                <w:b/>
                <w:bCs/>
                <w:sz w:val="16"/>
                <w:szCs w:val="16"/>
              </w:rPr>
              <w:t>1</w:t>
            </w:r>
            <w:r w:rsidR="00212B11">
              <w:rPr>
                <w:b/>
                <w:bCs/>
                <w:sz w:val="16"/>
                <w:szCs w:val="16"/>
              </w:rPr>
              <w:t>7</w:t>
            </w:r>
            <w:r w:rsidRPr="00A0535E">
              <w:rPr>
                <w:b/>
                <w:bCs/>
                <w:sz w:val="16"/>
                <w:szCs w:val="16"/>
              </w:rPr>
              <w:t xml:space="preserve"> r.</w:t>
            </w:r>
            <w:r w:rsidR="00892B69">
              <w:rPr>
                <w:b/>
                <w:bCs/>
                <w:sz w:val="16"/>
                <w:szCs w:val="16"/>
              </w:rPr>
              <w:t xml:space="preserve"> (w zł)</w:t>
            </w:r>
          </w:p>
          <w:p w:rsidR="00892B69" w:rsidRPr="00A0535E" w:rsidRDefault="00892B69" w:rsidP="00892B69">
            <w:pPr>
              <w:widowControl/>
              <w:autoSpaceDE/>
              <w:autoSpaceDN/>
              <w:adjustRightInd/>
              <w:jc w:val="center"/>
              <w:rPr>
                <w:b/>
                <w:bCs/>
                <w:sz w:val="16"/>
                <w:szCs w:val="16"/>
              </w:rPr>
            </w:pPr>
          </w:p>
        </w:tc>
      </w:tr>
      <w:tr w:rsidR="00212B11" w:rsidRPr="00D6600C">
        <w:trPr>
          <w:trHeight w:val="25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B11" w:rsidRPr="00C16F94" w:rsidRDefault="00212B11" w:rsidP="003A30AE">
            <w:pPr>
              <w:widowControl/>
              <w:autoSpaceDE/>
              <w:autoSpaceDN/>
              <w:adjustRightInd/>
              <w:rPr>
                <w:sz w:val="16"/>
                <w:szCs w:val="16"/>
              </w:rPr>
            </w:pPr>
            <w:r w:rsidRPr="00C16F94">
              <w:rPr>
                <w:sz w:val="16"/>
                <w:szCs w:val="16"/>
              </w:rPr>
              <w:t xml:space="preserve">Styczeń </w:t>
            </w:r>
          </w:p>
        </w:tc>
        <w:tc>
          <w:tcPr>
            <w:tcW w:w="4261" w:type="dxa"/>
            <w:tcBorders>
              <w:top w:val="single" w:sz="4" w:space="0" w:color="auto"/>
              <w:left w:val="nil"/>
              <w:bottom w:val="single" w:sz="4" w:space="0" w:color="auto"/>
              <w:right w:val="single" w:sz="4" w:space="0" w:color="auto"/>
            </w:tcBorders>
            <w:shd w:val="clear" w:color="auto" w:fill="auto"/>
            <w:noWrap/>
            <w:vAlign w:val="bottom"/>
          </w:tcPr>
          <w:p w:rsidR="00212B11" w:rsidRDefault="00352041" w:rsidP="00FF1532">
            <w:pPr>
              <w:jc w:val="center"/>
              <w:rPr>
                <w:sz w:val="16"/>
                <w:szCs w:val="16"/>
              </w:rPr>
            </w:pPr>
            <w:r>
              <w:rPr>
                <w:sz w:val="16"/>
                <w:szCs w:val="16"/>
              </w:rPr>
              <w:t>4,1488</w:t>
            </w:r>
          </w:p>
        </w:tc>
        <w:tc>
          <w:tcPr>
            <w:tcW w:w="4491" w:type="dxa"/>
            <w:tcBorders>
              <w:top w:val="single" w:sz="4" w:space="0" w:color="auto"/>
              <w:left w:val="nil"/>
              <w:bottom w:val="single" w:sz="4" w:space="0" w:color="auto"/>
              <w:right w:val="single" w:sz="4" w:space="0" w:color="auto"/>
            </w:tcBorders>
            <w:shd w:val="clear" w:color="auto" w:fill="auto"/>
            <w:noWrap/>
            <w:vAlign w:val="bottom"/>
          </w:tcPr>
          <w:p w:rsidR="00212B11" w:rsidRDefault="00212B11" w:rsidP="00AF4D04">
            <w:pPr>
              <w:jc w:val="center"/>
              <w:rPr>
                <w:sz w:val="16"/>
                <w:szCs w:val="16"/>
              </w:rPr>
            </w:pPr>
            <w:r>
              <w:rPr>
                <w:sz w:val="16"/>
                <w:szCs w:val="16"/>
              </w:rPr>
              <w:t>4,3308</w:t>
            </w:r>
          </w:p>
        </w:tc>
      </w:tr>
      <w:tr w:rsidR="00212B11" w:rsidRPr="00D6600C">
        <w:trPr>
          <w:trHeight w:val="25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B11" w:rsidRPr="00C16F94" w:rsidRDefault="00212B11" w:rsidP="003A30AE">
            <w:pPr>
              <w:widowControl/>
              <w:autoSpaceDE/>
              <w:autoSpaceDN/>
              <w:adjustRightInd/>
              <w:rPr>
                <w:sz w:val="16"/>
                <w:szCs w:val="16"/>
              </w:rPr>
            </w:pPr>
            <w:r w:rsidRPr="00C16F94">
              <w:rPr>
                <w:sz w:val="16"/>
                <w:szCs w:val="16"/>
              </w:rPr>
              <w:t>Luty</w:t>
            </w:r>
          </w:p>
        </w:tc>
        <w:tc>
          <w:tcPr>
            <w:tcW w:w="4261" w:type="dxa"/>
            <w:tcBorders>
              <w:top w:val="single" w:sz="4" w:space="0" w:color="auto"/>
              <w:left w:val="nil"/>
              <w:bottom w:val="single" w:sz="4" w:space="0" w:color="auto"/>
              <w:right w:val="single" w:sz="4" w:space="0" w:color="auto"/>
            </w:tcBorders>
            <w:shd w:val="clear" w:color="auto" w:fill="auto"/>
            <w:noWrap/>
            <w:vAlign w:val="bottom"/>
          </w:tcPr>
          <w:p w:rsidR="00212B11" w:rsidRDefault="00352041" w:rsidP="00FF1532">
            <w:pPr>
              <w:jc w:val="center"/>
              <w:rPr>
                <w:sz w:val="16"/>
                <w:szCs w:val="16"/>
              </w:rPr>
            </w:pPr>
            <w:r>
              <w:rPr>
                <w:sz w:val="16"/>
                <w:szCs w:val="16"/>
              </w:rPr>
              <w:t>4,1779</w:t>
            </w:r>
          </w:p>
        </w:tc>
        <w:tc>
          <w:tcPr>
            <w:tcW w:w="4491" w:type="dxa"/>
            <w:tcBorders>
              <w:top w:val="single" w:sz="4" w:space="0" w:color="auto"/>
              <w:left w:val="nil"/>
              <w:bottom w:val="single" w:sz="4" w:space="0" w:color="auto"/>
              <w:right w:val="single" w:sz="4" w:space="0" w:color="auto"/>
            </w:tcBorders>
            <w:shd w:val="clear" w:color="auto" w:fill="auto"/>
            <w:noWrap/>
            <w:vAlign w:val="bottom"/>
          </w:tcPr>
          <w:p w:rsidR="00212B11" w:rsidRDefault="00212B11" w:rsidP="00AF4D04">
            <w:pPr>
              <w:jc w:val="center"/>
              <w:rPr>
                <w:sz w:val="16"/>
                <w:szCs w:val="16"/>
              </w:rPr>
            </w:pPr>
            <w:r>
              <w:rPr>
                <w:sz w:val="16"/>
                <w:szCs w:val="16"/>
              </w:rPr>
              <w:t>4,3166</w:t>
            </w:r>
          </w:p>
        </w:tc>
      </w:tr>
      <w:tr w:rsidR="00212B11" w:rsidRPr="00D6600C">
        <w:trPr>
          <w:trHeight w:val="25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B11" w:rsidRPr="00C16F94" w:rsidRDefault="00212B11" w:rsidP="003A30AE">
            <w:pPr>
              <w:widowControl/>
              <w:autoSpaceDE/>
              <w:autoSpaceDN/>
              <w:adjustRightInd/>
              <w:rPr>
                <w:sz w:val="16"/>
                <w:szCs w:val="16"/>
              </w:rPr>
            </w:pPr>
            <w:r w:rsidRPr="00C16F94">
              <w:rPr>
                <w:sz w:val="16"/>
                <w:szCs w:val="16"/>
              </w:rPr>
              <w:t>Marzec</w:t>
            </w:r>
          </w:p>
        </w:tc>
        <w:tc>
          <w:tcPr>
            <w:tcW w:w="4261" w:type="dxa"/>
            <w:tcBorders>
              <w:top w:val="single" w:sz="4" w:space="0" w:color="auto"/>
              <w:left w:val="nil"/>
              <w:bottom w:val="single" w:sz="4" w:space="0" w:color="auto"/>
              <w:right w:val="single" w:sz="4" w:space="0" w:color="auto"/>
            </w:tcBorders>
            <w:shd w:val="clear" w:color="auto" w:fill="auto"/>
            <w:noWrap/>
            <w:vAlign w:val="bottom"/>
          </w:tcPr>
          <w:p w:rsidR="00212B11" w:rsidRDefault="00352041" w:rsidP="00FF1532">
            <w:pPr>
              <w:jc w:val="center"/>
              <w:rPr>
                <w:sz w:val="16"/>
                <w:szCs w:val="16"/>
              </w:rPr>
            </w:pPr>
            <w:r>
              <w:rPr>
                <w:sz w:val="16"/>
                <w:szCs w:val="16"/>
              </w:rPr>
              <w:t>4,2085</w:t>
            </w:r>
          </w:p>
        </w:tc>
        <w:tc>
          <w:tcPr>
            <w:tcW w:w="4491" w:type="dxa"/>
            <w:tcBorders>
              <w:top w:val="single" w:sz="4" w:space="0" w:color="auto"/>
              <w:left w:val="nil"/>
              <w:bottom w:val="single" w:sz="4" w:space="0" w:color="auto"/>
              <w:right w:val="single" w:sz="4" w:space="0" w:color="auto"/>
            </w:tcBorders>
            <w:shd w:val="clear" w:color="auto" w:fill="auto"/>
            <w:noWrap/>
            <w:vAlign w:val="bottom"/>
          </w:tcPr>
          <w:p w:rsidR="00212B11" w:rsidRDefault="00212B11" w:rsidP="00AF4D04">
            <w:pPr>
              <w:jc w:val="center"/>
              <w:rPr>
                <w:sz w:val="16"/>
                <w:szCs w:val="16"/>
              </w:rPr>
            </w:pPr>
            <w:r>
              <w:rPr>
                <w:sz w:val="16"/>
                <w:szCs w:val="16"/>
              </w:rPr>
              <w:t>4,2198</w:t>
            </w:r>
          </w:p>
        </w:tc>
      </w:tr>
      <w:tr w:rsidR="00212B11" w:rsidRPr="00D6600C">
        <w:trPr>
          <w:trHeight w:val="25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B11" w:rsidRPr="00C16F94" w:rsidRDefault="00212B11" w:rsidP="003A30AE">
            <w:pPr>
              <w:widowControl/>
              <w:autoSpaceDE/>
              <w:autoSpaceDN/>
              <w:adjustRightInd/>
              <w:rPr>
                <w:sz w:val="16"/>
                <w:szCs w:val="16"/>
              </w:rPr>
            </w:pPr>
            <w:r>
              <w:rPr>
                <w:sz w:val="16"/>
                <w:szCs w:val="16"/>
              </w:rPr>
              <w:t>Grudzień</w:t>
            </w:r>
          </w:p>
        </w:tc>
        <w:tc>
          <w:tcPr>
            <w:tcW w:w="4261" w:type="dxa"/>
            <w:tcBorders>
              <w:top w:val="single" w:sz="4" w:space="0" w:color="auto"/>
              <w:left w:val="nil"/>
              <w:bottom w:val="single" w:sz="4" w:space="0" w:color="auto"/>
              <w:right w:val="single" w:sz="4" w:space="0" w:color="auto"/>
            </w:tcBorders>
            <w:shd w:val="clear" w:color="auto" w:fill="auto"/>
            <w:noWrap/>
            <w:vAlign w:val="bottom"/>
          </w:tcPr>
          <w:p w:rsidR="00212B11" w:rsidRDefault="00212B11" w:rsidP="00FF1532">
            <w:pPr>
              <w:jc w:val="center"/>
              <w:rPr>
                <w:sz w:val="16"/>
                <w:szCs w:val="16"/>
              </w:rPr>
            </w:pPr>
            <w:r>
              <w:rPr>
                <w:sz w:val="16"/>
                <w:szCs w:val="16"/>
              </w:rPr>
              <w:t>-</w:t>
            </w:r>
          </w:p>
        </w:tc>
        <w:tc>
          <w:tcPr>
            <w:tcW w:w="4491" w:type="dxa"/>
            <w:tcBorders>
              <w:top w:val="single" w:sz="4" w:space="0" w:color="auto"/>
              <w:left w:val="nil"/>
              <w:bottom w:val="single" w:sz="4" w:space="0" w:color="auto"/>
              <w:right w:val="single" w:sz="4" w:space="0" w:color="auto"/>
            </w:tcBorders>
            <w:shd w:val="clear" w:color="auto" w:fill="auto"/>
            <w:noWrap/>
            <w:vAlign w:val="bottom"/>
          </w:tcPr>
          <w:p w:rsidR="00212B11" w:rsidRDefault="00352041" w:rsidP="007749F5">
            <w:pPr>
              <w:jc w:val="center"/>
              <w:rPr>
                <w:sz w:val="16"/>
                <w:szCs w:val="16"/>
              </w:rPr>
            </w:pPr>
            <w:r>
              <w:rPr>
                <w:sz w:val="16"/>
                <w:szCs w:val="16"/>
              </w:rPr>
              <w:t>4,1709</w:t>
            </w:r>
          </w:p>
        </w:tc>
      </w:tr>
      <w:tr w:rsidR="00212B11" w:rsidRPr="00D6600C">
        <w:trPr>
          <w:trHeight w:val="255"/>
        </w:trPr>
        <w:tc>
          <w:tcPr>
            <w:tcW w:w="974" w:type="dxa"/>
            <w:tcBorders>
              <w:top w:val="single" w:sz="4" w:space="0" w:color="auto"/>
              <w:left w:val="nil"/>
              <w:bottom w:val="nil"/>
              <w:right w:val="nil"/>
            </w:tcBorders>
            <w:shd w:val="clear" w:color="auto" w:fill="auto"/>
            <w:noWrap/>
            <w:vAlign w:val="bottom"/>
          </w:tcPr>
          <w:p w:rsidR="00212B11" w:rsidRPr="00A0535E" w:rsidRDefault="00212B11" w:rsidP="003A30AE">
            <w:pPr>
              <w:widowControl/>
              <w:autoSpaceDE/>
              <w:autoSpaceDN/>
              <w:adjustRightInd/>
              <w:rPr>
                <w:sz w:val="18"/>
                <w:szCs w:val="18"/>
              </w:rPr>
            </w:pPr>
          </w:p>
        </w:tc>
        <w:tc>
          <w:tcPr>
            <w:tcW w:w="4261" w:type="dxa"/>
            <w:tcBorders>
              <w:top w:val="single" w:sz="4" w:space="0" w:color="auto"/>
              <w:left w:val="nil"/>
              <w:bottom w:val="nil"/>
              <w:right w:val="nil"/>
            </w:tcBorders>
            <w:shd w:val="clear" w:color="auto" w:fill="auto"/>
            <w:noWrap/>
            <w:vAlign w:val="bottom"/>
          </w:tcPr>
          <w:p w:rsidR="00212B11" w:rsidRPr="00A0535E" w:rsidRDefault="00212B11" w:rsidP="003A30AE">
            <w:pPr>
              <w:widowControl/>
              <w:autoSpaceDE/>
              <w:autoSpaceDN/>
              <w:adjustRightInd/>
              <w:rPr>
                <w:sz w:val="18"/>
                <w:szCs w:val="18"/>
              </w:rPr>
            </w:pPr>
          </w:p>
        </w:tc>
        <w:tc>
          <w:tcPr>
            <w:tcW w:w="4491" w:type="dxa"/>
            <w:tcBorders>
              <w:top w:val="single" w:sz="4" w:space="0" w:color="auto"/>
              <w:left w:val="nil"/>
              <w:bottom w:val="nil"/>
              <w:right w:val="nil"/>
            </w:tcBorders>
            <w:shd w:val="clear" w:color="auto" w:fill="auto"/>
            <w:noWrap/>
            <w:vAlign w:val="bottom"/>
          </w:tcPr>
          <w:p w:rsidR="00212B11" w:rsidRPr="00A0535E" w:rsidRDefault="00212B11" w:rsidP="003A30AE">
            <w:pPr>
              <w:widowControl/>
              <w:autoSpaceDE/>
              <w:autoSpaceDN/>
              <w:adjustRightInd/>
              <w:rPr>
                <w:sz w:val="18"/>
                <w:szCs w:val="18"/>
              </w:rPr>
            </w:pPr>
          </w:p>
        </w:tc>
      </w:tr>
      <w:tr w:rsidR="00212B11" w:rsidRPr="00D6600C">
        <w:trPr>
          <w:trHeight w:val="255"/>
        </w:trPr>
        <w:tc>
          <w:tcPr>
            <w:tcW w:w="5235" w:type="dxa"/>
            <w:gridSpan w:val="2"/>
            <w:tcBorders>
              <w:top w:val="nil"/>
              <w:left w:val="nil"/>
              <w:bottom w:val="nil"/>
              <w:right w:val="nil"/>
            </w:tcBorders>
            <w:shd w:val="clear" w:color="auto" w:fill="auto"/>
            <w:noWrap/>
            <w:vAlign w:val="bottom"/>
          </w:tcPr>
          <w:p w:rsidR="00212B11" w:rsidRPr="00A0535E" w:rsidRDefault="00212B11" w:rsidP="00212B11">
            <w:pPr>
              <w:widowControl/>
              <w:autoSpaceDE/>
              <w:autoSpaceDN/>
              <w:adjustRightInd/>
              <w:rPr>
                <w:sz w:val="16"/>
                <w:szCs w:val="16"/>
              </w:rPr>
            </w:pPr>
            <w:r w:rsidRPr="00A0535E">
              <w:rPr>
                <w:sz w:val="16"/>
                <w:szCs w:val="16"/>
              </w:rPr>
              <w:t xml:space="preserve">Kurs średni </w:t>
            </w:r>
            <w:r>
              <w:rPr>
                <w:sz w:val="16"/>
                <w:szCs w:val="16"/>
              </w:rPr>
              <w:t xml:space="preserve">arytmetyczny za okres I-III </w:t>
            </w:r>
            <w:r w:rsidRPr="00A0535E">
              <w:rPr>
                <w:sz w:val="16"/>
                <w:szCs w:val="16"/>
              </w:rPr>
              <w:t>20</w:t>
            </w:r>
            <w:r>
              <w:rPr>
                <w:sz w:val="16"/>
                <w:szCs w:val="16"/>
              </w:rPr>
              <w:t>18</w:t>
            </w:r>
            <w:r w:rsidRPr="00A0535E">
              <w:rPr>
                <w:sz w:val="16"/>
                <w:szCs w:val="16"/>
              </w:rPr>
              <w:t xml:space="preserve"> r.     </w:t>
            </w:r>
          </w:p>
        </w:tc>
        <w:tc>
          <w:tcPr>
            <w:tcW w:w="4491" w:type="dxa"/>
            <w:tcBorders>
              <w:top w:val="nil"/>
              <w:left w:val="nil"/>
              <w:bottom w:val="nil"/>
              <w:right w:val="nil"/>
            </w:tcBorders>
            <w:shd w:val="clear" w:color="auto" w:fill="auto"/>
            <w:noWrap/>
            <w:vAlign w:val="bottom"/>
          </w:tcPr>
          <w:p w:rsidR="00212B11" w:rsidRDefault="00352041" w:rsidP="00480EB7">
            <w:pPr>
              <w:jc w:val="center"/>
              <w:rPr>
                <w:sz w:val="16"/>
                <w:szCs w:val="16"/>
              </w:rPr>
            </w:pPr>
            <w:r>
              <w:rPr>
                <w:sz w:val="16"/>
                <w:szCs w:val="16"/>
              </w:rPr>
              <w:t>4,1784</w:t>
            </w:r>
          </w:p>
        </w:tc>
      </w:tr>
      <w:tr w:rsidR="00212B11" w:rsidRPr="00D6600C" w:rsidTr="000A1351">
        <w:trPr>
          <w:trHeight w:val="66"/>
        </w:trPr>
        <w:tc>
          <w:tcPr>
            <w:tcW w:w="5235" w:type="dxa"/>
            <w:gridSpan w:val="2"/>
            <w:tcBorders>
              <w:top w:val="nil"/>
              <w:left w:val="nil"/>
              <w:bottom w:val="nil"/>
              <w:right w:val="nil"/>
            </w:tcBorders>
            <w:shd w:val="clear" w:color="auto" w:fill="auto"/>
            <w:noWrap/>
            <w:vAlign w:val="bottom"/>
          </w:tcPr>
          <w:p w:rsidR="00212B11" w:rsidRPr="00A0535E" w:rsidRDefault="00212B11" w:rsidP="00212B11">
            <w:pPr>
              <w:widowControl/>
              <w:autoSpaceDE/>
              <w:autoSpaceDN/>
              <w:adjustRightInd/>
              <w:rPr>
                <w:sz w:val="16"/>
                <w:szCs w:val="16"/>
              </w:rPr>
            </w:pPr>
            <w:r w:rsidRPr="00A0535E">
              <w:rPr>
                <w:sz w:val="16"/>
                <w:szCs w:val="16"/>
              </w:rPr>
              <w:t xml:space="preserve">Kurs średni </w:t>
            </w:r>
            <w:r>
              <w:rPr>
                <w:sz w:val="16"/>
                <w:szCs w:val="16"/>
              </w:rPr>
              <w:t>arytmetyczny</w:t>
            </w:r>
            <w:r w:rsidRPr="00A0535E">
              <w:rPr>
                <w:sz w:val="16"/>
                <w:szCs w:val="16"/>
              </w:rPr>
              <w:t xml:space="preserve"> </w:t>
            </w:r>
            <w:r>
              <w:rPr>
                <w:sz w:val="16"/>
                <w:szCs w:val="16"/>
              </w:rPr>
              <w:t>za okres I-III 2017 r.</w:t>
            </w:r>
            <w:r w:rsidRPr="00A0535E">
              <w:rPr>
                <w:sz w:val="16"/>
                <w:szCs w:val="16"/>
              </w:rPr>
              <w:t xml:space="preserve"> </w:t>
            </w:r>
            <w:r w:rsidRPr="00E35AA0">
              <w:rPr>
                <w:sz w:val="16"/>
                <w:szCs w:val="16"/>
              </w:rPr>
              <w:t xml:space="preserve">    </w:t>
            </w:r>
          </w:p>
        </w:tc>
        <w:tc>
          <w:tcPr>
            <w:tcW w:w="4491" w:type="dxa"/>
            <w:tcBorders>
              <w:top w:val="nil"/>
              <w:left w:val="nil"/>
              <w:bottom w:val="nil"/>
              <w:right w:val="nil"/>
            </w:tcBorders>
            <w:shd w:val="clear" w:color="auto" w:fill="auto"/>
            <w:noWrap/>
            <w:vAlign w:val="bottom"/>
          </w:tcPr>
          <w:p w:rsidR="00212B11" w:rsidRDefault="00212B11" w:rsidP="00512DCF">
            <w:pPr>
              <w:jc w:val="center"/>
              <w:rPr>
                <w:sz w:val="16"/>
                <w:szCs w:val="16"/>
              </w:rPr>
            </w:pPr>
            <w:r>
              <w:rPr>
                <w:sz w:val="16"/>
                <w:szCs w:val="16"/>
              </w:rPr>
              <w:t>4,2891</w:t>
            </w:r>
          </w:p>
        </w:tc>
      </w:tr>
    </w:tbl>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p w:rsidR="00EF2B1A" w:rsidRDefault="00EF2B1A" w:rsidP="00CE6D1C">
      <w:pPr>
        <w:pStyle w:val="Prospektpunktatory1"/>
      </w:pPr>
    </w:p>
    <w:bookmarkEnd w:id="1"/>
    <w:bookmarkEnd w:id="2"/>
    <w:p w:rsidR="00C5291D" w:rsidRDefault="00C5291D" w:rsidP="00CE6D1C">
      <w:pPr>
        <w:pStyle w:val="Prospektpunktatory1"/>
      </w:pPr>
    </w:p>
    <w:p w:rsidR="00C5291D" w:rsidRDefault="00C5291D" w:rsidP="00CE6D1C">
      <w:pPr>
        <w:pStyle w:val="Prospektpunktatory1"/>
      </w:pPr>
    </w:p>
    <w:p w:rsidR="002B187E" w:rsidRDefault="002B187E" w:rsidP="00CE6D1C">
      <w:pPr>
        <w:pStyle w:val="Prospektpunktatory1"/>
      </w:pPr>
    </w:p>
    <w:p w:rsidR="00C5291D" w:rsidRDefault="00C5291D" w:rsidP="00CE6D1C">
      <w:pPr>
        <w:pStyle w:val="Prospektpunktatory1"/>
      </w:pPr>
    </w:p>
    <w:p w:rsidR="00C5291D" w:rsidRDefault="00C5291D" w:rsidP="00CE6D1C">
      <w:pPr>
        <w:pStyle w:val="Prospektpunktatory1"/>
      </w:pPr>
    </w:p>
    <w:p w:rsidR="00C5291D" w:rsidRDefault="00C5291D" w:rsidP="00CE6D1C">
      <w:pPr>
        <w:pStyle w:val="Prospektpunktatory1"/>
      </w:pPr>
    </w:p>
    <w:p w:rsidR="00C5291D" w:rsidRDefault="00C5291D" w:rsidP="00CE6D1C">
      <w:pPr>
        <w:pStyle w:val="Prospektpunktatory1"/>
      </w:pPr>
    </w:p>
    <w:p w:rsidR="00C5291D" w:rsidRDefault="00C5291D" w:rsidP="00CE6D1C">
      <w:pPr>
        <w:pStyle w:val="Prospektpunktatory1"/>
      </w:pPr>
    </w:p>
    <w:p w:rsidR="006922D7" w:rsidRDefault="006922D7" w:rsidP="00CE6D1C">
      <w:pPr>
        <w:pStyle w:val="Prospektpunktatory1"/>
      </w:pPr>
    </w:p>
    <w:p w:rsidR="002B187E" w:rsidRDefault="002B187E" w:rsidP="00CE6D1C">
      <w:pPr>
        <w:pStyle w:val="Prospektpunktatory1"/>
      </w:pPr>
    </w:p>
    <w:p w:rsidR="002B187E" w:rsidRDefault="002B187E" w:rsidP="00CE6D1C">
      <w:pPr>
        <w:pStyle w:val="Prospektpunktatory1"/>
      </w:pPr>
    </w:p>
    <w:p w:rsidR="002B187E" w:rsidRDefault="002B187E" w:rsidP="00CE6D1C">
      <w:pPr>
        <w:pStyle w:val="Prospektpunktatory1"/>
      </w:pPr>
    </w:p>
    <w:p w:rsidR="002B187E" w:rsidRDefault="002B187E" w:rsidP="00CE6D1C">
      <w:pPr>
        <w:pStyle w:val="Prospektpunktatory1"/>
      </w:pPr>
    </w:p>
    <w:p w:rsidR="006922D7" w:rsidRDefault="006922D7" w:rsidP="00CE6D1C">
      <w:pPr>
        <w:pStyle w:val="Prospektpunktatory1"/>
      </w:pPr>
    </w:p>
    <w:p w:rsidR="00AD60F3" w:rsidRDefault="00AD60F3" w:rsidP="00CE6D1C">
      <w:pPr>
        <w:pStyle w:val="Prospektpunktatory1"/>
      </w:pPr>
    </w:p>
    <w:p w:rsidR="00D6600C" w:rsidRPr="00D6600C" w:rsidRDefault="00544FDC" w:rsidP="00CE6D1C">
      <w:pPr>
        <w:pStyle w:val="Prospektpunktatory1"/>
      </w:pPr>
      <w:r>
        <w:lastRenderedPageBreak/>
        <w:t>Skonsolidowane s</w:t>
      </w:r>
      <w:r w:rsidR="00C5291D" w:rsidRPr="00D6600C">
        <w:t xml:space="preserve">prawozdanie z sytuacji finansowej </w:t>
      </w:r>
    </w:p>
    <w:tbl>
      <w:tblPr>
        <w:tblW w:w="4963" w:type="pct"/>
        <w:tblCellMar>
          <w:left w:w="70" w:type="dxa"/>
          <w:right w:w="70" w:type="dxa"/>
        </w:tblCellMar>
        <w:tblLook w:val="0000" w:firstRow="0" w:lastRow="0" w:firstColumn="0" w:lastColumn="0" w:noHBand="0" w:noVBand="0"/>
      </w:tblPr>
      <w:tblGrid>
        <w:gridCol w:w="3138"/>
        <w:gridCol w:w="1604"/>
        <w:gridCol w:w="1606"/>
        <w:gridCol w:w="1606"/>
        <w:gridCol w:w="1606"/>
      </w:tblGrid>
      <w:tr w:rsidR="0099005C" w:rsidRPr="00C5291D" w:rsidTr="0099005C">
        <w:trPr>
          <w:trHeight w:val="1575"/>
        </w:trPr>
        <w:tc>
          <w:tcPr>
            <w:tcW w:w="164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99005C" w:rsidRPr="00C5291D" w:rsidRDefault="0099005C" w:rsidP="00C5291D">
            <w:pPr>
              <w:widowControl/>
              <w:autoSpaceDE/>
              <w:autoSpaceDN/>
              <w:adjustRightInd/>
              <w:jc w:val="center"/>
              <w:rPr>
                <w:b/>
                <w:bCs/>
                <w:sz w:val="16"/>
                <w:szCs w:val="16"/>
              </w:rPr>
            </w:pPr>
            <w:r w:rsidRPr="00C5291D">
              <w:rPr>
                <w:b/>
                <w:bCs/>
                <w:sz w:val="16"/>
                <w:szCs w:val="16"/>
              </w:rPr>
              <w:t>Aktywa (w tys. zł)</w:t>
            </w:r>
          </w:p>
        </w:tc>
        <w:tc>
          <w:tcPr>
            <w:tcW w:w="839" w:type="pct"/>
            <w:tcBorders>
              <w:top w:val="single" w:sz="4" w:space="0" w:color="auto"/>
              <w:left w:val="nil"/>
              <w:bottom w:val="single" w:sz="4" w:space="0" w:color="auto"/>
              <w:right w:val="single" w:sz="4" w:space="0" w:color="auto"/>
            </w:tcBorders>
            <w:shd w:val="clear" w:color="auto" w:fill="C0C0C0"/>
            <w:vAlign w:val="center"/>
          </w:tcPr>
          <w:p w:rsidR="002B187E" w:rsidRDefault="0099005C" w:rsidP="002B187E">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sidR="002B187E">
              <w:rPr>
                <w:b/>
                <w:bCs/>
                <w:sz w:val="16"/>
                <w:szCs w:val="16"/>
              </w:rPr>
              <w:t>03</w:t>
            </w:r>
            <w:r w:rsidRPr="00984152">
              <w:rPr>
                <w:b/>
                <w:bCs/>
                <w:sz w:val="16"/>
                <w:szCs w:val="16"/>
              </w:rPr>
              <w:t>.201</w:t>
            </w:r>
            <w:r w:rsidR="00212B11">
              <w:rPr>
                <w:b/>
                <w:bCs/>
                <w:sz w:val="16"/>
                <w:szCs w:val="16"/>
              </w:rPr>
              <w:t>8</w:t>
            </w:r>
            <w:r w:rsidRPr="00984152">
              <w:rPr>
                <w:b/>
                <w:bCs/>
                <w:sz w:val="16"/>
                <w:szCs w:val="16"/>
              </w:rPr>
              <w:t xml:space="preserve">r. </w:t>
            </w:r>
          </w:p>
          <w:p w:rsidR="0099005C" w:rsidRPr="00984152" w:rsidRDefault="0099005C" w:rsidP="00212B11">
            <w:pPr>
              <w:widowControl/>
              <w:autoSpaceDE/>
              <w:autoSpaceDN/>
              <w:adjustRightInd/>
              <w:jc w:val="center"/>
              <w:rPr>
                <w:b/>
                <w:bCs/>
                <w:sz w:val="16"/>
                <w:szCs w:val="16"/>
              </w:rPr>
            </w:pPr>
            <w:r w:rsidRPr="00984152">
              <w:rPr>
                <w:b/>
                <w:bCs/>
                <w:sz w:val="16"/>
                <w:szCs w:val="16"/>
              </w:rPr>
              <w:t>koniec kwartału 201</w:t>
            </w:r>
            <w:r w:rsidR="00212B11">
              <w:rPr>
                <w:b/>
                <w:bCs/>
                <w:sz w:val="16"/>
                <w:szCs w:val="16"/>
              </w:rPr>
              <w:t>8</w:t>
            </w:r>
          </w:p>
        </w:tc>
        <w:tc>
          <w:tcPr>
            <w:tcW w:w="840" w:type="pct"/>
            <w:tcBorders>
              <w:top w:val="single" w:sz="4" w:space="0" w:color="auto"/>
              <w:left w:val="nil"/>
              <w:bottom w:val="single" w:sz="4" w:space="0" w:color="auto"/>
              <w:right w:val="single" w:sz="4" w:space="0" w:color="auto"/>
            </w:tcBorders>
            <w:shd w:val="clear" w:color="auto" w:fill="C0C0C0"/>
            <w:vAlign w:val="center"/>
          </w:tcPr>
          <w:p w:rsidR="0099005C" w:rsidRPr="00984152" w:rsidRDefault="0099005C" w:rsidP="00212B11">
            <w:pPr>
              <w:widowControl/>
              <w:autoSpaceDE/>
              <w:autoSpaceDN/>
              <w:adjustRightInd/>
              <w:jc w:val="center"/>
              <w:rPr>
                <w:b/>
                <w:bCs/>
                <w:sz w:val="16"/>
                <w:szCs w:val="16"/>
              </w:rPr>
            </w:pPr>
            <w:r w:rsidRPr="00984152">
              <w:rPr>
                <w:b/>
                <w:bCs/>
                <w:sz w:val="16"/>
                <w:szCs w:val="16"/>
              </w:rPr>
              <w:t>stan na 3</w:t>
            </w:r>
            <w:r w:rsidR="002B187E">
              <w:rPr>
                <w:b/>
                <w:bCs/>
                <w:sz w:val="16"/>
                <w:szCs w:val="16"/>
              </w:rPr>
              <w:t>1</w:t>
            </w:r>
            <w:r w:rsidRPr="00984152">
              <w:rPr>
                <w:b/>
                <w:bCs/>
                <w:sz w:val="16"/>
                <w:szCs w:val="16"/>
              </w:rPr>
              <w:t>.</w:t>
            </w:r>
            <w:r w:rsidR="002B187E">
              <w:rPr>
                <w:b/>
                <w:bCs/>
                <w:sz w:val="16"/>
                <w:szCs w:val="16"/>
              </w:rPr>
              <w:t>12</w:t>
            </w:r>
            <w:r w:rsidRPr="00984152">
              <w:rPr>
                <w:b/>
                <w:bCs/>
                <w:sz w:val="16"/>
                <w:szCs w:val="16"/>
              </w:rPr>
              <w:t>.201</w:t>
            </w:r>
            <w:r w:rsidR="00212B11">
              <w:rPr>
                <w:b/>
                <w:bCs/>
                <w:sz w:val="16"/>
                <w:szCs w:val="16"/>
              </w:rPr>
              <w:t>7</w:t>
            </w:r>
            <w:r w:rsidRPr="00984152">
              <w:rPr>
                <w:b/>
                <w:bCs/>
                <w:sz w:val="16"/>
                <w:szCs w:val="16"/>
              </w:rPr>
              <w:t>r. koniec poprzedniego kwartału   201</w:t>
            </w:r>
            <w:r w:rsidR="00212B11">
              <w:rPr>
                <w:b/>
                <w:bCs/>
                <w:sz w:val="16"/>
                <w:szCs w:val="16"/>
              </w:rPr>
              <w:t>7</w:t>
            </w:r>
          </w:p>
        </w:tc>
        <w:tc>
          <w:tcPr>
            <w:tcW w:w="840" w:type="pct"/>
            <w:tcBorders>
              <w:top w:val="single" w:sz="4" w:space="0" w:color="auto"/>
              <w:left w:val="single" w:sz="4" w:space="0" w:color="auto"/>
              <w:bottom w:val="single" w:sz="4" w:space="0" w:color="auto"/>
              <w:right w:val="single" w:sz="4" w:space="0" w:color="auto"/>
            </w:tcBorders>
            <w:shd w:val="clear" w:color="auto" w:fill="C0C0C0"/>
            <w:vAlign w:val="center"/>
          </w:tcPr>
          <w:p w:rsidR="002B187E" w:rsidRDefault="0099005C" w:rsidP="002B187E">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sidR="002B187E">
              <w:rPr>
                <w:b/>
                <w:bCs/>
                <w:sz w:val="16"/>
                <w:szCs w:val="16"/>
              </w:rPr>
              <w:t>03</w:t>
            </w:r>
            <w:r w:rsidRPr="00984152">
              <w:rPr>
                <w:b/>
                <w:bCs/>
                <w:sz w:val="16"/>
                <w:szCs w:val="16"/>
              </w:rPr>
              <w:t>.201</w:t>
            </w:r>
            <w:r w:rsidR="00212B11">
              <w:rPr>
                <w:b/>
                <w:bCs/>
                <w:sz w:val="16"/>
                <w:szCs w:val="16"/>
              </w:rPr>
              <w:t>7</w:t>
            </w:r>
            <w:r>
              <w:rPr>
                <w:b/>
                <w:bCs/>
                <w:sz w:val="16"/>
                <w:szCs w:val="16"/>
              </w:rPr>
              <w:t xml:space="preserve">r. </w:t>
            </w:r>
          </w:p>
          <w:p w:rsidR="0099005C" w:rsidRPr="00984152" w:rsidRDefault="0099005C" w:rsidP="00212B11">
            <w:pPr>
              <w:widowControl/>
              <w:autoSpaceDE/>
              <w:autoSpaceDN/>
              <w:adjustRightInd/>
              <w:jc w:val="center"/>
              <w:rPr>
                <w:b/>
                <w:bCs/>
                <w:sz w:val="16"/>
                <w:szCs w:val="16"/>
              </w:rPr>
            </w:pPr>
            <w:r>
              <w:rPr>
                <w:b/>
                <w:bCs/>
                <w:sz w:val="16"/>
                <w:szCs w:val="16"/>
              </w:rPr>
              <w:t xml:space="preserve">koniec </w:t>
            </w:r>
            <w:r w:rsidR="002B187E">
              <w:rPr>
                <w:b/>
                <w:bCs/>
                <w:sz w:val="16"/>
                <w:szCs w:val="16"/>
              </w:rPr>
              <w:t>kwartału</w:t>
            </w:r>
            <w:r w:rsidRPr="00984152">
              <w:rPr>
                <w:b/>
                <w:bCs/>
                <w:sz w:val="16"/>
                <w:szCs w:val="16"/>
              </w:rPr>
              <w:t xml:space="preserve">   201</w:t>
            </w:r>
            <w:r w:rsidR="00212B11">
              <w:rPr>
                <w:b/>
                <w:bCs/>
                <w:sz w:val="16"/>
                <w:szCs w:val="16"/>
              </w:rPr>
              <w:t>7</w:t>
            </w:r>
          </w:p>
        </w:tc>
        <w:tc>
          <w:tcPr>
            <w:tcW w:w="840" w:type="pct"/>
            <w:tcBorders>
              <w:top w:val="single" w:sz="4" w:space="0" w:color="auto"/>
              <w:left w:val="nil"/>
              <w:bottom w:val="single" w:sz="4" w:space="0" w:color="auto"/>
              <w:right w:val="single" w:sz="4" w:space="0" w:color="auto"/>
            </w:tcBorders>
            <w:shd w:val="clear" w:color="auto" w:fill="C0C0C0"/>
            <w:vAlign w:val="center"/>
          </w:tcPr>
          <w:p w:rsidR="0099005C" w:rsidRPr="00984152" w:rsidRDefault="0099005C" w:rsidP="00212B11">
            <w:pPr>
              <w:widowControl/>
              <w:autoSpaceDE/>
              <w:autoSpaceDN/>
              <w:adjustRightInd/>
              <w:jc w:val="center"/>
              <w:rPr>
                <w:b/>
                <w:bCs/>
                <w:sz w:val="16"/>
                <w:szCs w:val="16"/>
              </w:rPr>
            </w:pPr>
            <w:r w:rsidRPr="00984152">
              <w:rPr>
                <w:b/>
                <w:bCs/>
                <w:sz w:val="16"/>
                <w:szCs w:val="16"/>
              </w:rPr>
              <w:t>stan na 3</w:t>
            </w:r>
            <w:r w:rsidR="00C065BE">
              <w:rPr>
                <w:b/>
                <w:bCs/>
                <w:sz w:val="16"/>
                <w:szCs w:val="16"/>
              </w:rPr>
              <w:t>1</w:t>
            </w:r>
            <w:r w:rsidRPr="00984152">
              <w:rPr>
                <w:b/>
                <w:bCs/>
                <w:sz w:val="16"/>
                <w:szCs w:val="16"/>
              </w:rPr>
              <w:t>.</w:t>
            </w:r>
            <w:r w:rsidR="00C065BE">
              <w:rPr>
                <w:b/>
                <w:bCs/>
                <w:sz w:val="16"/>
                <w:szCs w:val="16"/>
              </w:rPr>
              <w:t>12</w:t>
            </w:r>
            <w:r w:rsidRPr="00984152">
              <w:rPr>
                <w:b/>
                <w:bCs/>
                <w:sz w:val="16"/>
                <w:szCs w:val="16"/>
              </w:rPr>
              <w:t>.201</w:t>
            </w:r>
            <w:r w:rsidR="00212B11">
              <w:rPr>
                <w:b/>
                <w:bCs/>
                <w:sz w:val="16"/>
                <w:szCs w:val="16"/>
              </w:rPr>
              <w:t>6</w:t>
            </w:r>
            <w:r w:rsidRPr="00984152">
              <w:rPr>
                <w:b/>
                <w:bCs/>
                <w:sz w:val="16"/>
                <w:szCs w:val="16"/>
              </w:rPr>
              <w:t xml:space="preserve">r. koniec </w:t>
            </w:r>
            <w:r w:rsidR="00C065BE">
              <w:rPr>
                <w:b/>
                <w:bCs/>
                <w:sz w:val="16"/>
                <w:szCs w:val="16"/>
              </w:rPr>
              <w:t xml:space="preserve">poprzedniego </w:t>
            </w:r>
            <w:r>
              <w:rPr>
                <w:b/>
                <w:bCs/>
                <w:sz w:val="16"/>
                <w:szCs w:val="16"/>
              </w:rPr>
              <w:t>kwartału</w:t>
            </w:r>
            <w:r w:rsidRPr="00984152">
              <w:rPr>
                <w:b/>
                <w:bCs/>
                <w:sz w:val="16"/>
                <w:szCs w:val="16"/>
              </w:rPr>
              <w:t xml:space="preserve">   201</w:t>
            </w:r>
            <w:r w:rsidR="00212B11">
              <w:rPr>
                <w:b/>
                <w:bCs/>
                <w:sz w:val="16"/>
                <w:szCs w:val="16"/>
              </w:rPr>
              <w:t>6</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A. Aktywa trwałe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63 290</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62 977</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63 539</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53 525</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 xml:space="preserve">1. Wartość firmy </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31 183</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31 183</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31 183</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31 183</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2. Inne wartości niematerialne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620</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551</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721</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770</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3. Rzeczowe aktywa trwałe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27 806</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27 650</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28 178</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18 903</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5. Należności długoterminowe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29</w:t>
            </w:r>
          </w:p>
        </w:tc>
        <w:tc>
          <w:tcPr>
            <w:tcW w:w="840" w:type="pct"/>
            <w:tcBorders>
              <w:top w:val="single" w:sz="4" w:space="0" w:color="auto"/>
              <w:left w:val="nil"/>
              <w:bottom w:val="single" w:sz="4" w:space="0" w:color="auto"/>
              <w:right w:val="single" w:sz="4" w:space="0" w:color="auto"/>
            </w:tcBorders>
            <w:vAlign w:val="center"/>
          </w:tcPr>
          <w:p w:rsidR="00AF095F" w:rsidDel="00A3453E" w:rsidRDefault="00AF095F" w:rsidP="009065F7">
            <w:pPr>
              <w:jc w:val="right"/>
              <w:rPr>
                <w:color w:val="000000"/>
                <w:sz w:val="16"/>
                <w:szCs w:val="16"/>
              </w:rPr>
            </w:pPr>
            <w:r>
              <w:rPr>
                <w:color w:val="000000"/>
                <w:sz w:val="16"/>
                <w:szCs w:val="16"/>
              </w:rPr>
              <w:t>29</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ED0591" w:rsidP="00AF4D04">
            <w:pPr>
              <w:jc w:val="right"/>
              <w:rPr>
                <w:color w:val="000000"/>
                <w:sz w:val="16"/>
                <w:szCs w:val="16"/>
              </w:rPr>
            </w:pPr>
            <w:r>
              <w:rPr>
                <w:color w:val="000000"/>
                <w:sz w:val="16"/>
                <w:szCs w:val="16"/>
              </w:rPr>
              <w:t>-</w:t>
            </w:r>
          </w:p>
        </w:tc>
        <w:tc>
          <w:tcPr>
            <w:tcW w:w="840" w:type="pct"/>
            <w:tcBorders>
              <w:top w:val="single" w:sz="4" w:space="0" w:color="auto"/>
              <w:left w:val="nil"/>
              <w:bottom w:val="single" w:sz="4" w:space="0" w:color="auto"/>
              <w:right w:val="single" w:sz="4" w:space="0" w:color="auto"/>
            </w:tcBorders>
            <w:vAlign w:val="center"/>
          </w:tcPr>
          <w:p w:rsidR="00AF095F" w:rsidRDefault="00ED0591" w:rsidP="00AF4D04">
            <w:pPr>
              <w:jc w:val="right"/>
              <w:rPr>
                <w:color w:val="000000"/>
                <w:sz w:val="16"/>
                <w:szCs w:val="16"/>
              </w:rPr>
            </w:pPr>
            <w:r>
              <w:rPr>
                <w:color w:val="000000"/>
                <w:sz w:val="16"/>
                <w:szCs w:val="16"/>
              </w:rPr>
              <w:t>-</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6. Aktywa finansowe</w:t>
            </w:r>
            <w:r>
              <w:rPr>
                <w:sz w:val="16"/>
                <w:szCs w:val="16"/>
              </w:rPr>
              <w:t xml:space="preserve"> długoterminowe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96</w:t>
            </w:r>
          </w:p>
        </w:tc>
        <w:tc>
          <w:tcPr>
            <w:tcW w:w="840" w:type="pct"/>
            <w:tcBorders>
              <w:top w:val="single" w:sz="4" w:space="0" w:color="auto"/>
              <w:left w:val="nil"/>
              <w:bottom w:val="single" w:sz="4" w:space="0" w:color="auto"/>
              <w:right w:val="single" w:sz="4" w:space="0" w:color="auto"/>
            </w:tcBorders>
            <w:vAlign w:val="center"/>
          </w:tcPr>
          <w:p w:rsidR="00AF095F" w:rsidDel="00A3453E" w:rsidRDefault="00AF095F" w:rsidP="009065F7">
            <w:pPr>
              <w:jc w:val="right"/>
              <w:rPr>
                <w:color w:val="000000"/>
                <w:sz w:val="16"/>
                <w:szCs w:val="16"/>
              </w:rPr>
            </w:pPr>
            <w:r>
              <w:rPr>
                <w:color w:val="000000"/>
                <w:sz w:val="16"/>
                <w:szCs w:val="16"/>
              </w:rPr>
              <w:t>96</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96</w:t>
            </w:r>
          </w:p>
        </w:tc>
        <w:tc>
          <w:tcPr>
            <w:tcW w:w="840" w:type="pct"/>
            <w:tcBorders>
              <w:top w:val="single" w:sz="4" w:space="0" w:color="auto"/>
              <w:left w:val="nil"/>
              <w:bottom w:val="single" w:sz="4" w:space="0" w:color="auto"/>
              <w:right w:val="single" w:sz="4" w:space="0" w:color="auto"/>
            </w:tcBorders>
            <w:vAlign w:val="center"/>
          </w:tcPr>
          <w:p w:rsidR="00AF095F" w:rsidRDefault="00ED0591" w:rsidP="00AF4D04">
            <w:pPr>
              <w:jc w:val="right"/>
              <w:rPr>
                <w:color w:val="000000"/>
                <w:sz w:val="16"/>
                <w:szCs w:val="16"/>
              </w:rPr>
            </w:pPr>
            <w:r>
              <w:rPr>
                <w:color w:val="000000"/>
                <w:sz w:val="16"/>
                <w:szCs w:val="16"/>
              </w:rPr>
              <w:t>-</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7. Aktywa z tytułu podatku odroczonego</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3 556</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3 468</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3 361</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2 669</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B. Aktywa obrotowe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140 343</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123 194</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137 305</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117 557</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1. Zapasy</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59 089</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55 583</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58 009</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47 384</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2. Należności z tytułu dostaw i usług</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73 859</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61 072</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69 297</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52 105</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3. Należności pozostałe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1 631</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1 618</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2 861</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13 979</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4. Należności z tytułu podatku dochodowego</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117</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123</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129</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107</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5. Aktywa finansowe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14</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14</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28</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40</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6. Środki pieniężne i ich ekwiwalenty</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4 462</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4 430</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6 411</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3 672</w:t>
            </w:r>
          </w:p>
        </w:tc>
      </w:tr>
      <w:tr w:rsidR="00AF095F" w:rsidRPr="00C5291D" w:rsidTr="004A5A8C">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7. Rozliczenia międzyokresowe</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1 171</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354</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570</w:t>
            </w:r>
          </w:p>
        </w:tc>
        <w:tc>
          <w:tcPr>
            <w:tcW w:w="84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270</w:t>
            </w:r>
          </w:p>
        </w:tc>
      </w:tr>
      <w:tr w:rsidR="00AF095F" w:rsidRPr="00C5291D" w:rsidTr="005C2403">
        <w:trPr>
          <w:trHeight w:val="285"/>
        </w:trPr>
        <w:tc>
          <w:tcPr>
            <w:tcW w:w="1641"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C. Aktywa trwałe przeznaczone do zbycia</w:t>
            </w:r>
          </w:p>
        </w:tc>
        <w:tc>
          <w:tcPr>
            <w:tcW w:w="839"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80</w:t>
            </w:r>
          </w:p>
        </w:tc>
        <w:tc>
          <w:tcPr>
            <w:tcW w:w="840"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108</w:t>
            </w:r>
          </w:p>
        </w:tc>
        <w:tc>
          <w:tcPr>
            <w:tcW w:w="840" w:type="pct"/>
            <w:tcBorders>
              <w:top w:val="nil"/>
              <w:left w:val="single" w:sz="4" w:space="0" w:color="auto"/>
              <w:bottom w:val="single" w:sz="4" w:space="0" w:color="auto"/>
              <w:right w:val="single" w:sz="4" w:space="0" w:color="auto"/>
            </w:tcBorders>
            <w:shd w:val="clear" w:color="auto" w:fill="auto"/>
            <w:vAlign w:val="center"/>
          </w:tcPr>
          <w:p w:rsidR="00AF095F" w:rsidRDefault="00ED0591" w:rsidP="00AF4D04">
            <w:pPr>
              <w:jc w:val="right"/>
              <w:rPr>
                <w:b/>
                <w:bCs/>
                <w:color w:val="000000"/>
                <w:sz w:val="16"/>
                <w:szCs w:val="16"/>
              </w:rPr>
            </w:pPr>
            <w:r>
              <w:rPr>
                <w:b/>
                <w:bCs/>
                <w:color w:val="000000"/>
                <w:sz w:val="16"/>
                <w:szCs w:val="16"/>
              </w:rPr>
              <w:t>-</w:t>
            </w:r>
          </w:p>
        </w:tc>
        <w:tc>
          <w:tcPr>
            <w:tcW w:w="840" w:type="pct"/>
            <w:tcBorders>
              <w:top w:val="single" w:sz="4" w:space="0" w:color="auto"/>
              <w:left w:val="nil"/>
              <w:bottom w:val="single" w:sz="4" w:space="0" w:color="auto"/>
              <w:right w:val="single" w:sz="4" w:space="0" w:color="auto"/>
            </w:tcBorders>
            <w:vAlign w:val="center"/>
          </w:tcPr>
          <w:p w:rsidR="00AF095F" w:rsidRDefault="00ED0591" w:rsidP="00AF4D04">
            <w:pPr>
              <w:jc w:val="right"/>
              <w:rPr>
                <w:b/>
                <w:bCs/>
                <w:color w:val="000000"/>
                <w:sz w:val="16"/>
                <w:szCs w:val="16"/>
              </w:rPr>
            </w:pPr>
            <w:r>
              <w:rPr>
                <w:b/>
                <w:bCs/>
                <w:color w:val="000000"/>
                <w:sz w:val="16"/>
                <w:szCs w:val="16"/>
              </w:rPr>
              <w:t>-</w:t>
            </w:r>
          </w:p>
        </w:tc>
      </w:tr>
      <w:tr w:rsidR="00AF095F" w:rsidRPr="00C5291D" w:rsidTr="005C2403">
        <w:trPr>
          <w:trHeight w:val="285"/>
        </w:trPr>
        <w:tc>
          <w:tcPr>
            <w:tcW w:w="1641" w:type="pct"/>
            <w:tcBorders>
              <w:top w:val="single" w:sz="4" w:space="0" w:color="auto"/>
              <w:left w:val="single" w:sz="4" w:space="0" w:color="auto"/>
              <w:bottom w:val="single" w:sz="4" w:space="0" w:color="auto"/>
              <w:right w:val="single" w:sz="4" w:space="0" w:color="auto"/>
            </w:tcBorders>
            <w:shd w:val="pct12"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AKTYWA OGÓŁEM</w:t>
            </w:r>
          </w:p>
        </w:tc>
        <w:tc>
          <w:tcPr>
            <w:tcW w:w="839" w:type="pct"/>
            <w:tcBorders>
              <w:top w:val="single" w:sz="4" w:space="0" w:color="auto"/>
              <w:left w:val="nil"/>
              <w:bottom w:val="single" w:sz="4" w:space="0" w:color="auto"/>
              <w:right w:val="single" w:sz="4" w:space="0" w:color="auto"/>
            </w:tcBorders>
            <w:shd w:val="pct12" w:color="auto" w:fill="auto"/>
            <w:vAlign w:val="center"/>
          </w:tcPr>
          <w:p w:rsidR="00AF095F" w:rsidRDefault="00AF095F">
            <w:pPr>
              <w:jc w:val="right"/>
              <w:rPr>
                <w:b/>
                <w:bCs/>
                <w:color w:val="000000"/>
                <w:sz w:val="16"/>
                <w:szCs w:val="16"/>
              </w:rPr>
            </w:pPr>
            <w:r>
              <w:rPr>
                <w:b/>
                <w:bCs/>
                <w:color w:val="000000"/>
                <w:sz w:val="16"/>
                <w:szCs w:val="16"/>
              </w:rPr>
              <w:t>203 713</w:t>
            </w:r>
          </w:p>
        </w:tc>
        <w:tc>
          <w:tcPr>
            <w:tcW w:w="840" w:type="pct"/>
            <w:tcBorders>
              <w:top w:val="single" w:sz="4" w:space="0" w:color="auto"/>
              <w:left w:val="nil"/>
              <w:bottom w:val="single" w:sz="4" w:space="0" w:color="auto"/>
              <w:right w:val="single" w:sz="4" w:space="0" w:color="auto"/>
            </w:tcBorders>
            <w:shd w:val="pct12" w:color="auto" w:fill="auto"/>
            <w:vAlign w:val="center"/>
          </w:tcPr>
          <w:p w:rsidR="00AF095F" w:rsidRDefault="00AF095F" w:rsidP="009065F7">
            <w:pPr>
              <w:jc w:val="right"/>
              <w:rPr>
                <w:b/>
                <w:bCs/>
                <w:color w:val="000000"/>
                <w:sz w:val="16"/>
                <w:szCs w:val="16"/>
              </w:rPr>
            </w:pPr>
            <w:r>
              <w:rPr>
                <w:b/>
                <w:bCs/>
                <w:color w:val="000000"/>
                <w:sz w:val="16"/>
                <w:szCs w:val="16"/>
              </w:rPr>
              <w:t>186 279</w:t>
            </w:r>
          </w:p>
        </w:tc>
        <w:tc>
          <w:tcPr>
            <w:tcW w:w="840" w:type="pct"/>
            <w:tcBorders>
              <w:top w:val="single" w:sz="4" w:space="0" w:color="auto"/>
              <w:left w:val="single" w:sz="4" w:space="0" w:color="auto"/>
              <w:bottom w:val="single" w:sz="4" w:space="0" w:color="auto"/>
              <w:right w:val="single" w:sz="4" w:space="0" w:color="auto"/>
            </w:tcBorders>
            <w:shd w:val="pct12" w:color="auto" w:fill="auto"/>
            <w:vAlign w:val="center"/>
          </w:tcPr>
          <w:p w:rsidR="00AF095F" w:rsidRDefault="00AF095F" w:rsidP="00AF4D04">
            <w:pPr>
              <w:jc w:val="right"/>
              <w:rPr>
                <w:b/>
                <w:bCs/>
                <w:color w:val="000000"/>
                <w:sz w:val="16"/>
                <w:szCs w:val="16"/>
              </w:rPr>
            </w:pPr>
            <w:r>
              <w:rPr>
                <w:b/>
                <w:bCs/>
                <w:color w:val="000000"/>
                <w:sz w:val="16"/>
                <w:szCs w:val="16"/>
              </w:rPr>
              <w:t>200 844</w:t>
            </w:r>
          </w:p>
        </w:tc>
        <w:tc>
          <w:tcPr>
            <w:tcW w:w="840" w:type="pct"/>
            <w:tcBorders>
              <w:top w:val="single" w:sz="4" w:space="0" w:color="auto"/>
              <w:left w:val="nil"/>
              <w:bottom w:val="single" w:sz="4" w:space="0" w:color="auto"/>
              <w:right w:val="single" w:sz="4" w:space="0" w:color="auto"/>
            </w:tcBorders>
            <w:shd w:val="pct12" w:color="auto" w:fill="auto"/>
            <w:vAlign w:val="center"/>
          </w:tcPr>
          <w:p w:rsidR="00AF095F" w:rsidRDefault="00AF095F" w:rsidP="00AF4D04">
            <w:pPr>
              <w:jc w:val="right"/>
              <w:rPr>
                <w:b/>
                <w:bCs/>
                <w:color w:val="000000"/>
                <w:sz w:val="16"/>
                <w:szCs w:val="16"/>
              </w:rPr>
            </w:pPr>
            <w:r>
              <w:rPr>
                <w:b/>
                <w:bCs/>
                <w:color w:val="000000"/>
                <w:sz w:val="16"/>
                <w:szCs w:val="16"/>
              </w:rPr>
              <w:t>171 082</w:t>
            </w:r>
          </w:p>
        </w:tc>
      </w:tr>
    </w:tbl>
    <w:p w:rsidR="00C5291D" w:rsidRDefault="00C5291D" w:rsidP="00CE6D1C">
      <w:pPr>
        <w:pStyle w:val="Prospektpunktatory1"/>
      </w:pPr>
    </w:p>
    <w:p w:rsidR="005D0DF0" w:rsidRDefault="005D0DF0" w:rsidP="00CE6D1C">
      <w:pPr>
        <w:pStyle w:val="Prospektpunktatory1"/>
      </w:pPr>
    </w:p>
    <w:p w:rsidR="005D0DF0" w:rsidRDefault="005D0DF0" w:rsidP="00CE6D1C">
      <w:pPr>
        <w:pStyle w:val="Prospektpunktatory1"/>
      </w:pPr>
    </w:p>
    <w:p w:rsidR="005D0DF0" w:rsidRDefault="005D0DF0" w:rsidP="00CE6D1C">
      <w:pPr>
        <w:pStyle w:val="Prospektpunktatory1"/>
      </w:pPr>
    </w:p>
    <w:p w:rsidR="005D0DF0" w:rsidRDefault="005D0DF0" w:rsidP="00CE6D1C">
      <w:pPr>
        <w:pStyle w:val="Prospektpunktatory1"/>
      </w:pPr>
    </w:p>
    <w:p w:rsidR="005D0DF0" w:rsidRDefault="005D0DF0" w:rsidP="00CE6D1C">
      <w:pPr>
        <w:pStyle w:val="Prospektpunktatory1"/>
      </w:pPr>
    </w:p>
    <w:p w:rsidR="00DD2488" w:rsidRDefault="00DD2488" w:rsidP="00CE6D1C">
      <w:pPr>
        <w:pStyle w:val="Prospektpunktatory1"/>
      </w:pPr>
    </w:p>
    <w:p w:rsidR="00DD2488" w:rsidRDefault="00DD2488" w:rsidP="00CE6D1C">
      <w:pPr>
        <w:pStyle w:val="Prospektpunktatory1"/>
      </w:pPr>
    </w:p>
    <w:p w:rsidR="005D0DF0" w:rsidRDefault="005D0DF0" w:rsidP="00CE6D1C">
      <w:pPr>
        <w:pStyle w:val="Prospektpunktatory1"/>
      </w:pPr>
    </w:p>
    <w:p w:rsidR="005D0DF0" w:rsidRDefault="005D0DF0" w:rsidP="00CE6D1C">
      <w:pPr>
        <w:pStyle w:val="Prospektpunktatory1"/>
      </w:pPr>
    </w:p>
    <w:p w:rsidR="005D0DF0" w:rsidRDefault="005D0DF0" w:rsidP="00CE6D1C">
      <w:pPr>
        <w:pStyle w:val="Prospektpunktatory1"/>
      </w:pPr>
    </w:p>
    <w:p w:rsidR="005D0DF0" w:rsidRDefault="005D0DF0" w:rsidP="00CE6D1C">
      <w:pPr>
        <w:pStyle w:val="Prospektpunktatory1"/>
      </w:pPr>
    </w:p>
    <w:tbl>
      <w:tblPr>
        <w:tblW w:w="4963" w:type="pct"/>
        <w:tblCellMar>
          <w:left w:w="70" w:type="dxa"/>
          <w:right w:w="70" w:type="dxa"/>
        </w:tblCellMar>
        <w:tblLook w:val="0000" w:firstRow="0" w:lastRow="0" w:firstColumn="0" w:lastColumn="0" w:noHBand="0" w:noVBand="0"/>
      </w:tblPr>
      <w:tblGrid>
        <w:gridCol w:w="3206"/>
        <w:gridCol w:w="1589"/>
        <w:gridCol w:w="1589"/>
        <w:gridCol w:w="1589"/>
        <w:gridCol w:w="1587"/>
      </w:tblGrid>
      <w:tr w:rsidR="00C065BE" w:rsidRPr="00C5291D" w:rsidTr="0099005C">
        <w:trPr>
          <w:trHeight w:val="1575"/>
        </w:trPr>
        <w:tc>
          <w:tcPr>
            <w:tcW w:w="1676"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C065BE" w:rsidRPr="00C5291D" w:rsidRDefault="00C065BE" w:rsidP="00C5291D">
            <w:pPr>
              <w:widowControl/>
              <w:autoSpaceDE/>
              <w:autoSpaceDN/>
              <w:adjustRightInd/>
              <w:jc w:val="center"/>
              <w:rPr>
                <w:b/>
                <w:bCs/>
                <w:sz w:val="16"/>
                <w:szCs w:val="16"/>
              </w:rPr>
            </w:pPr>
            <w:r w:rsidRPr="00C5291D">
              <w:rPr>
                <w:b/>
                <w:bCs/>
                <w:sz w:val="16"/>
                <w:szCs w:val="16"/>
              </w:rPr>
              <w:lastRenderedPageBreak/>
              <w:t>Pasywa (w tys. zł)</w:t>
            </w:r>
          </w:p>
        </w:tc>
        <w:tc>
          <w:tcPr>
            <w:tcW w:w="831" w:type="pct"/>
            <w:tcBorders>
              <w:top w:val="single" w:sz="4" w:space="0" w:color="auto"/>
              <w:left w:val="nil"/>
              <w:bottom w:val="single" w:sz="4" w:space="0" w:color="auto"/>
              <w:right w:val="single" w:sz="4" w:space="0" w:color="auto"/>
            </w:tcBorders>
            <w:shd w:val="clear" w:color="auto" w:fill="C0C0C0"/>
            <w:vAlign w:val="center"/>
          </w:tcPr>
          <w:p w:rsidR="00C065BE" w:rsidRDefault="00C065BE" w:rsidP="00154799">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Pr>
                <w:b/>
                <w:bCs/>
                <w:sz w:val="16"/>
                <w:szCs w:val="16"/>
              </w:rPr>
              <w:t>03</w:t>
            </w:r>
            <w:r w:rsidRPr="00984152">
              <w:rPr>
                <w:b/>
                <w:bCs/>
                <w:sz w:val="16"/>
                <w:szCs w:val="16"/>
              </w:rPr>
              <w:t>.201</w:t>
            </w:r>
            <w:r w:rsidR="006262B7">
              <w:rPr>
                <w:b/>
                <w:bCs/>
                <w:sz w:val="16"/>
                <w:szCs w:val="16"/>
              </w:rPr>
              <w:t>8</w:t>
            </w:r>
            <w:r w:rsidRPr="00984152">
              <w:rPr>
                <w:b/>
                <w:bCs/>
                <w:sz w:val="16"/>
                <w:szCs w:val="16"/>
              </w:rPr>
              <w:t xml:space="preserve">r. </w:t>
            </w:r>
          </w:p>
          <w:p w:rsidR="00C065BE" w:rsidRPr="00984152" w:rsidRDefault="00C065BE" w:rsidP="006262B7">
            <w:pPr>
              <w:widowControl/>
              <w:autoSpaceDE/>
              <w:autoSpaceDN/>
              <w:adjustRightInd/>
              <w:jc w:val="center"/>
              <w:rPr>
                <w:b/>
                <w:bCs/>
                <w:sz w:val="16"/>
                <w:szCs w:val="16"/>
              </w:rPr>
            </w:pPr>
            <w:r w:rsidRPr="00984152">
              <w:rPr>
                <w:b/>
                <w:bCs/>
                <w:sz w:val="16"/>
                <w:szCs w:val="16"/>
              </w:rPr>
              <w:t>koniec kwartału 201</w:t>
            </w:r>
            <w:r w:rsidR="006262B7">
              <w:rPr>
                <w:b/>
                <w:bCs/>
                <w:sz w:val="16"/>
                <w:szCs w:val="16"/>
              </w:rPr>
              <w:t>8</w:t>
            </w:r>
          </w:p>
        </w:tc>
        <w:tc>
          <w:tcPr>
            <w:tcW w:w="831" w:type="pct"/>
            <w:tcBorders>
              <w:top w:val="single" w:sz="4" w:space="0" w:color="auto"/>
              <w:left w:val="nil"/>
              <w:bottom w:val="single" w:sz="4" w:space="0" w:color="auto"/>
              <w:right w:val="single" w:sz="4" w:space="0" w:color="auto"/>
            </w:tcBorders>
            <w:shd w:val="clear" w:color="auto" w:fill="C0C0C0"/>
            <w:vAlign w:val="center"/>
          </w:tcPr>
          <w:p w:rsidR="00C065BE" w:rsidRPr="00984152" w:rsidRDefault="00C065BE" w:rsidP="006262B7">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Pr>
                <w:b/>
                <w:bCs/>
                <w:sz w:val="16"/>
                <w:szCs w:val="16"/>
              </w:rPr>
              <w:t>12</w:t>
            </w:r>
            <w:r w:rsidRPr="00984152">
              <w:rPr>
                <w:b/>
                <w:bCs/>
                <w:sz w:val="16"/>
                <w:szCs w:val="16"/>
              </w:rPr>
              <w:t>.201</w:t>
            </w:r>
            <w:r w:rsidR="006262B7">
              <w:rPr>
                <w:b/>
                <w:bCs/>
                <w:sz w:val="16"/>
                <w:szCs w:val="16"/>
              </w:rPr>
              <w:t>7</w:t>
            </w:r>
            <w:r w:rsidRPr="00984152">
              <w:rPr>
                <w:b/>
                <w:bCs/>
                <w:sz w:val="16"/>
                <w:szCs w:val="16"/>
              </w:rPr>
              <w:t>r. koniec poprzedniego kwartału   201</w:t>
            </w:r>
            <w:r w:rsidR="006262B7">
              <w:rPr>
                <w:b/>
                <w:bCs/>
                <w:sz w:val="16"/>
                <w:szCs w:val="16"/>
              </w:rPr>
              <w:t>7</w:t>
            </w:r>
          </w:p>
        </w:tc>
        <w:tc>
          <w:tcPr>
            <w:tcW w:w="831" w:type="pct"/>
            <w:tcBorders>
              <w:top w:val="single" w:sz="4" w:space="0" w:color="auto"/>
              <w:left w:val="single" w:sz="4" w:space="0" w:color="auto"/>
              <w:bottom w:val="single" w:sz="4" w:space="0" w:color="auto"/>
              <w:right w:val="single" w:sz="4" w:space="0" w:color="auto"/>
            </w:tcBorders>
            <w:shd w:val="clear" w:color="auto" w:fill="C0C0C0"/>
            <w:vAlign w:val="center"/>
          </w:tcPr>
          <w:p w:rsidR="00C065BE" w:rsidRDefault="00C065BE" w:rsidP="00154799">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Pr>
                <w:b/>
                <w:bCs/>
                <w:sz w:val="16"/>
                <w:szCs w:val="16"/>
              </w:rPr>
              <w:t>03</w:t>
            </w:r>
            <w:r w:rsidRPr="00984152">
              <w:rPr>
                <w:b/>
                <w:bCs/>
                <w:sz w:val="16"/>
                <w:szCs w:val="16"/>
              </w:rPr>
              <w:t>.201</w:t>
            </w:r>
            <w:r w:rsidR="006262B7">
              <w:rPr>
                <w:b/>
                <w:bCs/>
                <w:sz w:val="16"/>
                <w:szCs w:val="16"/>
              </w:rPr>
              <w:t>7</w:t>
            </w:r>
            <w:r>
              <w:rPr>
                <w:b/>
                <w:bCs/>
                <w:sz w:val="16"/>
                <w:szCs w:val="16"/>
              </w:rPr>
              <w:t xml:space="preserve">r. </w:t>
            </w:r>
          </w:p>
          <w:p w:rsidR="00C065BE" w:rsidRPr="00984152" w:rsidRDefault="00C065BE" w:rsidP="006262B7">
            <w:pPr>
              <w:widowControl/>
              <w:autoSpaceDE/>
              <w:autoSpaceDN/>
              <w:adjustRightInd/>
              <w:jc w:val="center"/>
              <w:rPr>
                <w:b/>
                <w:bCs/>
                <w:sz w:val="16"/>
                <w:szCs w:val="16"/>
              </w:rPr>
            </w:pPr>
            <w:r>
              <w:rPr>
                <w:b/>
                <w:bCs/>
                <w:sz w:val="16"/>
                <w:szCs w:val="16"/>
              </w:rPr>
              <w:t>koniec kwartału</w:t>
            </w:r>
            <w:r w:rsidRPr="00984152">
              <w:rPr>
                <w:b/>
                <w:bCs/>
                <w:sz w:val="16"/>
                <w:szCs w:val="16"/>
              </w:rPr>
              <w:t xml:space="preserve">   201</w:t>
            </w:r>
            <w:r w:rsidR="006262B7">
              <w:rPr>
                <w:b/>
                <w:bCs/>
                <w:sz w:val="16"/>
                <w:szCs w:val="16"/>
              </w:rPr>
              <w:t>7</w:t>
            </w:r>
          </w:p>
        </w:tc>
        <w:tc>
          <w:tcPr>
            <w:tcW w:w="830" w:type="pct"/>
            <w:tcBorders>
              <w:top w:val="single" w:sz="4" w:space="0" w:color="auto"/>
              <w:left w:val="nil"/>
              <w:bottom w:val="single" w:sz="4" w:space="0" w:color="auto"/>
              <w:right w:val="single" w:sz="4" w:space="0" w:color="auto"/>
            </w:tcBorders>
            <w:shd w:val="clear" w:color="auto" w:fill="C0C0C0"/>
            <w:vAlign w:val="center"/>
          </w:tcPr>
          <w:p w:rsidR="00C065BE" w:rsidRPr="00984152" w:rsidRDefault="00C065BE" w:rsidP="006262B7">
            <w:pPr>
              <w:widowControl/>
              <w:autoSpaceDE/>
              <w:autoSpaceDN/>
              <w:adjustRightInd/>
              <w:jc w:val="center"/>
              <w:rPr>
                <w:b/>
                <w:bCs/>
                <w:sz w:val="16"/>
                <w:szCs w:val="16"/>
              </w:rPr>
            </w:pPr>
            <w:r w:rsidRPr="00984152">
              <w:rPr>
                <w:b/>
                <w:bCs/>
                <w:sz w:val="16"/>
                <w:szCs w:val="16"/>
              </w:rPr>
              <w:t>stan na 3</w:t>
            </w:r>
            <w:r>
              <w:rPr>
                <w:b/>
                <w:bCs/>
                <w:sz w:val="16"/>
                <w:szCs w:val="16"/>
              </w:rPr>
              <w:t>1</w:t>
            </w:r>
            <w:r w:rsidRPr="00984152">
              <w:rPr>
                <w:b/>
                <w:bCs/>
                <w:sz w:val="16"/>
                <w:szCs w:val="16"/>
              </w:rPr>
              <w:t>.</w:t>
            </w:r>
            <w:r>
              <w:rPr>
                <w:b/>
                <w:bCs/>
                <w:sz w:val="16"/>
                <w:szCs w:val="16"/>
              </w:rPr>
              <w:t>12</w:t>
            </w:r>
            <w:r w:rsidRPr="00984152">
              <w:rPr>
                <w:b/>
                <w:bCs/>
                <w:sz w:val="16"/>
                <w:szCs w:val="16"/>
              </w:rPr>
              <w:t>.201</w:t>
            </w:r>
            <w:r w:rsidR="006262B7">
              <w:rPr>
                <w:b/>
                <w:bCs/>
                <w:sz w:val="16"/>
                <w:szCs w:val="16"/>
              </w:rPr>
              <w:t>6</w:t>
            </w:r>
            <w:r w:rsidRPr="00984152">
              <w:rPr>
                <w:b/>
                <w:bCs/>
                <w:sz w:val="16"/>
                <w:szCs w:val="16"/>
              </w:rPr>
              <w:t xml:space="preserve">r. koniec </w:t>
            </w:r>
            <w:r>
              <w:rPr>
                <w:b/>
                <w:bCs/>
                <w:sz w:val="16"/>
                <w:szCs w:val="16"/>
              </w:rPr>
              <w:t>poprzedniego kwartału</w:t>
            </w:r>
            <w:r w:rsidRPr="00984152">
              <w:rPr>
                <w:b/>
                <w:bCs/>
                <w:sz w:val="16"/>
                <w:szCs w:val="16"/>
              </w:rPr>
              <w:t xml:space="preserve">   201</w:t>
            </w:r>
            <w:r w:rsidR="006262B7">
              <w:rPr>
                <w:b/>
                <w:bCs/>
                <w:sz w:val="16"/>
                <w:szCs w:val="16"/>
              </w:rPr>
              <w:t>6</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A. Kapitał własny</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71 231</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68 158</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62 721</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58 125</w:t>
            </w:r>
          </w:p>
        </w:tc>
      </w:tr>
      <w:tr w:rsidR="00AF095F" w:rsidRPr="00C5291D" w:rsidTr="004A5A8C">
        <w:trPr>
          <w:trHeight w:val="450"/>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 xml:space="preserve"> I. Kapitały przypadające akcjonariuszom podmiotu dominującego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71 225</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68 153</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62 721</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58 125</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1. Kapitał akcyjny</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5 980</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5 980</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5 980</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5 980</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 xml:space="preserve">2. Kapitał zapasowy </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49 879</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49 879</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Pr="006F097F" w:rsidRDefault="00AF095F" w:rsidP="00AF4D04">
            <w:pPr>
              <w:jc w:val="right"/>
              <w:rPr>
                <w:color w:val="000000"/>
                <w:sz w:val="16"/>
                <w:szCs w:val="16"/>
              </w:rPr>
            </w:pPr>
            <w:r w:rsidRPr="006F097F">
              <w:rPr>
                <w:color w:val="000000"/>
                <w:sz w:val="16"/>
                <w:szCs w:val="16"/>
              </w:rPr>
              <w:t>44 782</w:t>
            </w:r>
          </w:p>
        </w:tc>
        <w:tc>
          <w:tcPr>
            <w:tcW w:w="830" w:type="pct"/>
            <w:tcBorders>
              <w:top w:val="single" w:sz="4" w:space="0" w:color="auto"/>
              <w:left w:val="nil"/>
              <w:bottom w:val="single" w:sz="4" w:space="0" w:color="auto"/>
              <w:right w:val="single" w:sz="4" w:space="0" w:color="auto"/>
            </w:tcBorders>
            <w:vAlign w:val="center"/>
          </w:tcPr>
          <w:p w:rsidR="00AF095F" w:rsidRPr="006F097F" w:rsidRDefault="00AF095F" w:rsidP="00AF4D04">
            <w:pPr>
              <w:jc w:val="right"/>
              <w:rPr>
                <w:color w:val="000000"/>
                <w:sz w:val="16"/>
                <w:szCs w:val="16"/>
              </w:rPr>
            </w:pPr>
            <w:r w:rsidRPr="006F097F">
              <w:rPr>
                <w:color w:val="000000"/>
                <w:sz w:val="16"/>
                <w:szCs w:val="16"/>
              </w:rPr>
              <w:t>44 782</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3. Kapitał rezerwowy</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1 430</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1 430</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Pr="006F097F" w:rsidRDefault="00AF095F" w:rsidP="00AF4D04">
            <w:pPr>
              <w:jc w:val="right"/>
              <w:rPr>
                <w:color w:val="000000"/>
                <w:sz w:val="16"/>
                <w:szCs w:val="16"/>
              </w:rPr>
            </w:pPr>
            <w:r w:rsidRPr="006F097F">
              <w:rPr>
                <w:color w:val="000000"/>
                <w:sz w:val="16"/>
                <w:szCs w:val="16"/>
              </w:rPr>
              <w:t>1 430</w:t>
            </w:r>
          </w:p>
        </w:tc>
        <w:tc>
          <w:tcPr>
            <w:tcW w:w="830" w:type="pct"/>
            <w:tcBorders>
              <w:top w:val="single" w:sz="4" w:space="0" w:color="auto"/>
              <w:left w:val="nil"/>
              <w:bottom w:val="single" w:sz="4" w:space="0" w:color="auto"/>
              <w:right w:val="single" w:sz="4" w:space="0" w:color="auto"/>
            </w:tcBorders>
            <w:vAlign w:val="center"/>
          </w:tcPr>
          <w:p w:rsidR="00AF095F" w:rsidRPr="006F097F" w:rsidRDefault="00AF095F" w:rsidP="00AF4D04">
            <w:pPr>
              <w:jc w:val="right"/>
              <w:rPr>
                <w:color w:val="000000"/>
                <w:sz w:val="16"/>
                <w:szCs w:val="16"/>
              </w:rPr>
            </w:pPr>
            <w:r w:rsidRPr="006F097F">
              <w:rPr>
                <w:color w:val="000000"/>
                <w:sz w:val="16"/>
                <w:szCs w:val="16"/>
              </w:rPr>
              <w:t>1 430</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4. Zysk (strata) z lat ubiegłych</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10 868</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-1 460</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Pr="006F097F" w:rsidRDefault="00AF095F" w:rsidP="00AF4D04">
            <w:pPr>
              <w:jc w:val="right"/>
              <w:rPr>
                <w:color w:val="000000"/>
                <w:sz w:val="16"/>
                <w:szCs w:val="16"/>
              </w:rPr>
            </w:pPr>
            <w:r w:rsidRPr="006F097F">
              <w:rPr>
                <w:color w:val="000000"/>
                <w:sz w:val="16"/>
                <w:szCs w:val="16"/>
              </w:rPr>
              <w:t>5 935</w:t>
            </w:r>
          </w:p>
        </w:tc>
        <w:tc>
          <w:tcPr>
            <w:tcW w:w="830" w:type="pct"/>
            <w:tcBorders>
              <w:top w:val="single" w:sz="4" w:space="0" w:color="auto"/>
              <w:left w:val="nil"/>
              <w:bottom w:val="single" w:sz="4" w:space="0" w:color="auto"/>
              <w:right w:val="single" w:sz="4" w:space="0" w:color="auto"/>
            </w:tcBorders>
            <w:vAlign w:val="center"/>
          </w:tcPr>
          <w:p w:rsidR="00AF095F" w:rsidRPr="006F097F" w:rsidRDefault="00AF095F" w:rsidP="00AF4D04">
            <w:pPr>
              <w:jc w:val="right"/>
              <w:rPr>
                <w:color w:val="000000"/>
                <w:sz w:val="16"/>
                <w:szCs w:val="16"/>
              </w:rPr>
            </w:pPr>
            <w:r w:rsidRPr="006F097F">
              <w:rPr>
                <w:color w:val="000000"/>
                <w:sz w:val="16"/>
                <w:szCs w:val="16"/>
              </w:rPr>
              <w:t>-4 198</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5. Zyski (strata) netto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3 068</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12 324</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4 594</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10 131</w:t>
            </w:r>
          </w:p>
        </w:tc>
      </w:tr>
      <w:tr w:rsidR="00AF095F" w:rsidRPr="00C5291D" w:rsidTr="004A5A8C">
        <w:trPr>
          <w:trHeight w:val="450"/>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II. Kapitał przypadający akcjonariuszom mniejszościowym</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6</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5</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ED0591" w:rsidP="00AF4D04">
            <w:pPr>
              <w:jc w:val="right"/>
              <w:rPr>
                <w:b/>
                <w:bCs/>
                <w:color w:val="000000"/>
                <w:sz w:val="16"/>
                <w:szCs w:val="16"/>
              </w:rPr>
            </w:pPr>
            <w:r>
              <w:rPr>
                <w:b/>
                <w:bCs/>
                <w:color w:val="000000"/>
                <w:sz w:val="16"/>
                <w:szCs w:val="16"/>
              </w:rPr>
              <w:t>-</w:t>
            </w:r>
          </w:p>
        </w:tc>
        <w:tc>
          <w:tcPr>
            <w:tcW w:w="830" w:type="pct"/>
            <w:tcBorders>
              <w:top w:val="single" w:sz="4" w:space="0" w:color="auto"/>
              <w:left w:val="nil"/>
              <w:bottom w:val="single" w:sz="4" w:space="0" w:color="auto"/>
              <w:right w:val="single" w:sz="4" w:space="0" w:color="auto"/>
            </w:tcBorders>
            <w:vAlign w:val="center"/>
          </w:tcPr>
          <w:p w:rsidR="00AF095F" w:rsidRDefault="00ED0591" w:rsidP="00AF4D04">
            <w:pPr>
              <w:jc w:val="right"/>
              <w:rPr>
                <w:b/>
                <w:bCs/>
                <w:color w:val="000000"/>
                <w:sz w:val="16"/>
                <w:szCs w:val="16"/>
              </w:rPr>
            </w:pPr>
            <w:r>
              <w:rPr>
                <w:b/>
                <w:bCs/>
                <w:color w:val="000000"/>
                <w:sz w:val="16"/>
                <w:szCs w:val="16"/>
              </w:rPr>
              <w:t>-</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B. Zobowiązania długoterminowe</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22 168</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23 622</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10 969</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8 456</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1. Kredyty bankowe</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16 652</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18 582</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5 356</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3 252</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2. Zobowiązania z tytułu leasingu finansowego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832</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840</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1 109</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1 039</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6262B7">
            <w:pPr>
              <w:widowControl/>
              <w:autoSpaceDE/>
              <w:autoSpaceDN/>
              <w:adjustRightInd/>
              <w:rPr>
                <w:sz w:val="16"/>
                <w:szCs w:val="16"/>
              </w:rPr>
            </w:pPr>
            <w:r>
              <w:rPr>
                <w:sz w:val="16"/>
                <w:szCs w:val="16"/>
              </w:rPr>
              <w:t>3</w:t>
            </w:r>
            <w:r w:rsidRPr="00C5291D">
              <w:rPr>
                <w:sz w:val="16"/>
                <w:szCs w:val="16"/>
              </w:rPr>
              <w:t>. Rezerwa z tytułu podatku odroczonego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4 392</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3 913</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4 275</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3 994</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Pr>
                <w:sz w:val="16"/>
                <w:szCs w:val="16"/>
              </w:rPr>
              <w:t>4</w:t>
            </w:r>
            <w:r w:rsidRPr="00C5291D">
              <w:rPr>
                <w:sz w:val="16"/>
                <w:szCs w:val="16"/>
              </w:rPr>
              <w:t>. Rezerwy na inne zobowiązania</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292</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287</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229</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171</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C. Zobowiązania krótkoterminowe</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b/>
                <w:bCs/>
                <w:color w:val="000000"/>
                <w:sz w:val="16"/>
                <w:szCs w:val="16"/>
              </w:rPr>
            </w:pPr>
            <w:r>
              <w:rPr>
                <w:b/>
                <w:bCs/>
                <w:color w:val="000000"/>
                <w:sz w:val="16"/>
                <w:szCs w:val="16"/>
              </w:rPr>
              <w:t>110 314</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94 499</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b/>
                <w:bCs/>
                <w:color w:val="000000"/>
                <w:sz w:val="16"/>
                <w:szCs w:val="16"/>
              </w:rPr>
            </w:pPr>
            <w:r>
              <w:rPr>
                <w:b/>
                <w:bCs/>
                <w:color w:val="000000"/>
                <w:sz w:val="16"/>
                <w:szCs w:val="16"/>
              </w:rPr>
              <w:t>127 154</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b/>
                <w:bCs/>
                <w:color w:val="000000"/>
                <w:sz w:val="16"/>
                <w:szCs w:val="16"/>
              </w:rPr>
            </w:pPr>
            <w:r>
              <w:rPr>
                <w:b/>
                <w:bCs/>
                <w:color w:val="000000"/>
                <w:sz w:val="16"/>
                <w:szCs w:val="16"/>
              </w:rPr>
              <w:t>104 501</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1. Kredyty bankowe</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55 678</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52 357</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72 443</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73 663</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2. Zobowiązania z tytułu leasingu finansowego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676</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697</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613</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446</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3. Zobowiązania z tytułu dostaw i usług</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46 218</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34 353</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48 400</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25 952</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4. Zobowiązania pozostałe</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4 777</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3 987</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3 544</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3 193</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5. Zobowiązanie z tytułu podatku dochodowego</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130</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606</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241</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29</w:t>
            </w:r>
          </w:p>
        </w:tc>
      </w:tr>
      <w:tr w:rsidR="00AF095F" w:rsidRPr="00C5291D" w:rsidTr="004A5A8C">
        <w:trPr>
          <w:trHeight w:val="285"/>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sz w:val="16"/>
                <w:szCs w:val="16"/>
              </w:rPr>
            </w:pPr>
            <w:r w:rsidRPr="00C5291D">
              <w:rPr>
                <w:sz w:val="16"/>
                <w:szCs w:val="16"/>
              </w:rPr>
              <w:t>6. Rezerwy na zobowiązania</w:t>
            </w:r>
          </w:p>
        </w:tc>
        <w:tc>
          <w:tcPr>
            <w:tcW w:w="831" w:type="pct"/>
            <w:tcBorders>
              <w:top w:val="nil"/>
              <w:left w:val="nil"/>
              <w:bottom w:val="single" w:sz="4" w:space="0" w:color="auto"/>
              <w:right w:val="single" w:sz="4" w:space="0" w:color="auto"/>
            </w:tcBorders>
            <w:shd w:val="clear" w:color="auto" w:fill="auto"/>
            <w:vAlign w:val="center"/>
          </w:tcPr>
          <w:p w:rsidR="00AF095F" w:rsidRDefault="00AF095F">
            <w:pPr>
              <w:jc w:val="right"/>
              <w:rPr>
                <w:color w:val="000000"/>
                <w:sz w:val="16"/>
                <w:szCs w:val="16"/>
              </w:rPr>
            </w:pPr>
            <w:r>
              <w:rPr>
                <w:color w:val="000000"/>
                <w:sz w:val="16"/>
                <w:szCs w:val="16"/>
              </w:rPr>
              <w:t>2 835</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color w:val="000000"/>
                <w:sz w:val="16"/>
                <w:szCs w:val="16"/>
              </w:rPr>
            </w:pPr>
            <w:r>
              <w:rPr>
                <w:color w:val="000000"/>
                <w:sz w:val="16"/>
                <w:szCs w:val="16"/>
              </w:rPr>
              <w:t>2 499</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AF095F" w:rsidP="00AF4D04">
            <w:pPr>
              <w:jc w:val="right"/>
              <w:rPr>
                <w:color w:val="000000"/>
                <w:sz w:val="16"/>
                <w:szCs w:val="16"/>
              </w:rPr>
            </w:pPr>
            <w:r>
              <w:rPr>
                <w:color w:val="000000"/>
                <w:sz w:val="16"/>
                <w:szCs w:val="16"/>
              </w:rPr>
              <w:t>1 913</w:t>
            </w:r>
          </w:p>
        </w:tc>
        <w:tc>
          <w:tcPr>
            <w:tcW w:w="830" w:type="pct"/>
            <w:tcBorders>
              <w:top w:val="single" w:sz="4" w:space="0" w:color="auto"/>
              <w:left w:val="nil"/>
              <w:bottom w:val="single" w:sz="4" w:space="0" w:color="auto"/>
              <w:right w:val="single" w:sz="4" w:space="0" w:color="auto"/>
            </w:tcBorders>
            <w:vAlign w:val="center"/>
          </w:tcPr>
          <w:p w:rsidR="00AF095F" w:rsidRDefault="00AF095F" w:rsidP="00AF4D04">
            <w:pPr>
              <w:jc w:val="right"/>
              <w:rPr>
                <w:color w:val="000000"/>
                <w:sz w:val="16"/>
                <w:szCs w:val="16"/>
              </w:rPr>
            </w:pPr>
            <w:r>
              <w:rPr>
                <w:color w:val="000000"/>
                <w:sz w:val="16"/>
                <w:szCs w:val="16"/>
              </w:rPr>
              <w:t>1 218</w:t>
            </w:r>
          </w:p>
        </w:tc>
      </w:tr>
      <w:tr w:rsidR="00AF095F" w:rsidRPr="00C5291D" w:rsidTr="005C2403">
        <w:trPr>
          <w:trHeight w:val="450"/>
        </w:trPr>
        <w:tc>
          <w:tcPr>
            <w:tcW w:w="1676" w:type="pct"/>
            <w:tcBorders>
              <w:top w:val="nil"/>
              <w:left w:val="single" w:sz="4" w:space="0" w:color="auto"/>
              <w:bottom w:val="single" w:sz="4" w:space="0" w:color="auto"/>
              <w:right w:val="single" w:sz="4" w:space="0" w:color="auto"/>
            </w:tcBorders>
            <w:shd w:val="clear"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D. Zobowiązania dotyczące aktywów trwałych przeznaczonych do zbycia</w:t>
            </w:r>
          </w:p>
        </w:tc>
        <w:tc>
          <w:tcPr>
            <w:tcW w:w="831" w:type="pct"/>
            <w:tcBorders>
              <w:top w:val="nil"/>
              <w:left w:val="nil"/>
              <w:bottom w:val="single" w:sz="4" w:space="0" w:color="auto"/>
              <w:right w:val="single" w:sz="4" w:space="0" w:color="auto"/>
            </w:tcBorders>
            <w:shd w:val="clear" w:color="auto" w:fill="auto"/>
            <w:vAlign w:val="center"/>
          </w:tcPr>
          <w:p w:rsidR="00AF095F" w:rsidRDefault="00ED0591">
            <w:pPr>
              <w:jc w:val="right"/>
              <w:rPr>
                <w:b/>
                <w:bCs/>
                <w:color w:val="000000"/>
                <w:sz w:val="16"/>
                <w:szCs w:val="16"/>
              </w:rPr>
            </w:pPr>
            <w:r>
              <w:rPr>
                <w:b/>
                <w:bCs/>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AF095F" w:rsidRDefault="00AF095F" w:rsidP="009065F7">
            <w:pPr>
              <w:jc w:val="right"/>
              <w:rPr>
                <w:b/>
                <w:bCs/>
                <w:color w:val="000000"/>
                <w:sz w:val="16"/>
                <w:szCs w:val="16"/>
              </w:rPr>
            </w:pPr>
            <w:r>
              <w:rPr>
                <w:b/>
                <w:bCs/>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AF095F" w:rsidRDefault="00ED0591" w:rsidP="00AF4D04">
            <w:pPr>
              <w:jc w:val="right"/>
              <w:rPr>
                <w:b/>
                <w:bCs/>
                <w:color w:val="000000"/>
                <w:sz w:val="16"/>
                <w:szCs w:val="16"/>
              </w:rPr>
            </w:pPr>
            <w:r>
              <w:rPr>
                <w:b/>
                <w:bCs/>
                <w:color w:val="000000"/>
                <w:sz w:val="16"/>
                <w:szCs w:val="16"/>
              </w:rPr>
              <w:t>-</w:t>
            </w:r>
          </w:p>
        </w:tc>
        <w:tc>
          <w:tcPr>
            <w:tcW w:w="830" w:type="pct"/>
            <w:tcBorders>
              <w:top w:val="single" w:sz="4" w:space="0" w:color="auto"/>
              <w:left w:val="nil"/>
              <w:bottom w:val="single" w:sz="4" w:space="0" w:color="auto"/>
              <w:right w:val="single" w:sz="4" w:space="0" w:color="auto"/>
            </w:tcBorders>
            <w:vAlign w:val="center"/>
          </w:tcPr>
          <w:p w:rsidR="00AF095F" w:rsidRDefault="00ED0591" w:rsidP="00AF4D04">
            <w:pPr>
              <w:jc w:val="right"/>
              <w:rPr>
                <w:b/>
                <w:bCs/>
                <w:color w:val="000000"/>
                <w:sz w:val="16"/>
                <w:szCs w:val="16"/>
              </w:rPr>
            </w:pPr>
            <w:r>
              <w:rPr>
                <w:b/>
                <w:bCs/>
                <w:color w:val="000000"/>
                <w:sz w:val="16"/>
                <w:szCs w:val="16"/>
              </w:rPr>
              <w:t>-</w:t>
            </w:r>
          </w:p>
        </w:tc>
      </w:tr>
      <w:tr w:rsidR="00AF095F" w:rsidRPr="00C5291D" w:rsidTr="005C2403">
        <w:trPr>
          <w:trHeight w:val="285"/>
        </w:trPr>
        <w:tc>
          <w:tcPr>
            <w:tcW w:w="1676" w:type="pct"/>
            <w:tcBorders>
              <w:top w:val="single" w:sz="4" w:space="0" w:color="auto"/>
              <w:left w:val="single" w:sz="4" w:space="0" w:color="auto"/>
              <w:bottom w:val="single" w:sz="4" w:space="0" w:color="auto"/>
              <w:right w:val="single" w:sz="4" w:space="0" w:color="auto"/>
            </w:tcBorders>
            <w:shd w:val="pct12" w:color="auto" w:fill="auto"/>
            <w:vAlign w:val="center"/>
          </w:tcPr>
          <w:p w:rsidR="00AF095F" w:rsidRPr="00C5291D" w:rsidRDefault="00AF095F" w:rsidP="00392D90">
            <w:pPr>
              <w:widowControl/>
              <w:autoSpaceDE/>
              <w:autoSpaceDN/>
              <w:adjustRightInd/>
              <w:rPr>
                <w:b/>
                <w:bCs/>
                <w:sz w:val="16"/>
                <w:szCs w:val="16"/>
              </w:rPr>
            </w:pPr>
            <w:r w:rsidRPr="00C5291D">
              <w:rPr>
                <w:b/>
                <w:bCs/>
                <w:sz w:val="16"/>
                <w:szCs w:val="16"/>
              </w:rPr>
              <w:t>PASYWA OGÓŁEM</w:t>
            </w:r>
          </w:p>
        </w:tc>
        <w:tc>
          <w:tcPr>
            <w:tcW w:w="831" w:type="pct"/>
            <w:tcBorders>
              <w:top w:val="single" w:sz="4" w:space="0" w:color="auto"/>
              <w:left w:val="nil"/>
              <w:bottom w:val="single" w:sz="4" w:space="0" w:color="auto"/>
              <w:right w:val="single" w:sz="4" w:space="0" w:color="auto"/>
            </w:tcBorders>
            <w:shd w:val="pct12" w:color="auto" w:fill="auto"/>
            <w:vAlign w:val="center"/>
          </w:tcPr>
          <w:p w:rsidR="00AF095F" w:rsidRDefault="00AF095F">
            <w:pPr>
              <w:jc w:val="right"/>
              <w:rPr>
                <w:b/>
                <w:bCs/>
                <w:color w:val="000000"/>
                <w:sz w:val="16"/>
                <w:szCs w:val="16"/>
              </w:rPr>
            </w:pPr>
            <w:r>
              <w:rPr>
                <w:b/>
                <w:bCs/>
                <w:color w:val="000000"/>
                <w:sz w:val="16"/>
                <w:szCs w:val="16"/>
              </w:rPr>
              <w:t>203 713</w:t>
            </w:r>
          </w:p>
        </w:tc>
        <w:tc>
          <w:tcPr>
            <w:tcW w:w="831" w:type="pct"/>
            <w:tcBorders>
              <w:top w:val="single" w:sz="4" w:space="0" w:color="auto"/>
              <w:left w:val="nil"/>
              <w:bottom w:val="single" w:sz="4" w:space="0" w:color="auto"/>
              <w:right w:val="single" w:sz="4" w:space="0" w:color="auto"/>
            </w:tcBorders>
            <w:shd w:val="pct12" w:color="auto" w:fill="auto"/>
            <w:vAlign w:val="center"/>
          </w:tcPr>
          <w:p w:rsidR="00AF095F" w:rsidRDefault="00AF095F" w:rsidP="009065F7">
            <w:pPr>
              <w:jc w:val="right"/>
              <w:rPr>
                <w:b/>
                <w:bCs/>
                <w:color w:val="000000"/>
                <w:sz w:val="16"/>
                <w:szCs w:val="16"/>
              </w:rPr>
            </w:pPr>
            <w:r>
              <w:rPr>
                <w:b/>
                <w:bCs/>
                <w:color w:val="000000"/>
                <w:sz w:val="16"/>
                <w:szCs w:val="16"/>
              </w:rPr>
              <w:t>186 279</w:t>
            </w:r>
          </w:p>
        </w:tc>
        <w:tc>
          <w:tcPr>
            <w:tcW w:w="831" w:type="pct"/>
            <w:tcBorders>
              <w:top w:val="single" w:sz="4" w:space="0" w:color="auto"/>
              <w:left w:val="single" w:sz="4" w:space="0" w:color="auto"/>
              <w:bottom w:val="single" w:sz="4" w:space="0" w:color="auto"/>
              <w:right w:val="single" w:sz="4" w:space="0" w:color="auto"/>
            </w:tcBorders>
            <w:shd w:val="pct12" w:color="auto" w:fill="auto"/>
            <w:vAlign w:val="center"/>
          </w:tcPr>
          <w:p w:rsidR="00AF095F" w:rsidRDefault="00AF095F" w:rsidP="00AF4D04">
            <w:pPr>
              <w:jc w:val="right"/>
              <w:rPr>
                <w:b/>
                <w:bCs/>
                <w:color w:val="000000"/>
                <w:sz w:val="16"/>
                <w:szCs w:val="16"/>
              </w:rPr>
            </w:pPr>
            <w:r>
              <w:rPr>
                <w:b/>
                <w:bCs/>
                <w:color w:val="000000"/>
                <w:sz w:val="16"/>
                <w:szCs w:val="16"/>
              </w:rPr>
              <w:t>200 844</w:t>
            </w:r>
          </w:p>
        </w:tc>
        <w:tc>
          <w:tcPr>
            <w:tcW w:w="830" w:type="pct"/>
            <w:tcBorders>
              <w:top w:val="single" w:sz="4" w:space="0" w:color="auto"/>
              <w:left w:val="nil"/>
              <w:bottom w:val="single" w:sz="4" w:space="0" w:color="auto"/>
              <w:right w:val="single" w:sz="4" w:space="0" w:color="auto"/>
            </w:tcBorders>
            <w:shd w:val="pct12" w:color="auto" w:fill="auto"/>
            <w:vAlign w:val="center"/>
          </w:tcPr>
          <w:p w:rsidR="00AF095F" w:rsidRDefault="00AF095F" w:rsidP="00AF4D04">
            <w:pPr>
              <w:jc w:val="right"/>
              <w:rPr>
                <w:b/>
                <w:bCs/>
                <w:color w:val="000000"/>
                <w:sz w:val="16"/>
                <w:szCs w:val="16"/>
              </w:rPr>
            </w:pPr>
            <w:r>
              <w:rPr>
                <w:b/>
                <w:bCs/>
                <w:color w:val="000000"/>
                <w:sz w:val="16"/>
                <w:szCs w:val="16"/>
              </w:rPr>
              <w:t>171 082</w:t>
            </w:r>
          </w:p>
        </w:tc>
      </w:tr>
    </w:tbl>
    <w:p w:rsidR="00C5291D" w:rsidRDefault="00C5291D" w:rsidP="00CE6D1C">
      <w:pPr>
        <w:pStyle w:val="Prospektpunktatory1"/>
      </w:pPr>
    </w:p>
    <w:tbl>
      <w:tblPr>
        <w:tblW w:w="4963" w:type="pct"/>
        <w:tblCellMar>
          <w:left w:w="70" w:type="dxa"/>
          <w:right w:w="70" w:type="dxa"/>
        </w:tblCellMar>
        <w:tblLook w:val="0000" w:firstRow="0" w:lastRow="0" w:firstColumn="0" w:lastColumn="0" w:noHBand="0" w:noVBand="0"/>
      </w:tblPr>
      <w:tblGrid>
        <w:gridCol w:w="3228"/>
        <w:gridCol w:w="1583"/>
        <w:gridCol w:w="1583"/>
        <w:gridCol w:w="1583"/>
        <w:gridCol w:w="1583"/>
      </w:tblGrid>
      <w:tr w:rsidR="00212B11" w:rsidRPr="005D0DF0" w:rsidTr="00F37696">
        <w:trPr>
          <w:trHeight w:val="285"/>
        </w:trPr>
        <w:tc>
          <w:tcPr>
            <w:tcW w:w="16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2B11" w:rsidRPr="005D0DF0" w:rsidRDefault="00212B11" w:rsidP="005D0DF0">
            <w:pPr>
              <w:widowControl/>
              <w:autoSpaceDE/>
              <w:autoSpaceDN/>
              <w:adjustRightInd/>
              <w:rPr>
                <w:sz w:val="16"/>
                <w:szCs w:val="16"/>
              </w:rPr>
            </w:pPr>
            <w:r w:rsidRPr="005D0DF0">
              <w:rPr>
                <w:sz w:val="16"/>
                <w:szCs w:val="16"/>
              </w:rPr>
              <w:t xml:space="preserve">Wartość księgowa </w:t>
            </w:r>
            <w:r>
              <w:rPr>
                <w:sz w:val="16"/>
                <w:szCs w:val="16"/>
              </w:rPr>
              <w:t>(w zł)</w:t>
            </w:r>
          </w:p>
        </w:tc>
        <w:tc>
          <w:tcPr>
            <w:tcW w:w="828" w:type="pct"/>
            <w:tcBorders>
              <w:top w:val="single" w:sz="4" w:space="0" w:color="auto"/>
              <w:left w:val="nil"/>
              <w:bottom w:val="single" w:sz="4" w:space="0" w:color="auto"/>
              <w:right w:val="single" w:sz="4" w:space="0" w:color="auto"/>
            </w:tcBorders>
            <w:shd w:val="clear" w:color="auto" w:fill="auto"/>
            <w:vAlign w:val="bottom"/>
          </w:tcPr>
          <w:p w:rsidR="00212B11" w:rsidRPr="00F37696" w:rsidRDefault="00AF095F" w:rsidP="00ED0591">
            <w:pPr>
              <w:jc w:val="right"/>
              <w:rPr>
                <w:color w:val="000000"/>
                <w:sz w:val="16"/>
                <w:szCs w:val="16"/>
              </w:rPr>
            </w:pPr>
            <w:r>
              <w:rPr>
                <w:color w:val="000000"/>
                <w:sz w:val="16"/>
                <w:szCs w:val="16"/>
              </w:rPr>
              <w:t>71 </w:t>
            </w:r>
            <w:r w:rsidR="00ED0591">
              <w:rPr>
                <w:color w:val="000000"/>
                <w:sz w:val="16"/>
                <w:szCs w:val="16"/>
              </w:rPr>
              <w:t>231</w:t>
            </w:r>
            <w:r>
              <w:rPr>
                <w:color w:val="000000"/>
                <w:sz w:val="16"/>
                <w:szCs w:val="16"/>
              </w:rPr>
              <w:t xml:space="preserve"> 000</w:t>
            </w:r>
          </w:p>
        </w:tc>
        <w:tc>
          <w:tcPr>
            <w:tcW w:w="828" w:type="pct"/>
            <w:tcBorders>
              <w:top w:val="single" w:sz="4" w:space="0" w:color="auto"/>
              <w:left w:val="nil"/>
              <w:bottom w:val="single" w:sz="4" w:space="0" w:color="auto"/>
              <w:right w:val="single" w:sz="4" w:space="0" w:color="auto"/>
            </w:tcBorders>
            <w:vAlign w:val="bottom"/>
          </w:tcPr>
          <w:p w:rsidR="00212B11" w:rsidRPr="00F37696" w:rsidRDefault="006262B7" w:rsidP="00F37696">
            <w:pPr>
              <w:jc w:val="right"/>
              <w:rPr>
                <w:color w:val="000000"/>
                <w:sz w:val="16"/>
                <w:szCs w:val="16"/>
              </w:rPr>
            </w:pPr>
            <w:r>
              <w:rPr>
                <w:color w:val="000000"/>
                <w:sz w:val="16"/>
                <w:szCs w:val="16"/>
              </w:rPr>
              <w:t>68 158 000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bottom"/>
          </w:tcPr>
          <w:p w:rsidR="00212B11" w:rsidRPr="00F37696" w:rsidRDefault="00212B11" w:rsidP="00AF4D04">
            <w:pPr>
              <w:jc w:val="right"/>
              <w:rPr>
                <w:color w:val="000000"/>
                <w:sz w:val="16"/>
                <w:szCs w:val="16"/>
              </w:rPr>
            </w:pPr>
            <w:r>
              <w:rPr>
                <w:color w:val="000000"/>
                <w:sz w:val="16"/>
                <w:szCs w:val="16"/>
              </w:rPr>
              <w:t>62 721 000</w:t>
            </w:r>
          </w:p>
        </w:tc>
        <w:tc>
          <w:tcPr>
            <w:tcW w:w="828" w:type="pct"/>
            <w:tcBorders>
              <w:top w:val="single" w:sz="4" w:space="0" w:color="auto"/>
              <w:left w:val="nil"/>
              <w:bottom w:val="single" w:sz="4" w:space="0" w:color="auto"/>
              <w:right w:val="single" w:sz="4" w:space="0" w:color="auto"/>
            </w:tcBorders>
            <w:vAlign w:val="bottom"/>
          </w:tcPr>
          <w:p w:rsidR="00212B11" w:rsidRPr="00F37696" w:rsidRDefault="00212B11" w:rsidP="00AF4D04">
            <w:pPr>
              <w:jc w:val="right"/>
              <w:rPr>
                <w:color w:val="000000"/>
                <w:sz w:val="16"/>
                <w:szCs w:val="16"/>
              </w:rPr>
            </w:pPr>
            <w:r>
              <w:rPr>
                <w:color w:val="000000"/>
                <w:sz w:val="16"/>
                <w:szCs w:val="16"/>
              </w:rPr>
              <w:t>58 125 000</w:t>
            </w:r>
          </w:p>
        </w:tc>
      </w:tr>
      <w:tr w:rsidR="00212B11" w:rsidRPr="005D0DF0" w:rsidTr="0099005C">
        <w:trPr>
          <w:trHeight w:val="225"/>
        </w:trPr>
        <w:tc>
          <w:tcPr>
            <w:tcW w:w="1688" w:type="pct"/>
            <w:tcBorders>
              <w:top w:val="nil"/>
              <w:left w:val="single" w:sz="4" w:space="0" w:color="auto"/>
              <w:bottom w:val="single" w:sz="4" w:space="0" w:color="auto"/>
              <w:right w:val="single" w:sz="4" w:space="0" w:color="auto"/>
            </w:tcBorders>
            <w:shd w:val="clear" w:color="auto" w:fill="auto"/>
            <w:noWrap/>
            <w:vAlign w:val="bottom"/>
          </w:tcPr>
          <w:p w:rsidR="00212B11" w:rsidRPr="005D0DF0" w:rsidRDefault="00212B11" w:rsidP="005D0DF0">
            <w:pPr>
              <w:widowControl/>
              <w:autoSpaceDE/>
              <w:autoSpaceDN/>
              <w:adjustRightInd/>
              <w:rPr>
                <w:sz w:val="16"/>
                <w:szCs w:val="16"/>
              </w:rPr>
            </w:pPr>
            <w:r w:rsidRPr="005D0DF0">
              <w:rPr>
                <w:sz w:val="16"/>
                <w:szCs w:val="16"/>
              </w:rPr>
              <w:t>Liczba akcji</w:t>
            </w:r>
            <w:r>
              <w:rPr>
                <w:sz w:val="16"/>
                <w:szCs w:val="16"/>
              </w:rPr>
              <w:t xml:space="preserve"> (w szt.)</w:t>
            </w:r>
          </w:p>
        </w:tc>
        <w:tc>
          <w:tcPr>
            <w:tcW w:w="828" w:type="pct"/>
            <w:tcBorders>
              <w:top w:val="nil"/>
              <w:left w:val="nil"/>
              <w:bottom w:val="single" w:sz="4" w:space="0" w:color="auto"/>
              <w:right w:val="single" w:sz="4" w:space="0" w:color="auto"/>
            </w:tcBorders>
            <w:shd w:val="clear" w:color="auto" w:fill="auto"/>
            <w:vAlign w:val="bottom"/>
          </w:tcPr>
          <w:p w:rsidR="00212B11" w:rsidRDefault="00212B11" w:rsidP="00FF1532">
            <w:pPr>
              <w:jc w:val="right"/>
              <w:rPr>
                <w:sz w:val="16"/>
                <w:szCs w:val="16"/>
              </w:rPr>
            </w:pPr>
            <w:r>
              <w:rPr>
                <w:sz w:val="16"/>
                <w:szCs w:val="16"/>
              </w:rPr>
              <w:t>5 980 000</w:t>
            </w:r>
          </w:p>
        </w:tc>
        <w:tc>
          <w:tcPr>
            <w:tcW w:w="828" w:type="pct"/>
            <w:tcBorders>
              <w:top w:val="single" w:sz="4" w:space="0" w:color="auto"/>
              <w:left w:val="nil"/>
              <w:bottom w:val="single" w:sz="4" w:space="0" w:color="auto"/>
              <w:right w:val="single" w:sz="4" w:space="0" w:color="auto"/>
            </w:tcBorders>
            <w:vAlign w:val="bottom"/>
          </w:tcPr>
          <w:p w:rsidR="00212B11" w:rsidRDefault="00212B11" w:rsidP="00FF1532">
            <w:pPr>
              <w:jc w:val="right"/>
              <w:rPr>
                <w:sz w:val="16"/>
                <w:szCs w:val="16"/>
              </w:rPr>
            </w:pPr>
            <w:r>
              <w:rPr>
                <w:sz w:val="16"/>
                <w:szCs w:val="16"/>
              </w:rPr>
              <w:t>5 980 000</w:t>
            </w:r>
          </w:p>
        </w:tc>
        <w:tc>
          <w:tcPr>
            <w:tcW w:w="828" w:type="pct"/>
            <w:tcBorders>
              <w:top w:val="nil"/>
              <w:left w:val="single" w:sz="4" w:space="0" w:color="auto"/>
              <w:bottom w:val="single" w:sz="4" w:space="0" w:color="auto"/>
              <w:right w:val="single" w:sz="4" w:space="0" w:color="auto"/>
            </w:tcBorders>
            <w:shd w:val="clear" w:color="auto" w:fill="auto"/>
            <w:vAlign w:val="bottom"/>
          </w:tcPr>
          <w:p w:rsidR="00212B11" w:rsidRDefault="00212B11" w:rsidP="00AF4D04">
            <w:pPr>
              <w:jc w:val="right"/>
              <w:rPr>
                <w:sz w:val="16"/>
                <w:szCs w:val="16"/>
              </w:rPr>
            </w:pPr>
            <w:r>
              <w:rPr>
                <w:sz w:val="16"/>
                <w:szCs w:val="16"/>
              </w:rPr>
              <w:t>5 980 000</w:t>
            </w:r>
          </w:p>
        </w:tc>
        <w:tc>
          <w:tcPr>
            <w:tcW w:w="828" w:type="pct"/>
            <w:tcBorders>
              <w:top w:val="single" w:sz="4" w:space="0" w:color="auto"/>
              <w:left w:val="nil"/>
              <w:bottom w:val="single" w:sz="4" w:space="0" w:color="auto"/>
              <w:right w:val="single" w:sz="4" w:space="0" w:color="auto"/>
            </w:tcBorders>
            <w:vAlign w:val="bottom"/>
          </w:tcPr>
          <w:p w:rsidR="00212B11" w:rsidRDefault="00212B11" w:rsidP="00AF4D04">
            <w:pPr>
              <w:jc w:val="right"/>
              <w:rPr>
                <w:sz w:val="16"/>
                <w:szCs w:val="16"/>
              </w:rPr>
            </w:pPr>
            <w:r>
              <w:rPr>
                <w:sz w:val="16"/>
                <w:szCs w:val="16"/>
              </w:rPr>
              <w:t>5 980 000</w:t>
            </w:r>
          </w:p>
        </w:tc>
      </w:tr>
      <w:tr w:rsidR="00212B11" w:rsidRPr="005D0DF0" w:rsidTr="0099005C">
        <w:trPr>
          <w:trHeight w:val="225"/>
        </w:trPr>
        <w:tc>
          <w:tcPr>
            <w:tcW w:w="1688" w:type="pct"/>
            <w:tcBorders>
              <w:top w:val="nil"/>
              <w:left w:val="single" w:sz="4" w:space="0" w:color="auto"/>
              <w:bottom w:val="single" w:sz="4" w:space="0" w:color="auto"/>
              <w:right w:val="single" w:sz="4" w:space="0" w:color="auto"/>
            </w:tcBorders>
            <w:shd w:val="clear" w:color="auto" w:fill="auto"/>
            <w:noWrap/>
            <w:vAlign w:val="bottom"/>
          </w:tcPr>
          <w:p w:rsidR="00212B11" w:rsidRPr="005D0DF0" w:rsidRDefault="00212B11" w:rsidP="005D0DF0">
            <w:pPr>
              <w:widowControl/>
              <w:autoSpaceDE/>
              <w:autoSpaceDN/>
              <w:adjustRightInd/>
              <w:rPr>
                <w:sz w:val="16"/>
                <w:szCs w:val="16"/>
              </w:rPr>
            </w:pPr>
            <w:r w:rsidRPr="005D0DF0">
              <w:rPr>
                <w:sz w:val="16"/>
                <w:szCs w:val="16"/>
              </w:rPr>
              <w:t>Wartość księgowa na jedną akcję ( w zł )</w:t>
            </w:r>
          </w:p>
        </w:tc>
        <w:tc>
          <w:tcPr>
            <w:tcW w:w="828" w:type="pct"/>
            <w:tcBorders>
              <w:top w:val="nil"/>
              <w:left w:val="nil"/>
              <w:bottom w:val="single" w:sz="4" w:space="0" w:color="auto"/>
              <w:right w:val="single" w:sz="4" w:space="0" w:color="auto"/>
            </w:tcBorders>
            <w:shd w:val="clear" w:color="auto" w:fill="auto"/>
            <w:noWrap/>
            <w:vAlign w:val="bottom"/>
          </w:tcPr>
          <w:p w:rsidR="00212B11" w:rsidRDefault="00AF095F" w:rsidP="00C77F5F">
            <w:pPr>
              <w:jc w:val="right"/>
              <w:rPr>
                <w:sz w:val="16"/>
                <w:szCs w:val="16"/>
              </w:rPr>
            </w:pPr>
            <w:r>
              <w:rPr>
                <w:sz w:val="16"/>
                <w:szCs w:val="16"/>
              </w:rPr>
              <w:t>11,91</w:t>
            </w:r>
          </w:p>
        </w:tc>
        <w:tc>
          <w:tcPr>
            <w:tcW w:w="828" w:type="pct"/>
            <w:tcBorders>
              <w:top w:val="single" w:sz="4" w:space="0" w:color="auto"/>
              <w:left w:val="nil"/>
              <w:bottom w:val="single" w:sz="4" w:space="0" w:color="auto"/>
              <w:right w:val="single" w:sz="4" w:space="0" w:color="auto"/>
            </w:tcBorders>
            <w:vAlign w:val="bottom"/>
          </w:tcPr>
          <w:p w:rsidR="00212B11" w:rsidRDefault="006262B7" w:rsidP="00EB4A1D">
            <w:pPr>
              <w:jc w:val="right"/>
              <w:rPr>
                <w:sz w:val="16"/>
                <w:szCs w:val="16"/>
              </w:rPr>
            </w:pPr>
            <w:r>
              <w:rPr>
                <w:sz w:val="16"/>
                <w:szCs w:val="16"/>
              </w:rPr>
              <w:t>11,40</w:t>
            </w:r>
          </w:p>
        </w:tc>
        <w:tc>
          <w:tcPr>
            <w:tcW w:w="828" w:type="pct"/>
            <w:tcBorders>
              <w:top w:val="nil"/>
              <w:left w:val="single" w:sz="4" w:space="0" w:color="auto"/>
              <w:bottom w:val="single" w:sz="4" w:space="0" w:color="auto"/>
              <w:right w:val="single" w:sz="4" w:space="0" w:color="auto"/>
            </w:tcBorders>
            <w:shd w:val="clear" w:color="auto" w:fill="auto"/>
            <w:noWrap/>
            <w:vAlign w:val="bottom"/>
          </w:tcPr>
          <w:p w:rsidR="00212B11" w:rsidRDefault="00212B11" w:rsidP="00AF4D04">
            <w:pPr>
              <w:jc w:val="right"/>
              <w:rPr>
                <w:sz w:val="16"/>
                <w:szCs w:val="16"/>
              </w:rPr>
            </w:pPr>
            <w:r>
              <w:rPr>
                <w:sz w:val="16"/>
                <w:szCs w:val="16"/>
              </w:rPr>
              <w:t>10,49</w:t>
            </w:r>
          </w:p>
        </w:tc>
        <w:tc>
          <w:tcPr>
            <w:tcW w:w="828" w:type="pct"/>
            <w:tcBorders>
              <w:top w:val="single" w:sz="4" w:space="0" w:color="auto"/>
              <w:left w:val="nil"/>
              <w:bottom w:val="single" w:sz="4" w:space="0" w:color="auto"/>
              <w:right w:val="single" w:sz="4" w:space="0" w:color="auto"/>
            </w:tcBorders>
            <w:vAlign w:val="bottom"/>
          </w:tcPr>
          <w:p w:rsidR="00212B11" w:rsidRDefault="00212B11" w:rsidP="00AF4D04">
            <w:pPr>
              <w:jc w:val="right"/>
              <w:rPr>
                <w:sz w:val="16"/>
                <w:szCs w:val="16"/>
              </w:rPr>
            </w:pPr>
            <w:r>
              <w:rPr>
                <w:sz w:val="16"/>
                <w:szCs w:val="16"/>
              </w:rPr>
              <w:t>9,72</w:t>
            </w:r>
          </w:p>
        </w:tc>
      </w:tr>
      <w:tr w:rsidR="00212B11" w:rsidRPr="005D0DF0" w:rsidTr="0099005C">
        <w:trPr>
          <w:trHeight w:val="450"/>
        </w:trPr>
        <w:tc>
          <w:tcPr>
            <w:tcW w:w="1688" w:type="pct"/>
            <w:tcBorders>
              <w:top w:val="nil"/>
              <w:left w:val="single" w:sz="4" w:space="0" w:color="auto"/>
              <w:bottom w:val="single" w:sz="4" w:space="0" w:color="auto"/>
              <w:right w:val="single" w:sz="4" w:space="0" w:color="auto"/>
            </w:tcBorders>
            <w:shd w:val="clear" w:color="auto" w:fill="auto"/>
            <w:vAlign w:val="bottom"/>
          </w:tcPr>
          <w:p w:rsidR="00212B11" w:rsidRPr="005D0DF0" w:rsidRDefault="00212B11" w:rsidP="005D0DF0">
            <w:pPr>
              <w:widowControl/>
              <w:autoSpaceDE/>
              <w:autoSpaceDN/>
              <w:adjustRightInd/>
              <w:rPr>
                <w:sz w:val="16"/>
                <w:szCs w:val="16"/>
              </w:rPr>
            </w:pPr>
            <w:r w:rsidRPr="005D0DF0">
              <w:rPr>
                <w:sz w:val="16"/>
                <w:szCs w:val="16"/>
              </w:rPr>
              <w:t>Rozwodniona wartość księgowa na jedną akcję (w zł)</w:t>
            </w:r>
          </w:p>
        </w:tc>
        <w:tc>
          <w:tcPr>
            <w:tcW w:w="828" w:type="pct"/>
            <w:tcBorders>
              <w:top w:val="nil"/>
              <w:left w:val="nil"/>
              <w:bottom w:val="single" w:sz="4" w:space="0" w:color="auto"/>
              <w:right w:val="single" w:sz="4" w:space="0" w:color="auto"/>
            </w:tcBorders>
            <w:shd w:val="clear" w:color="auto" w:fill="auto"/>
            <w:noWrap/>
            <w:vAlign w:val="bottom"/>
          </w:tcPr>
          <w:p w:rsidR="00212B11" w:rsidRDefault="00AF095F" w:rsidP="00C77F5F">
            <w:pPr>
              <w:jc w:val="right"/>
              <w:rPr>
                <w:sz w:val="16"/>
                <w:szCs w:val="16"/>
              </w:rPr>
            </w:pPr>
            <w:r>
              <w:rPr>
                <w:sz w:val="16"/>
                <w:szCs w:val="16"/>
              </w:rPr>
              <w:t>11,91</w:t>
            </w:r>
          </w:p>
        </w:tc>
        <w:tc>
          <w:tcPr>
            <w:tcW w:w="828" w:type="pct"/>
            <w:tcBorders>
              <w:top w:val="single" w:sz="4" w:space="0" w:color="auto"/>
              <w:left w:val="nil"/>
              <w:bottom w:val="single" w:sz="4" w:space="0" w:color="auto"/>
              <w:right w:val="single" w:sz="4" w:space="0" w:color="auto"/>
            </w:tcBorders>
            <w:vAlign w:val="bottom"/>
          </w:tcPr>
          <w:p w:rsidR="00212B11" w:rsidRDefault="006262B7" w:rsidP="00C77F5F">
            <w:pPr>
              <w:jc w:val="right"/>
              <w:rPr>
                <w:sz w:val="16"/>
                <w:szCs w:val="16"/>
              </w:rPr>
            </w:pPr>
            <w:r>
              <w:rPr>
                <w:sz w:val="16"/>
                <w:szCs w:val="16"/>
              </w:rPr>
              <w:t>11,40</w:t>
            </w:r>
          </w:p>
        </w:tc>
        <w:tc>
          <w:tcPr>
            <w:tcW w:w="828" w:type="pct"/>
            <w:tcBorders>
              <w:top w:val="nil"/>
              <w:left w:val="single" w:sz="4" w:space="0" w:color="auto"/>
              <w:bottom w:val="single" w:sz="4" w:space="0" w:color="auto"/>
              <w:right w:val="single" w:sz="4" w:space="0" w:color="auto"/>
            </w:tcBorders>
            <w:shd w:val="clear" w:color="auto" w:fill="auto"/>
            <w:noWrap/>
            <w:vAlign w:val="bottom"/>
          </w:tcPr>
          <w:p w:rsidR="00212B11" w:rsidRDefault="00212B11" w:rsidP="00AF4D04">
            <w:pPr>
              <w:jc w:val="right"/>
              <w:rPr>
                <w:sz w:val="16"/>
                <w:szCs w:val="16"/>
              </w:rPr>
            </w:pPr>
            <w:r>
              <w:rPr>
                <w:sz w:val="16"/>
                <w:szCs w:val="16"/>
              </w:rPr>
              <w:t>10,49</w:t>
            </w:r>
          </w:p>
        </w:tc>
        <w:tc>
          <w:tcPr>
            <w:tcW w:w="828" w:type="pct"/>
            <w:tcBorders>
              <w:top w:val="single" w:sz="4" w:space="0" w:color="auto"/>
              <w:left w:val="nil"/>
              <w:bottom w:val="single" w:sz="4" w:space="0" w:color="auto"/>
              <w:right w:val="single" w:sz="4" w:space="0" w:color="auto"/>
            </w:tcBorders>
            <w:vAlign w:val="bottom"/>
          </w:tcPr>
          <w:p w:rsidR="00212B11" w:rsidRDefault="00212B11" w:rsidP="00AF4D04">
            <w:pPr>
              <w:jc w:val="right"/>
              <w:rPr>
                <w:sz w:val="16"/>
                <w:szCs w:val="16"/>
              </w:rPr>
            </w:pPr>
            <w:r>
              <w:rPr>
                <w:sz w:val="16"/>
                <w:szCs w:val="16"/>
              </w:rPr>
              <w:t>9,72</w:t>
            </w:r>
          </w:p>
        </w:tc>
      </w:tr>
    </w:tbl>
    <w:p w:rsidR="005D0DF0" w:rsidRDefault="00A20CDC" w:rsidP="00CE6D1C">
      <w:pPr>
        <w:pStyle w:val="Prospektpunktatory1"/>
      </w:pPr>
      <w:r>
        <w:t xml:space="preserve">                                                                                                                                                                                                                                                                                                                                                                                                                                                                                                                                                                                                                                                                                                                                                                                                                                                                                                                                                                                                                                                                                                                                                                                                                                                                                                                                                                                                                                                                                               </w:t>
      </w:r>
    </w:p>
    <w:p w:rsidR="005D0DF0" w:rsidRDefault="005D0DF0" w:rsidP="00CE6D1C">
      <w:pPr>
        <w:pStyle w:val="Prospektpunktatory1"/>
      </w:pPr>
    </w:p>
    <w:p w:rsidR="00362DCB" w:rsidRDefault="00362DCB" w:rsidP="00CE6D1C">
      <w:pPr>
        <w:pStyle w:val="Prospektpunktatory1"/>
      </w:pPr>
    </w:p>
    <w:p w:rsidR="000D6027" w:rsidRDefault="000D6027" w:rsidP="00CE6D1C">
      <w:pPr>
        <w:pStyle w:val="Prospektpunktatory1"/>
      </w:pPr>
    </w:p>
    <w:p w:rsidR="00AF095F" w:rsidRDefault="00AF095F" w:rsidP="00CE6D1C">
      <w:pPr>
        <w:pStyle w:val="Prospektpunktatory1"/>
      </w:pPr>
    </w:p>
    <w:p w:rsidR="00AF095F" w:rsidRDefault="00AF095F" w:rsidP="00CE6D1C">
      <w:pPr>
        <w:pStyle w:val="Prospektpunktatory1"/>
      </w:pPr>
    </w:p>
    <w:p w:rsidR="00C5291D" w:rsidRDefault="00AE02CB" w:rsidP="00CE6D1C">
      <w:pPr>
        <w:pStyle w:val="Prospektpunktatory1"/>
      </w:pPr>
      <w:r>
        <w:t xml:space="preserve"> </w:t>
      </w:r>
    </w:p>
    <w:p w:rsidR="005D0DF0" w:rsidRDefault="00544FDC" w:rsidP="00CE6D1C">
      <w:pPr>
        <w:pStyle w:val="Prospektpunktatory1"/>
      </w:pPr>
      <w:r>
        <w:lastRenderedPageBreak/>
        <w:t>Skonsolidowane s</w:t>
      </w:r>
      <w:r w:rsidR="005F6402">
        <w:t xml:space="preserve">prawozdanie </w:t>
      </w:r>
      <w:r w:rsidR="000501B5">
        <w:t>z</w:t>
      </w:r>
      <w:r w:rsidR="005F6402">
        <w:t xml:space="preserve"> całkowitych dochodów</w:t>
      </w:r>
    </w:p>
    <w:tbl>
      <w:tblPr>
        <w:tblW w:w="4963" w:type="pct"/>
        <w:tblCellMar>
          <w:left w:w="70" w:type="dxa"/>
          <w:right w:w="70" w:type="dxa"/>
        </w:tblCellMar>
        <w:tblLook w:val="0000" w:firstRow="0" w:lastRow="0" w:firstColumn="0" w:lastColumn="0" w:noHBand="0" w:noVBand="0"/>
      </w:tblPr>
      <w:tblGrid>
        <w:gridCol w:w="3140"/>
        <w:gridCol w:w="3210"/>
        <w:gridCol w:w="3210"/>
      </w:tblGrid>
      <w:tr w:rsidR="002730FA" w:rsidRPr="005D0DF0" w:rsidTr="002730FA">
        <w:trPr>
          <w:trHeight w:val="1125"/>
        </w:trPr>
        <w:tc>
          <w:tcPr>
            <w:tcW w:w="1642" w:type="pct"/>
            <w:tcBorders>
              <w:top w:val="single" w:sz="4" w:space="0" w:color="auto"/>
              <w:left w:val="single" w:sz="4" w:space="0" w:color="auto"/>
              <w:bottom w:val="single" w:sz="4" w:space="0" w:color="auto"/>
              <w:right w:val="single" w:sz="4" w:space="0" w:color="auto"/>
            </w:tcBorders>
            <w:shd w:val="clear" w:color="auto" w:fill="C0C0C0"/>
            <w:vAlign w:val="center"/>
          </w:tcPr>
          <w:p w:rsidR="002730FA" w:rsidRDefault="002730FA" w:rsidP="005D0DF0">
            <w:pPr>
              <w:widowControl/>
              <w:autoSpaceDE/>
              <w:autoSpaceDN/>
              <w:adjustRightInd/>
              <w:jc w:val="center"/>
              <w:rPr>
                <w:b/>
                <w:bCs/>
                <w:sz w:val="16"/>
                <w:szCs w:val="16"/>
              </w:rPr>
            </w:pPr>
            <w:r>
              <w:rPr>
                <w:b/>
                <w:bCs/>
                <w:sz w:val="16"/>
                <w:szCs w:val="16"/>
              </w:rPr>
              <w:t>Wyszczególnienie</w:t>
            </w:r>
          </w:p>
          <w:p w:rsidR="002730FA" w:rsidRPr="005D0DF0" w:rsidRDefault="002730FA" w:rsidP="005D0DF0">
            <w:pPr>
              <w:widowControl/>
              <w:autoSpaceDE/>
              <w:autoSpaceDN/>
              <w:adjustRightInd/>
              <w:jc w:val="center"/>
              <w:rPr>
                <w:b/>
                <w:bCs/>
                <w:sz w:val="16"/>
                <w:szCs w:val="16"/>
              </w:rPr>
            </w:pPr>
            <w:r w:rsidRPr="005D0DF0">
              <w:rPr>
                <w:b/>
                <w:bCs/>
                <w:sz w:val="16"/>
                <w:szCs w:val="16"/>
              </w:rPr>
              <w:t xml:space="preserve"> (w tys. zł)</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2730FA" w:rsidP="000E16A6">
            <w:pPr>
              <w:widowControl/>
              <w:autoSpaceDE/>
              <w:autoSpaceDN/>
              <w:adjustRightInd/>
              <w:jc w:val="center"/>
              <w:rPr>
                <w:b/>
                <w:bCs/>
                <w:sz w:val="16"/>
                <w:szCs w:val="16"/>
              </w:rPr>
            </w:pPr>
            <w:r>
              <w:rPr>
                <w:b/>
                <w:bCs/>
                <w:sz w:val="16"/>
                <w:szCs w:val="16"/>
              </w:rPr>
              <w:t xml:space="preserve">I </w:t>
            </w:r>
            <w:r w:rsidRPr="00984152">
              <w:rPr>
                <w:b/>
                <w:bCs/>
                <w:sz w:val="16"/>
                <w:szCs w:val="16"/>
              </w:rPr>
              <w:t>kwartał 201</w:t>
            </w:r>
            <w:r w:rsidR="00212B11">
              <w:rPr>
                <w:b/>
                <w:bCs/>
                <w:sz w:val="16"/>
                <w:szCs w:val="16"/>
              </w:rPr>
              <w:t>8</w:t>
            </w:r>
          </w:p>
          <w:p w:rsidR="002730FA" w:rsidRDefault="002730FA" w:rsidP="000E16A6">
            <w:pPr>
              <w:widowControl/>
              <w:autoSpaceDE/>
              <w:autoSpaceDN/>
              <w:adjustRightInd/>
              <w:jc w:val="center"/>
              <w:rPr>
                <w:b/>
                <w:bCs/>
                <w:sz w:val="16"/>
                <w:szCs w:val="16"/>
              </w:rPr>
            </w:pPr>
            <w:r w:rsidRPr="00984152">
              <w:rPr>
                <w:b/>
                <w:bCs/>
                <w:sz w:val="16"/>
                <w:szCs w:val="16"/>
              </w:rPr>
              <w:t>okres od</w:t>
            </w:r>
          </w:p>
          <w:p w:rsidR="002730FA" w:rsidRDefault="002730FA" w:rsidP="000E16A6">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212B11">
              <w:rPr>
                <w:b/>
                <w:bCs/>
                <w:sz w:val="16"/>
                <w:szCs w:val="16"/>
              </w:rPr>
              <w:t>8</w:t>
            </w:r>
            <w:r w:rsidRPr="00984152">
              <w:rPr>
                <w:b/>
                <w:bCs/>
                <w:sz w:val="16"/>
                <w:szCs w:val="16"/>
              </w:rPr>
              <w:t>r. do</w:t>
            </w:r>
          </w:p>
          <w:p w:rsidR="002730FA" w:rsidRPr="00984152" w:rsidRDefault="002730FA" w:rsidP="00212B11">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212B11">
              <w:rPr>
                <w:b/>
                <w:bCs/>
                <w:sz w:val="16"/>
                <w:szCs w:val="16"/>
              </w:rPr>
              <w:t>8</w:t>
            </w:r>
            <w:r w:rsidRPr="00984152">
              <w:rPr>
                <w:b/>
                <w:bCs/>
                <w:sz w:val="16"/>
                <w:szCs w:val="16"/>
              </w:rPr>
              <w:t>r.</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457624" w:rsidP="002A3FFC">
            <w:pPr>
              <w:widowControl/>
              <w:autoSpaceDE/>
              <w:autoSpaceDN/>
              <w:adjustRightInd/>
              <w:jc w:val="center"/>
              <w:rPr>
                <w:b/>
                <w:bCs/>
                <w:sz w:val="16"/>
                <w:szCs w:val="16"/>
              </w:rPr>
            </w:pPr>
            <w:r>
              <w:rPr>
                <w:b/>
                <w:bCs/>
                <w:sz w:val="16"/>
                <w:szCs w:val="16"/>
              </w:rPr>
              <w:t>I kwartał 201</w:t>
            </w:r>
            <w:r w:rsidR="00212B11">
              <w:rPr>
                <w:b/>
                <w:bCs/>
                <w:sz w:val="16"/>
                <w:szCs w:val="16"/>
              </w:rPr>
              <w:t>7</w:t>
            </w:r>
          </w:p>
          <w:p w:rsidR="002730FA" w:rsidRDefault="002730FA" w:rsidP="002A3FFC">
            <w:pPr>
              <w:widowControl/>
              <w:autoSpaceDE/>
              <w:autoSpaceDN/>
              <w:adjustRightInd/>
              <w:jc w:val="center"/>
              <w:rPr>
                <w:b/>
                <w:bCs/>
                <w:sz w:val="16"/>
                <w:szCs w:val="16"/>
              </w:rPr>
            </w:pPr>
            <w:r>
              <w:rPr>
                <w:b/>
                <w:bCs/>
                <w:sz w:val="16"/>
                <w:szCs w:val="16"/>
              </w:rPr>
              <w:t xml:space="preserve"> okres od </w:t>
            </w:r>
          </w:p>
          <w:p w:rsidR="002730FA" w:rsidRDefault="002730FA" w:rsidP="002730FA">
            <w:pPr>
              <w:widowControl/>
              <w:autoSpaceDE/>
              <w:autoSpaceDN/>
              <w:adjustRightInd/>
              <w:jc w:val="center"/>
              <w:rPr>
                <w:b/>
                <w:bCs/>
                <w:sz w:val="16"/>
                <w:szCs w:val="16"/>
              </w:rPr>
            </w:pPr>
            <w:r>
              <w:rPr>
                <w:b/>
                <w:bCs/>
                <w:sz w:val="16"/>
                <w:szCs w:val="16"/>
              </w:rPr>
              <w:t>01.01.201</w:t>
            </w:r>
            <w:r w:rsidR="00212B11">
              <w:rPr>
                <w:b/>
                <w:bCs/>
                <w:sz w:val="16"/>
                <w:szCs w:val="16"/>
              </w:rPr>
              <w:t>7</w:t>
            </w:r>
            <w:r>
              <w:rPr>
                <w:b/>
                <w:bCs/>
                <w:sz w:val="16"/>
                <w:szCs w:val="16"/>
              </w:rPr>
              <w:t xml:space="preserve">r. do </w:t>
            </w:r>
          </w:p>
          <w:p w:rsidR="002730FA" w:rsidRDefault="002730FA" w:rsidP="00212B11">
            <w:pPr>
              <w:widowControl/>
              <w:autoSpaceDE/>
              <w:autoSpaceDN/>
              <w:adjustRightInd/>
              <w:jc w:val="center"/>
              <w:rPr>
                <w:b/>
                <w:bCs/>
                <w:sz w:val="16"/>
                <w:szCs w:val="16"/>
              </w:rPr>
            </w:pPr>
            <w:r>
              <w:rPr>
                <w:b/>
                <w:bCs/>
                <w:sz w:val="16"/>
                <w:szCs w:val="16"/>
              </w:rPr>
              <w:t>31.03.201</w:t>
            </w:r>
            <w:r w:rsidR="00212B11">
              <w:rPr>
                <w:b/>
                <w:bCs/>
                <w:sz w:val="16"/>
                <w:szCs w:val="16"/>
              </w:rPr>
              <w:t>7</w:t>
            </w:r>
            <w:r>
              <w:rPr>
                <w:b/>
                <w:bCs/>
                <w:sz w:val="16"/>
                <w:szCs w:val="16"/>
              </w:rPr>
              <w:t>r.</w:t>
            </w:r>
          </w:p>
        </w:tc>
      </w:tr>
      <w:tr w:rsidR="002730FA"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2730FA" w:rsidRPr="005D0DF0" w:rsidRDefault="002730FA" w:rsidP="00392D90">
            <w:pPr>
              <w:widowControl/>
              <w:autoSpaceDE/>
              <w:autoSpaceDN/>
              <w:adjustRightInd/>
              <w:rPr>
                <w:b/>
                <w:bCs/>
                <w:i/>
                <w:iCs/>
                <w:sz w:val="16"/>
                <w:szCs w:val="16"/>
              </w:rPr>
            </w:pPr>
            <w:r w:rsidRPr="005D0DF0">
              <w:rPr>
                <w:b/>
                <w:bCs/>
                <w:i/>
                <w:iCs/>
                <w:sz w:val="16"/>
                <w:szCs w:val="16"/>
              </w:rPr>
              <w:t>A. Działalność kontynuowana</w:t>
            </w:r>
          </w:p>
        </w:tc>
        <w:tc>
          <w:tcPr>
            <w:tcW w:w="1679" w:type="pct"/>
            <w:tcBorders>
              <w:top w:val="nil"/>
              <w:left w:val="nil"/>
              <w:bottom w:val="single" w:sz="4" w:space="0" w:color="auto"/>
              <w:right w:val="single" w:sz="4" w:space="0" w:color="auto"/>
            </w:tcBorders>
            <w:shd w:val="clear" w:color="auto" w:fill="auto"/>
            <w:vAlign w:val="center"/>
          </w:tcPr>
          <w:p w:rsidR="002730FA" w:rsidRPr="005D0DF0" w:rsidRDefault="002730FA" w:rsidP="005D0DF0">
            <w:pPr>
              <w:widowControl/>
              <w:autoSpaceDE/>
              <w:autoSpaceDN/>
              <w:adjustRightInd/>
              <w:rPr>
                <w:color w:val="000000"/>
                <w:sz w:val="16"/>
                <w:szCs w:val="16"/>
              </w:rPr>
            </w:pPr>
            <w:r w:rsidRPr="005D0DF0">
              <w:rPr>
                <w:color w:val="000000"/>
                <w:sz w:val="16"/>
                <w:szCs w:val="16"/>
              </w:rPr>
              <w:t> </w:t>
            </w:r>
          </w:p>
        </w:tc>
        <w:tc>
          <w:tcPr>
            <w:tcW w:w="1679" w:type="pct"/>
            <w:tcBorders>
              <w:top w:val="single" w:sz="4" w:space="0" w:color="auto"/>
              <w:left w:val="nil"/>
              <w:bottom w:val="single" w:sz="4" w:space="0" w:color="auto"/>
              <w:right w:val="single" w:sz="4" w:space="0" w:color="auto"/>
            </w:tcBorders>
          </w:tcPr>
          <w:p w:rsidR="002730FA" w:rsidRDefault="002730FA" w:rsidP="00C621A5">
            <w:pPr>
              <w:jc w:val="right"/>
              <w:rPr>
                <w:b/>
                <w:bCs/>
                <w:color w:val="000000"/>
                <w:sz w:val="16"/>
                <w:szCs w:val="16"/>
              </w:rPr>
            </w:pP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I.</w:t>
            </w:r>
            <w:r>
              <w:rPr>
                <w:b/>
                <w:bCs/>
                <w:sz w:val="16"/>
                <w:szCs w:val="16"/>
              </w:rPr>
              <w:t xml:space="preserve"> </w:t>
            </w:r>
            <w:r w:rsidRPr="005D0DF0">
              <w:rPr>
                <w:b/>
                <w:bCs/>
                <w:sz w:val="16"/>
                <w:szCs w:val="16"/>
              </w:rPr>
              <w:t xml:space="preserve"> Przychody ze sprzedaży</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158 672</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155 088</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Przychody ze sprzedaży produktów i usług</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9 043</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8 878</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2. Przychody ze sprzedaży ze sprzedaży towarów</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149 629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146 210</w:t>
            </w: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II. Koszty działalności operacyjnej</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154 501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150 709</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Amortyzacja</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763</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701</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2. Zużycie materiałów i energii</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2 104</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1 881</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3. Usługi obce</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10 095</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10 296</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4. Podatki i opłaty</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446</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367</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5. Wynagrodzenia</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9 458</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8 186</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6. Ubezpieczenia społeczne i inne świadczenia</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2 112</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1 645</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7. Pozostałe koszty rodzajowe</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609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431</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8. Wartość sprzedanych towarów i materiałów</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128 914</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127 202</w:t>
            </w: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III. Zysk (strata) na sprzedaży</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4 171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4 379</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Pozostałe przychody operacyjne</w:t>
            </w:r>
          </w:p>
        </w:tc>
        <w:tc>
          <w:tcPr>
            <w:tcW w:w="1679" w:type="pct"/>
            <w:tcBorders>
              <w:top w:val="nil"/>
              <w:left w:val="nil"/>
              <w:bottom w:val="single" w:sz="4" w:space="0" w:color="auto"/>
              <w:right w:val="single" w:sz="4" w:space="0" w:color="auto"/>
            </w:tcBorders>
            <w:shd w:val="clear" w:color="auto" w:fill="auto"/>
            <w:vAlign w:val="center"/>
          </w:tcPr>
          <w:p w:rsidR="00815F19" w:rsidRDefault="00F424FD">
            <w:pPr>
              <w:jc w:val="right"/>
              <w:rPr>
                <w:color w:val="000000"/>
                <w:sz w:val="16"/>
                <w:szCs w:val="16"/>
              </w:rPr>
            </w:pPr>
            <w:r>
              <w:rPr>
                <w:color w:val="000000"/>
                <w:sz w:val="16"/>
                <w:szCs w:val="16"/>
              </w:rPr>
              <w:t>359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340</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2. Pozostałe koszty operacyjne</w:t>
            </w:r>
          </w:p>
        </w:tc>
        <w:tc>
          <w:tcPr>
            <w:tcW w:w="1679" w:type="pct"/>
            <w:tcBorders>
              <w:top w:val="nil"/>
              <w:left w:val="nil"/>
              <w:bottom w:val="single" w:sz="4" w:space="0" w:color="auto"/>
              <w:right w:val="single" w:sz="4" w:space="0" w:color="auto"/>
            </w:tcBorders>
            <w:shd w:val="clear" w:color="auto" w:fill="auto"/>
            <w:vAlign w:val="center"/>
          </w:tcPr>
          <w:p w:rsidR="00815F19" w:rsidRDefault="00F424FD">
            <w:pPr>
              <w:jc w:val="right"/>
              <w:rPr>
                <w:color w:val="000000"/>
                <w:sz w:val="16"/>
                <w:szCs w:val="16"/>
              </w:rPr>
            </w:pPr>
            <w:r>
              <w:rPr>
                <w:color w:val="000000"/>
                <w:sz w:val="16"/>
                <w:szCs w:val="16"/>
              </w:rPr>
              <w:t>121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231</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Pr>
                <w:sz w:val="16"/>
                <w:szCs w:val="16"/>
              </w:rPr>
              <w:t>3. Zysk na okazjonalnym nabyciu</w:t>
            </w:r>
          </w:p>
        </w:tc>
        <w:tc>
          <w:tcPr>
            <w:tcW w:w="1679" w:type="pct"/>
            <w:tcBorders>
              <w:top w:val="nil"/>
              <w:left w:val="nil"/>
              <w:bottom w:val="single" w:sz="4" w:space="0" w:color="auto"/>
              <w:right w:val="single" w:sz="4" w:space="0" w:color="auto"/>
            </w:tcBorders>
            <w:shd w:val="clear" w:color="auto" w:fill="auto"/>
            <w:vAlign w:val="center"/>
          </w:tcPr>
          <w:p w:rsidR="00815F19" w:rsidRDefault="005C2403">
            <w:pPr>
              <w:jc w:val="right"/>
              <w:rPr>
                <w:color w:val="000000"/>
                <w:sz w:val="16"/>
                <w:szCs w:val="16"/>
              </w:rPr>
            </w:pPr>
            <w:r>
              <w:rPr>
                <w:color w:val="000000"/>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1 301</w:t>
            </w: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IV. Zysk (strata) na działalności operacyjnej</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4 409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5 789</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Przychody finansowe</w:t>
            </w:r>
          </w:p>
        </w:tc>
        <w:tc>
          <w:tcPr>
            <w:tcW w:w="1679" w:type="pct"/>
            <w:tcBorders>
              <w:top w:val="nil"/>
              <w:left w:val="nil"/>
              <w:bottom w:val="single" w:sz="4" w:space="0" w:color="auto"/>
              <w:right w:val="single" w:sz="4" w:space="0" w:color="auto"/>
            </w:tcBorders>
            <w:shd w:val="clear" w:color="auto" w:fill="auto"/>
            <w:vAlign w:val="center"/>
          </w:tcPr>
          <w:p w:rsidR="00815F19" w:rsidRDefault="00F424FD">
            <w:pPr>
              <w:jc w:val="right"/>
              <w:rPr>
                <w:color w:val="000000"/>
                <w:sz w:val="16"/>
                <w:szCs w:val="16"/>
              </w:rPr>
            </w:pPr>
            <w:r>
              <w:rPr>
                <w:color w:val="000000"/>
                <w:sz w:val="16"/>
                <w:szCs w:val="16"/>
              </w:rPr>
              <w:t>13</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12</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2. Koszty finansowe</w:t>
            </w:r>
          </w:p>
        </w:tc>
        <w:tc>
          <w:tcPr>
            <w:tcW w:w="1679" w:type="pct"/>
            <w:tcBorders>
              <w:top w:val="nil"/>
              <w:left w:val="nil"/>
              <w:bottom w:val="single" w:sz="4" w:space="0" w:color="auto"/>
              <w:right w:val="single" w:sz="4" w:space="0" w:color="auto"/>
            </w:tcBorders>
            <w:shd w:val="clear" w:color="auto" w:fill="auto"/>
            <w:vAlign w:val="center"/>
          </w:tcPr>
          <w:p w:rsidR="00815F19" w:rsidRDefault="00F424FD">
            <w:pPr>
              <w:jc w:val="right"/>
              <w:rPr>
                <w:color w:val="000000"/>
                <w:sz w:val="16"/>
                <w:szCs w:val="16"/>
              </w:rPr>
            </w:pPr>
            <w:r>
              <w:rPr>
                <w:color w:val="000000"/>
                <w:sz w:val="16"/>
                <w:szCs w:val="16"/>
              </w:rPr>
              <w:t>510</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547</w:t>
            </w: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V. Zysk (strata)</w:t>
            </w:r>
            <w:r>
              <w:rPr>
                <w:b/>
                <w:bCs/>
                <w:sz w:val="16"/>
                <w:szCs w:val="16"/>
              </w:rPr>
              <w:t xml:space="preserve"> brutto</w:t>
            </w:r>
            <w:r w:rsidRPr="005D0DF0">
              <w:rPr>
                <w:b/>
                <w:bCs/>
                <w:sz w:val="16"/>
                <w:szCs w:val="16"/>
              </w:rPr>
              <w:t xml:space="preserve"> na działalności gospodarczej</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3 912</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5 254</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Podatek dochodowy</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color w:val="000000"/>
                <w:sz w:val="16"/>
                <w:szCs w:val="16"/>
              </w:rPr>
            </w:pPr>
            <w:r>
              <w:rPr>
                <w:color w:val="000000"/>
                <w:sz w:val="16"/>
                <w:szCs w:val="16"/>
              </w:rPr>
              <w:t>843</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659</w:t>
            </w:r>
          </w:p>
        </w:tc>
      </w:tr>
      <w:tr w:rsidR="00815F19" w:rsidRPr="005D0DF0" w:rsidTr="002730FA">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sz w:val="16"/>
                <w:szCs w:val="16"/>
              </w:rPr>
            </w:pPr>
            <w:r w:rsidRPr="005D0DF0">
              <w:rPr>
                <w:b/>
                <w:bCs/>
                <w:sz w:val="16"/>
                <w:szCs w:val="16"/>
              </w:rPr>
              <w:t>VI. Zysk (strata) netto z działalności kontynuowanej</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jc w:val="right"/>
              <w:rPr>
                <w:b/>
                <w:bCs/>
                <w:color w:val="000000"/>
                <w:sz w:val="16"/>
                <w:szCs w:val="16"/>
              </w:rPr>
            </w:pPr>
            <w:r>
              <w:rPr>
                <w:b/>
                <w:bCs/>
                <w:color w:val="000000"/>
                <w:sz w:val="16"/>
                <w:szCs w:val="16"/>
              </w:rPr>
              <w:t>3 069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color w:val="000000"/>
                <w:sz w:val="16"/>
                <w:szCs w:val="16"/>
              </w:rPr>
            </w:pPr>
            <w:r>
              <w:rPr>
                <w:b/>
                <w:bCs/>
                <w:color w:val="000000"/>
                <w:sz w:val="16"/>
                <w:szCs w:val="16"/>
              </w:rPr>
              <w:t>4 595</w:t>
            </w:r>
          </w:p>
        </w:tc>
      </w:tr>
      <w:tr w:rsidR="00815F19" w:rsidRPr="005D0DF0" w:rsidTr="004A5A8C">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b/>
                <w:bCs/>
                <w:i/>
                <w:iCs/>
                <w:sz w:val="16"/>
                <w:szCs w:val="16"/>
              </w:rPr>
            </w:pPr>
            <w:r w:rsidRPr="005D0DF0">
              <w:rPr>
                <w:b/>
                <w:bCs/>
                <w:i/>
                <w:iCs/>
                <w:sz w:val="16"/>
                <w:szCs w:val="16"/>
              </w:rPr>
              <w:t>B. Działalność zaniechana</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pPr>
              <w:rPr>
                <w:b/>
                <w:bCs/>
                <w:color w:val="000000"/>
                <w:sz w:val="16"/>
                <w:szCs w:val="16"/>
              </w:rPr>
            </w:pPr>
            <w:r>
              <w:rPr>
                <w:b/>
                <w:bCs/>
                <w:color w:val="000000"/>
                <w:sz w:val="16"/>
                <w:szCs w:val="16"/>
              </w:rPr>
              <w:t> </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rPr>
                <w:color w:val="000000"/>
                <w:sz w:val="16"/>
                <w:szCs w:val="16"/>
              </w:rPr>
            </w:pPr>
            <w:r>
              <w:rPr>
                <w:color w:val="000000"/>
                <w:sz w:val="16"/>
                <w:szCs w:val="16"/>
              </w:rPr>
              <w:t> </w:t>
            </w:r>
          </w:p>
        </w:tc>
      </w:tr>
      <w:tr w:rsidR="00815F19" w:rsidRPr="005D0DF0" w:rsidTr="001E0387">
        <w:trPr>
          <w:trHeight w:val="28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I. Zysk (strata) netto z działalności zaniechanej</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rsidP="001E0387">
            <w:pPr>
              <w:jc w:val="right"/>
              <w:rPr>
                <w:color w:val="000000"/>
                <w:sz w:val="16"/>
                <w:szCs w:val="16"/>
              </w:rPr>
            </w:pPr>
            <w:r>
              <w:rPr>
                <w:color w:val="000000"/>
                <w:sz w:val="16"/>
                <w:szCs w:val="16"/>
              </w:rPr>
              <w:t> </w:t>
            </w:r>
            <w:r w:rsidR="005C2403">
              <w:rPr>
                <w:color w:val="000000"/>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w:t>
            </w:r>
          </w:p>
        </w:tc>
      </w:tr>
      <w:tr w:rsidR="00815F19" w:rsidRPr="005D0DF0" w:rsidTr="002730FA">
        <w:trPr>
          <w:trHeight w:val="225"/>
        </w:trPr>
        <w:tc>
          <w:tcPr>
            <w:tcW w:w="1642" w:type="pct"/>
            <w:tcBorders>
              <w:top w:val="single" w:sz="4" w:space="0" w:color="auto"/>
              <w:left w:val="single" w:sz="4" w:space="0" w:color="auto"/>
              <w:bottom w:val="single" w:sz="4" w:space="0" w:color="auto"/>
              <w:right w:val="single" w:sz="4" w:space="0" w:color="auto"/>
            </w:tcBorders>
            <w:shd w:val="clear" w:color="auto" w:fill="D9D9D9"/>
            <w:vAlign w:val="center"/>
          </w:tcPr>
          <w:p w:rsidR="00815F19" w:rsidRPr="005D0DF0" w:rsidRDefault="00815F19" w:rsidP="00392D90">
            <w:pPr>
              <w:widowControl/>
              <w:autoSpaceDE/>
              <w:autoSpaceDN/>
              <w:adjustRightInd/>
              <w:rPr>
                <w:b/>
                <w:bCs/>
                <w:i/>
                <w:iCs/>
                <w:sz w:val="16"/>
                <w:szCs w:val="16"/>
              </w:rPr>
            </w:pPr>
            <w:r w:rsidRPr="005D0DF0">
              <w:rPr>
                <w:b/>
                <w:bCs/>
                <w:i/>
                <w:iCs/>
                <w:sz w:val="16"/>
                <w:szCs w:val="16"/>
              </w:rPr>
              <w:t>C. Zysk (strata) netto za rok obrotowy, w tym</w:t>
            </w:r>
          </w:p>
        </w:tc>
        <w:tc>
          <w:tcPr>
            <w:tcW w:w="1679" w:type="pct"/>
            <w:tcBorders>
              <w:top w:val="single" w:sz="4" w:space="0" w:color="auto"/>
              <w:left w:val="nil"/>
              <w:bottom w:val="single" w:sz="4" w:space="0" w:color="auto"/>
              <w:right w:val="single" w:sz="4" w:space="0" w:color="auto"/>
            </w:tcBorders>
            <w:shd w:val="clear" w:color="auto" w:fill="D9D9D9"/>
            <w:vAlign w:val="center"/>
          </w:tcPr>
          <w:p w:rsidR="00815F19" w:rsidRDefault="00815F19" w:rsidP="009065F7">
            <w:pPr>
              <w:jc w:val="right"/>
              <w:rPr>
                <w:b/>
                <w:bCs/>
                <w:color w:val="000000"/>
                <w:sz w:val="16"/>
                <w:szCs w:val="16"/>
              </w:rPr>
            </w:pPr>
            <w:r>
              <w:rPr>
                <w:b/>
                <w:bCs/>
                <w:color w:val="000000"/>
                <w:sz w:val="16"/>
                <w:szCs w:val="16"/>
              </w:rPr>
              <w:t>3 069</w:t>
            </w:r>
          </w:p>
        </w:tc>
        <w:tc>
          <w:tcPr>
            <w:tcW w:w="1679" w:type="pct"/>
            <w:tcBorders>
              <w:top w:val="single" w:sz="4" w:space="0" w:color="auto"/>
              <w:left w:val="nil"/>
              <w:bottom w:val="single" w:sz="4" w:space="0" w:color="auto"/>
              <w:right w:val="single" w:sz="4" w:space="0" w:color="auto"/>
            </w:tcBorders>
            <w:shd w:val="clear" w:color="auto" w:fill="D9D9D9"/>
            <w:vAlign w:val="center"/>
          </w:tcPr>
          <w:p w:rsidR="00815F19" w:rsidRDefault="00815F19" w:rsidP="0015523D">
            <w:pPr>
              <w:jc w:val="right"/>
              <w:rPr>
                <w:b/>
                <w:bCs/>
                <w:color w:val="000000"/>
                <w:sz w:val="16"/>
                <w:szCs w:val="16"/>
              </w:rPr>
            </w:pPr>
            <w:r>
              <w:rPr>
                <w:b/>
                <w:bCs/>
                <w:color w:val="000000"/>
                <w:sz w:val="16"/>
                <w:szCs w:val="16"/>
              </w:rPr>
              <w:t>4 595</w:t>
            </w:r>
          </w:p>
        </w:tc>
      </w:tr>
      <w:tr w:rsidR="00815F19" w:rsidRPr="005D0DF0" w:rsidTr="004A5A8C">
        <w:trPr>
          <w:trHeight w:val="22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1. Przypadający akcjonariuszom podmiotu dominującego</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rsidP="009065F7">
            <w:pPr>
              <w:jc w:val="right"/>
              <w:rPr>
                <w:color w:val="000000"/>
                <w:sz w:val="16"/>
                <w:szCs w:val="16"/>
              </w:rPr>
            </w:pPr>
            <w:r>
              <w:rPr>
                <w:color w:val="000000"/>
                <w:sz w:val="16"/>
                <w:szCs w:val="16"/>
              </w:rPr>
              <w:t>3 068</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4 594</w:t>
            </w:r>
          </w:p>
        </w:tc>
      </w:tr>
      <w:tr w:rsidR="00815F19" w:rsidRPr="005D0DF0" w:rsidTr="004A5A8C">
        <w:trPr>
          <w:trHeight w:val="284"/>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392D90">
            <w:pPr>
              <w:widowControl/>
              <w:autoSpaceDE/>
              <w:autoSpaceDN/>
              <w:adjustRightInd/>
              <w:rPr>
                <w:sz w:val="16"/>
                <w:szCs w:val="16"/>
              </w:rPr>
            </w:pPr>
            <w:r w:rsidRPr="005D0DF0">
              <w:rPr>
                <w:sz w:val="16"/>
                <w:szCs w:val="16"/>
              </w:rPr>
              <w:t>2. Przypadający akcjonariuszom mniejszościowym</w:t>
            </w:r>
          </w:p>
        </w:tc>
        <w:tc>
          <w:tcPr>
            <w:tcW w:w="1679" w:type="pct"/>
            <w:tcBorders>
              <w:top w:val="nil"/>
              <w:left w:val="nil"/>
              <w:bottom w:val="single" w:sz="4" w:space="0" w:color="auto"/>
              <w:right w:val="single" w:sz="4" w:space="0" w:color="auto"/>
            </w:tcBorders>
            <w:shd w:val="clear" w:color="auto" w:fill="auto"/>
            <w:vAlign w:val="center"/>
          </w:tcPr>
          <w:p w:rsidR="00815F19" w:rsidRDefault="00815F19" w:rsidP="009065F7">
            <w:pPr>
              <w:jc w:val="right"/>
              <w:rPr>
                <w:color w:val="000000"/>
                <w:sz w:val="16"/>
                <w:szCs w:val="16"/>
              </w:rPr>
            </w:pPr>
            <w:r>
              <w:rPr>
                <w:color w:val="000000"/>
                <w:sz w:val="16"/>
                <w:szCs w:val="16"/>
              </w:rPr>
              <w:t>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color w:val="000000"/>
                <w:sz w:val="16"/>
                <w:szCs w:val="16"/>
              </w:rPr>
            </w:pPr>
            <w:r>
              <w:rPr>
                <w:color w:val="000000"/>
                <w:sz w:val="16"/>
                <w:szCs w:val="16"/>
              </w:rPr>
              <w:t>1</w:t>
            </w:r>
          </w:p>
        </w:tc>
      </w:tr>
    </w:tbl>
    <w:p w:rsidR="00AE02CB" w:rsidRDefault="00AE02CB" w:rsidP="00CE6D1C">
      <w:pPr>
        <w:pStyle w:val="Prospektpunktatory1"/>
      </w:pPr>
    </w:p>
    <w:p w:rsidR="005D0DF0" w:rsidRDefault="005D0DF0" w:rsidP="00CE6D1C">
      <w:pPr>
        <w:pStyle w:val="Prospektpunktatory1"/>
      </w:pPr>
    </w:p>
    <w:p w:rsidR="005D0DF0" w:rsidRDefault="005D0DF0" w:rsidP="00CE6D1C">
      <w:pPr>
        <w:pStyle w:val="Prospektpunktatory1"/>
      </w:pPr>
    </w:p>
    <w:p w:rsidR="002730FA" w:rsidRDefault="002730FA" w:rsidP="00CE6D1C">
      <w:pPr>
        <w:pStyle w:val="Prospektpunktatory1"/>
      </w:pPr>
    </w:p>
    <w:p w:rsidR="00FF1532" w:rsidRDefault="00FF1532" w:rsidP="00CE6D1C">
      <w:pPr>
        <w:pStyle w:val="Prospektpunktatory1"/>
      </w:pPr>
    </w:p>
    <w:p w:rsidR="0025497F" w:rsidRDefault="0025497F" w:rsidP="00CE6D1C">
      <w:pPr>
        <w:pStyle w:val="Prospektpunktatory1"/>
      </w:pPr>
    </w:p>
    <w:p w:rsidR="000277F7" w:rsidRDefault="000277F7" w:rsidP="00CE6D1C">
      <w:pPr>
        <w:pStyle w:val="Prospektpunktatory1"/>
      </w:pPr>
    </w:p>
    <w:p w:rsidR="005D0DF0" w:rsidRDefault="00544FDC" w:rsidP="00CE6D1C">
      <w:pPr>
        <w:pStyle w:val="Prospektpunktatory1"/>
      </w:pPr>
      <w:r>
        <w:lastRenderedPageBreak/>
        <w:t>Skonsolidowane s</w:t>
      </w:r>
      <w:r w:rsidR="005D0DF0">
        <w:t>prawozdanie</w:t>
      </w:r>
      <w:r w:rsidR="00993373">
        <w:t xml:space="preserve"> </w:t>
      </w:r>
      <w:r w:rsidR="005D0DF0">
        <w:t>z</w:t>
      </w:r>
      <w:r w:rsidR="00993373">
        <w:t xml:space="preserve"> innych</w:t>
      </w:r>
      <w:r w:rsidR="005D0DF0">
        <w:t xml:space="preserve"> całkowitych dochodów</w:t>
      </w:r>
    </w:p>
    <w:tbl>
      <w:tblPr>
        <w:tblW w:w="4963" w:type="pct"/>
        <w:tblCellMar>
          <w:left w:w="70" w:type="dxa"/>
          <w:right w:w="70" w:type="dxa"/>
        </w:tblCellMar>
        <w:tblLook w:val="0000" w:firstRow="0" w:lastRow="0" w:firstColumn="0" w:lastColumn="0" w:noHBand="0" w:noVBand="0"/>
      </w:tblPr>
      <w:tblGrid>
        <w:gridCol w:w="3140"/>
        <w:gridCol w:w="3210"/>
        <w:gridCol w:w="3210"/>
      </w:tblGrid>
      <w:tr w:rsidR="002730FA" w:rsidRPr="005D0DF0" w:rsidTr="002730FA">
        <w:trPr>
          <w:trHeight w:val="1125"/>
        </w:trPr>
        <w:tc>
          <w:tcPr>
            <w:tcW w:w="1642" w:type="pct"/>
            <w:tcBorders>
              <w:top w:val="single" w:sz="4" w:space="0" w:color="auto"/>
              <w:left w:val="single" w:sz="4" w:space="0" w:color="auto"/>
              <w:bottom w:val="single" w:sz="4" w:space="0" w:color="auto"/>
              <w:right w:val="single" w:sz="4" w:space="0" w:color="auto"/>
            </w:tcBorders>
            <w:shd w:val="clear" w:color="auto" w:fill="C0C0C0"/>
            <w:vAlign w:val="center"/>
          </w:tcPr>
          <w:p w:rsidR="002730FA" w:rsidRDefault="002730FA" w:rsidP="005D0DF0">
            <w:pPr>
              <w:widowControl/>
              <w:autoSpaceDE/>
              <w:autoSpaceDN/>
              <w:adjustRightInd/>
              <w:jc w:val="center"/>
              <w:rPr>
                <w:b/>
                <w:bCs/>
                <w:sz w:val="16"/>
                <w:szCs w:val="16"/>
              </w:rPr>
            </w:pPr>
            <w:r>
              <w:rPr>
                <w:b/>
                <w:bCs/>
                <w:sz w:val="16"/>
                <w:szCs w:val="16"/>
              </w:rPr>
              <w:t>Wyszczególnienie</w:t>
            </w:r>
          </w:p>
          <w:p w:rsidR="002730FA" w:rsidRPr="005D0DF0" w:rsidRDefault="002730FA" w:rsidP="005D0DF0">
            <w:pPr>
              <w:widowControl/>
              <w:autoSpaceDE/>
              <w:autoSpaceDN/>
              <w:adjustRightInd/>
              <w:jc w:val="center"/>
              <w:rPr>
                <w:b/>
                <w:bCs/>
                <w:sz w:val="16"/>
                <w:szCs w:val="16"/>
              </w:rPr>
            </w:pPr>
            <w:r w:rsidRPr="005D0DF0">
              <w:rPr>
                <w:b/>
                <w:bCs/>
                <w:sz w:val="16"/>
                <w:szCs w:val="16"/>
              </w:rPr>
              <w:t xml:space="preserve"> (w tys. zł)</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2730FA" w:rsidP="00154799">
            <w:pPr>
              <w:widowControl/>
              <w:autoSpaceDE/>
              <w:autoSpaceDN/>
              <w:adjustRightInd/>
              <w:jc w:val="center"/>
              <w:rPr>
                <w:b/>
                <w:bCs/>
                <w:sz w:val="16"/>
                <w:szCs w:val="16"/>
              </w:rPr>
            </w:pPr>
            <w:r>
              <w:rPr>
                <w:b/>
                <w:bCs/>
                <w:sz w:val="16"/>
                <w:szCs w:val="16"/>
              </w:rPr>
              <w:t xml:space="preserve">I </w:t>
            </w:r>
            <w:r w:rsidRPr="00984152">
              <w:rPr>
                <w:b/>
                <w:bCs/>
                <w:sz w:val="16"/>
                <w:szCs w:val="16"/>
              </w:rPr>
              <w:t>kwartał 201</w:t>
            </w:r>
            <w:r w:rsidR="00212B11">
              <w:rPr>
                <w:b/>
                <w:bCs/>
                <w:sz w:val="16"/>
                <w:szCs w:val="16"/>
              </w:rPr>
              <w:t>8</w:t>
            </w:r>
          </w:p>
          <w:p w:rsidR="002730FA" w:rsidRDefault="002730FA" w:rsidP="00154799">
            <w:pPr>
              <w:widowControl/>
              <w:autoSpaceDE/>
              <w:autoSpaceDN/>
              <w:adjustRightInd/>
              <w:jc w:val="center"/>
              <w:rPr>
                <w:b/>
                <w:bCs/>
                <w:sz w:val="16"/>
                <w:szCs w:val="16"/>
              </w:rPr>
            </w:pPr>
            <w:r w:rsidRPr="00984152">
              <w:rPr>
                <w:b/>
                <w:bCs/>
                <w:sz w:val="16"/>
                <w:szCs w:val="16"/>
              </w:rPr>
              <w:t>okres od</w:t>
            </w:r>
          </w:p>
          <w:p w:rsidR="002730FA" w:rsidRDefault="002730FA" w:rsidP="00154799">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212B11">
              <w:rPr>
                <w:b/>
                <w:bCs/>
                <w:sz w:val="16"/>
                <w:szCs w:val="16"/>
              </w:rPr>
              <w:t>8</w:t>
            </w:r>
            <w:r w:rsidRPr="00984152">
              <w:rPr>
                <w:b/>
                <w:bCs/>
                <w:sz w:val="16"/>
                <w:szCs w:val="16"/>
              </w:rPr>
              <w:t>r. do</w:t>
            </w:r>
          </w:p>
          <w:p w:rsidR="002730FA" w:rsidRPr="00984152" w:rsidRDefault="002730FA" w:rsidP="00212B11">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212B11">
              <w:rPr>
                <w:b/>
                <w:bCs/>
                <w:sz w:val="16"/>
                <w:szCs w:val="16"/>
              </w:rPr>
              <w:t>8</w:t>
            </w:r>
            <w:r w:rsidRPr="00984152">
              <w:rPr>
                <w:b/>
                <w:bCs/>
                <w:sz w:val="16"/>
                <w:szCs w:val="16"/>
              </w:rPr>
              <w:t>r.</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2730FA" w:rsidP="00154799">
            <w:pPr>
              <w:widowControl/>
              <w:autoSpaceDE/>
              <w:autoSpaceDN/>
              <w:adjustRightInd/>
              <w:jc w:val="center"/>
              <w:rPr>
                <w:b/>
                <w:bCs/>
                <w:sz w:val="16"/>
                <w:szCs w:val="16"/>
              </w:rPr>
            </w:pPr>
            <w:r>
              <w:rPr>
                <w:b/>
                <w:bCs/>
                <w:sz w:val="16"/>
                <w:szCs w:val="16"/>
              </w:rPr>
              <w:t>I kwartał 201</w:t>
            </w:r>
            <w:r w:rsidR="00212B11">
              <w:rPr>
                <w:b/>
                <w:bCs/>
                <w:sz w:val="16"/>
                <w:szCs w:val="16"/>
              </w:rPr>
              <w:t>7</w:t>
            </w:r>
          </w:p>
          <w:p w:rsidR="002730FA" w:rsidRDefault="002730FA" w:rsidP="00154799">
            <w:pPr>
              <w:widowControl/>
              <w:autoSpaceDE/>
              <w:autoSpaceDN/>
              <w:adjustRightInd/>
              <w:jc w:val="center"/>
              <w:rPr>
                <w:b/>
                <w:bCs/>
                <w:sz w:val="16"/>
                <w:szCs w:val="16"/>
              </w:rPr>
            </w:pPr>
            <w:r>
              <w:rPr>
                <w:b/>
                <w:bCs/>
                <w:sz w:val="16"/>
                <w:szCs w:val="16"/>
              </w:rPr>
              <w:t xml:space="preserve"> okres od </w:t>
            </w:r>
          </w:p>
          <w:p w:rsidR="002730FA" w:rsidRDefault="002730FA" w:rsidP="00154799">
            <w:pPr>
              <w:widowControl/>
              <w:autoSpaceDE/>
              <w:autoSpaceDN/>
              <w:adjustRightInd/>
              <w:jc w:val="center"/>
              <w:rPr>
                <w:b/>
                <w:bCs/>
                <w:sz w:val="16"/>
                <w:szCs w:val="16"/>
              </w:rPr>
            </w:pPr>
            <w:r>
              <w:rPr>
                <w:b/>
                <w:bCs/>
                <w:sz w:val="16"/>
                <w:szCs w:val="16"/>
              </w:rPr>
              <w:t>01.01.201</w:t>
            </w:r>
            <w:r w:rsidR="00212B11">
              <w:rPr>
                <w:b/>
                <w:bCs/>
                <w:sz w:val="16"/>
                <w:szCs w:val="16"/>
              </w:rPr>
              <w:t>7</w:t>
            </w:r>
            <w:r>
              <w:rPr>
                <w:b/>
                <w:bCs/>
                <w:sz w:val="16"/>
                <w:szCs w:val="16"/>
              </w:rPr>
              <w:t xml:space="preserve">r. do </w:t>
            </w:r>
          </w:p>
          <w:p w:rsidR="002730FA" w:rsidRDefault="002730FA" w:rsidP="00212B11">
            <w:pPr>
              <w:widowControl/>
              <w:autoSpaceDE/>
              <w:autoSpaceDN/>
              <w:adjustRightInd/>
              <w:jc w:val="center"/>
              <w:rPr>
                <w:b/>
                <w:bCs/>
                <w:sz w:val="16"/>
                <w:szCs w:val="16"/>
              </w:rPr>
            </w:pPr>
            <w:r>
              <w:rPr>
                <w:b/>
                <w:bCs/>
                <w:sz w:val="16"/>
                <w:szCs w:val="16"/>
              </w:rPr>
              <w:t>31.03.201</w:t>
            </w:r>
            <w:r w:rsidR="00212B11">
              <w:rPr>
                <w:b/>
                <w:bCs/>
                <w:sz w:val="16"/>
                <w:szCs w:val="16"/>
              </w:rPr>
              <w:t>7</w:t>
            </w:r>
            <w:r>
              <w:rPr>
                <w:b/>
                <w:bCs/>
                <w:sz w:val="16"/>
                <w:szCs w:val="16"/>
              </w:rPr>
              <w:t>r.</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FFFFFF"/>
            <w:vAlign w:val="center"/>
          </w:tcPr>
          <w:p w:rsidR="00815F19" w:rsidRPr="005D0DF0" w:rsidRDefault="00815F19" w:rsidP="001C7074">
            <w:pPr>
              <w:widowControl/>
              <w:autoSpaceDE/>
              <w:autoSpaceDN/>
              <w:adjustRightInd/>
              <w:rPr>
                <w:b/>
                <w:bCs/>
                <w:sz w:val="16"/>
                <w:szCs w:val="16"/>
              </w:rPr>
            </w:pPr>
            <w:r w:rsidRPr="005D0DF0">
              <w:rPr>
                <w:b/>
                <w:bCs/>
                <w:sz w:val="16"/>
                <w:szCs w:val="16"/>
              </w:rPr>
              <w:t>I. Zysk (strata) netto za okres</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b/>
                <w:bCs/>
                <w:sz w:val="16"/>
                <w:szCs w:val="16"/>
              </w:rPr>
            </w:pPr>
            <w:r>
              <w:rPr>
                <w:b/>
                <w:bCs/>
                <w:sz w:val="16"/>
                <w:szCs w:val="16"/>
              </w:rPr>
              <w:t>3 069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sz w:val="16"/>
                <w:szCs w:val="16"/>
              </w:rPr>
            </w:pPr>
            <w:r>
              <w:rPr>
                <w:b/>
                <w:bCs/>
                <w:sz w:val="16"/>
                <w:szCs w:val="16"/>
              </w:rPr>
              <w:t>4 595</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FFFFFF"/>
            <w:vAlign w:val="center"/>
          </w:tcPr>
          <w:p w:rsidR="00815F19" w:rsidRPr="005D0DF0" w:rsidRDefault="00815F19" w:rsidP="001C7074">
            <w:pPr>
              <w:widowControl/>
              <w:autoSpaceDE/>
              <w:autoSpaceDN/>
              <w:adjustRightInd/>
              <w:rPr>
                <w:b/>
                <w:bCs/>
                <w:sz w:val="16"/>
                <w:szCs w:val="16"/>
              </w:rPr>
            </w:pPr>
            <w:r w:rsidRPr="005D0DF0">
              <w:rPr>
                <w:b/>
                <w:bCs/>
                <w:sz w:val="16"/>
                <w:szCs w:val="16"/>
              </w:rPr>
              <w:t>II. Inne całkowite dochody</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b/>
                <w:bCs/>
                <w:sz w:val="16"/>
                <w:szCs w:val="16"/>
              </w:rPr>
            </w:pPr>
            <w:r>
              <w:rPr>
                <w:b/>
                <w:bCs/>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sz w:val="16"/>
                <w:szCs w:val="16"/>
              </w:rPr>
            </w:pPr>
            <w:r>
              <w:rPr>
                <w:b/>
                <w:bCs/>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1. Skutki wyceny aktywów finansowych dostępnych do sprzedaży</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sz w:val="16"/>
                <w:szCs w:val="16"/>
              </w:rPr>
            </w:pPr>
            <w:r>
              <w:rPr>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2. Zabezpieczenie przepływów pieniężnych</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sz w:val="16"/>
                <w:szCs w:val="16"/>
              </w:rPr>
            </w:pPr>
            <w:r>
              <w:rPr>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3. Skutki aktualizacji aktywów trwałych</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sz w:val="16"/>
                <w:szCs w:val="16"/>
              </w:rPr>
            </w:pPr>
            <w:r>
              <w:rPr>
                <w:sz w:val="16"/>
                <w:szCs w:val="16"/>
              </w:rPr>
              <w:t>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1</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4. Zyski i straty aktuarialne z tytułu programu określonych świadczeń</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sz w:val="16"/>
                <w:szCs w:val="16"/>
              </w:rPr>
            </w:pPr>
            <w:r>
              <w:rPr>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5. Udziały w innych całkowitych dochodach jednostek stowarzyszonych</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sz w:val="16"/>
                <w:szCs w:val="16"/>
              </w:rPr>
            </w:pPr>
            <w:r>
              <w:rPr>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6. Podatek dochodowy dotyczący innych całkowitych dochodów</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sz w:val="16"/>
                <w:szCs w:val="16"/>
              </w:rPr>
            </w:pPr>
            <w:r>
              <w:rPr>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FFFFFF"/>
            <w:vAlign w:val="center"/>
          </w:tcPr>
          <w:p w:rsidR="00815F19" w:rsidRPr="005D0DF0" w:rsidRDefault="00815F19" w:rsidP="001C7074">
            <w:pPr>
              <w:widowControl/>
              <w:autoSpaceDE/>
              <w:autoSpaceDN/>
              <w:adjustRightInd/>
              <w:rPr>
                <w:b/>
                <w:bCs/>
                <w:sz w:val="16"/>
                <w:szCs w:val="16"/>
              </w:rPr>
            </w:pPr>
            <w:r w:rsidRPr="005D0DF0">
              <w:rPr>
                <w:b/>
                <w:bCs/>
                <w:sz w:val="16"/>
                <w:szCs w:val="16"/>
              </w:rPr>
              <w:t>III. Inne całkowite dochody netto</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5C2403" w:rsidP="00FF1532">
            <w:pPr>
              <w:jc w:val="right"/>
              <w:rPr>
                <w:b/>
                <w:bCs/>
                <w:sz w:val="16"/>
                <w:szCs w:val="16"/>
              </w:rPr>
            </w:pPr>
            <w:r>
              <w:rPr>
                <w:b/>
                <w:bCs/>
                <w:sz w:val="16"/>
                <w:szCs w:val="16"/>
              </w:rPr>
              <w:t>-</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sz w:val="16"/>
                <w:szCs w:val="16"/>
              </w:rPr>
            </w:pPr>
            <w:r>
              <w:rPr>
                <w:b/>
                <w:bCs/>
                <w:sz w:val="16"/>
                <w:szCs w:val="16"/>
              </w:rPr>
              <w:t xml:space="preserve">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sz w:val="16"/>
                <w:szCs w:val="16"/>
              </w:rPr>
            </w:pP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 </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FFFFFF"/>
            <w:vAlign w:val="center"/>
          </w:tcPr>
          <w:p w:rsidR="00815F19" w:rsidRPr="005D0DF0" w:rsidRDefault="00815F19" w:rsidP="001C7074">
            <w:pPr>
              <w:widowControl/>
              <w:autoSpaceDE/>
              <w:autoSpaceDN/>
              <w:adjustRightInd/>
              <w:rPr>
                <w:b/>
                <w:bCs/>
                <w:sz w:val="16"/>
                <w:szCs w:val="16"/>
              </w:rPr>
            </w:pPr>
            <w:r w:rsidRPr="005D0DF0">
              <w:rPr>
                <w:b/>
                <w:bCs/>
                <w:sz w:val="16"/>
                <w:szCs w:val="16"/>
              </w:rPr>
              <w:t>IV. Całkowity dochód</w:t>
            </w:r>
            <w:r>
              <w:rPr>
                <w:b/>
                <w:bCs/>
                <w:sz w:val="16"/>
                <w:szCs w:val="16"/>
              </w:rPr>
              <w:t xml:space="preserve"> netto</w:t>
            </w:r>
            <w:r w:rsidRPr="005D0DF0">
              <w:rPr>
                <w:b/>
                <w:bCs/>
                <w:sz w:val="16"/>
                <w:szCs w:val="16"/>
              </w:rPr>
              <w:t xml:space="preserve"> za okres, w tym</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b/>
                <w:bCs/>
                <w:sz w:val="16"/>
                <w:szCs w:val="16"/>
              </w:rPr>
            </w:pPr>
            <w:r>
              <w:rPr>
                <w:b/>
                <w:bCs/>
                <w:sz w:val="16"/>
                <w:szCs w:val="16"/>
              </w:rPr>
              <w:t>3 070</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b/>
                <w:bCs/>
                <w:sz w:val="16"/>
                <w:szCs w:val="16"/>
              </w:rPr>
            </w:pPr>
            <w:r>
              <w:rPr>
                <w:b/>
                <w:bCs/>
                <w:sz w:val="16"/>
                <w:szCs w:val="16"/>
              </w:rPr>
              <w:t>4 596</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1. Przypadający akcjonariuszom podmiotu dominującego</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sz w:val="16"/>
                <w:szCs w:val="16"/>
              </w:rPr>
            </w:pPr>
            <w:r>
              <w:rPr>
                <w:sz w:val="16"/>
                <w:szCs w:val="16"/>
              </w:rPr>
              <w:t>3 069</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4 595</w:t>
            </w:r>
          </w:p>
        </w:tc>
      </w:tr>
      <w:tr w:rsidR="00815F19" w:rsidRPr="005D0DF0" w:rsidTr="00FF1532">
        <w:trPr>
          <w:trHeight w:val="255"/>
        </w:trPr>
        <w:tc>
          <w:tcPr>
            <w:tcW w:w="1642" w:type="pct"/>
            <w:tcBorders>
              <w:top w:val="nil"/>
              <w:left w:val="single" w:sz="4" w:space="0" w:color="auto"/>
              <w:bottom w:val="single" w:sz="4" w:space="0" w:color="auto"/>
              <w:right w:val="single" w:sz="4" w:space="0" w:color="auto"/>
            </w:tcBorders>
            <w:shd w:val="clear" w:color="auto" w:fill="auto"/>
            <w:vAlign w:val="center"/>
          </w:tcPr>
          <w:p w:rsidR="00815F19" w:rsidRPr="005D0DF0" w:rsidRDefault="00815F19" w:rsidP="001C7074">
            <w:pPr>
              <w:widowControl/>
              <w:autoSpaceDE/>
              <w:autoSpaceDN/>
              <w:adjustRightInd/>
              <w:rPr>
                <w:sz w:val="16"/>
                <w:szCs w:val="16"/>
              </w:rPr>
            </w:pPr>
            <w:r w:rsidRPr="005D0DF0">
              <w:rPr>
                <w:sz w:val="16"/>
                <w:szCs w:val="16"/>
              </w:rPr>
              <w:t>2. Przypadający akcjonariuszom mniejszościowym</w:t>
            </w:r>
          </w:p>
        </w:tc>
        <w:tc>
          <w:tcPr>
            <w:tcW w:w="1679" w:type="pct"/>
            <w:tcBorders>
              <w:top w:val="nil"/>
              <w:left w:val="nil"/>
              <w:bottom w:val="single" w:sz="4" w:space="0" w:color="auto"/>
              <w:right w:val="single" w:sz="4" w:space="0" w:color="auto"/>
            </w:tcBorders>
            <w:shd w:val="clear" w:color="auto" w:fill="auto"/>
            <w:noWrap/>
            <w:vAlign w:val="center"/>
          </w:tcPr>
          <w:p w:rsidR="00815F19" w:rsidRDefault="00815F19" w:rsidP="00FF1532">
            <w:pPr>
              <w:jc w:val="right"/>
              <w:rPr>
                <w:sz w:val="16"/>
                <w:szCs w:val="16"/>
              </w:rPr>
            </w:pPr>
            <w:r>
              <w:rPr>
                <w:sz w:val="16"/>
                <w:szCs w:val="16"/>
              </w:rPr>
              <w:t>1</w:t>
            </w:r>
          </w:p>
        </w:tc>
        <w:tc>
          <w:tcPr>
            <w:tcW w:w="1679" w:type="pct"/>
            <w:tcBorders>
              <w:top w:val="single" w:sz="4" w:space="0" w:color="auto"/>
              <w:left w:val="nil"/>
              <w:bottom w:val="single" w:sz="4" w:space="0" w:color="auto"/>
              <w:right w:val="single" w:sz="4" w:space="0" w:color="auto"/>
            </w:tcBorders>
            <w:vAlign w:val="center"/>
          </w:tcPr>
          <w:p w:rsidR="00815F19" w:rsidRDefault="00815F19" w:rsidP="0015523D">
            <w:pPr>
              <w:jc w:val="right"/>
              <w:rPr>
                <w:sz w:val="16"/>
                <w:szCs w:val="16"/>
              </w:rPr>
            </w:pPr>
            <w:r>
              <w:rPr>
                <w:sz w:val="16"/>
                <w:szCs w:val="16"/>
              </w:rPr>
              <w:t>1</w:t>
            </w:r>
          </w:p>
        </w:tc>
      </w:tr>
    </w:tbl>
    <w:p w:rsidR="005D0DF0" w:rsidRDefault="005D0DF0" w:rsidP="00CE6D1C">
      <w:pPr>
        <w:pStyle w:val="Prospektpunktatory1"/>
      </w:pPr>
    </w:p>
    <w:tbl>
      <w:tblPr>
        <w:tblW w:w="4963" w:type="pct"/>
        <w:tblCellMar>
          <w:left w:w="70" w:type="dxa"/>
          <w:right w:w="70" w:type="dxa"/>
        </w:tblCellMar>
        <w:tblLook w:val="0000" w:firstRow="0" w:lastRow="0" w:firstColumn="0" w:lastColumn="0" w:noHBand="0" w:noVBand="0"/>
      </w:tblPr>
      <w:tblGrid>
        <w:gridCol w:w="3140"/>
        <w:gridCol w:w="3210"/>
        <w:gridCol w:w="3210"/>
      </w:tblGrid>
      <w:tr w:rsidR="002730FA" w:rsidRPr="005D0DF0" w:rsidTr="002730FA">
        <w:trPr>
          <w:trHeight w:val="1125"/>
        </w:trPr>
        <w:tc>
          <w:tcPr>
            <w:tcW w:w="1642" w:type="pct"/>
            <w:tcBorders>
              <w:top w:val="single" w:sz="4" w:space="0" w:color="auto"/>
              <w:left w:val="single" w:sz="4" w:space="0" w:color="auto"/>
              <w:bottom w:val="single" w:sz="4" w:space="0" w:color="auto"/>
              <w:right w:val="single" w:sz="4" w:space="0" w:color="auto"/>
            </w:tcBorders>
            <w:shd w:val="clear" w:color="auto" w:fill="C0C0C0"/>
            <w:vAlign w:val="center"/>
          </w:tcPr>
          <w:p w:rsidR="002730FA" w:rsidRPr="005D0DF0" w:rsidRDefault="002730FA" w:rsidP="00D54CCC">
            <w:pPr>
              <w:widowControl/>
              <w:autoSpaceDE/>
              <w:autoSpaceDN/>
              <w:adjustRightInd/>
              <w:jc w:val="center"/>
              <w:rPr>
                <w:b/>
                <w:bCs/>
                <w:sz w:val="16"/>
                <w:szCs w:val="16"/>
              </w:rPr>
            </w:pPr>
            <w:r>
              <w:rPr>
                <w:b/>
                <w:bCs/>
                <w:sz w:val="16"/>
                <w:szCs w:val="16"/>
              </w:rPr>
              <w:t>Wyszczególnienie</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2730FA" w:rsidP="00154799">
            <w:pPr>
              <w:widowControl/>
              <w:autoSpaceDE/>
              <w:autoSpaceDN/>
              <w:adjustRightInd/>
              <w:jc w:val="center"/>
              <w:rPr>
                <w:b/>
                <w:bCs/>
                <w:sz w:val="16"/>
                <w:szCs w:val="16"/>
              </w:rPr>
            </w:pPr>
            <w:r>
              <w:rPr>
                <w:b/>
                <w:bCs/>
                <w:sz w:val="16"/>
                <w:szCs w:val="16"/>
              </w:rPr>
              <w:t xml:space="preserve">I </w:t>
            </w:r>
            <w:r w:rsidRPr="00984152">
              <w:rPr>
                <w:b/>
                <w:bCs/>
                <w:sz w:val="16"/>
                <w:szCs w:val="16"/>
              </w:rPr>
              <w:t>kwartał 201</w:t>
            </w:r>
            <w:r w:rsidR="00212B11">
              <w:rPr>
                <w:b/>
                <w:bCs/>
                <w:sz w:val="16"/>
                <w:szCs w:val="16"/>
              </w:rPr>
              <w:t>8</w:t>
            </w:r>
          </w:p>
          <w:p w:rsidR="002730FA" w:rsidRDefault="002730FA" w:rsidP="00154799">
            <w:pPr>
              <w:widowControl/>
              <w:autoSpaceDE/>
              <w:autoSpaceDN/>
              <w:adjustRightInd/>
              <w:jc w:val="center"/>
              <w:rPr>
                <w:b/>
                <w:bCs/>
                <w:sz w:val="16"/>
                <w:szCs w:val="16"/>
              </w:rPr>
            </w:pPr>
            <w:r w:rsidRPr="00984152">
              <w:rPr>
                <w:b/>
                <w:bCs/>
                <w:sz w:val="16"/>
                <w:szCs w:val="16"/>
              </w:rPr>
              <w:t>okres od</w:t>
            </w:r>
          </w:p>
          <w:p w:rsidR="002730FA" w:rsidRDefault="002730FA" w:rsidP="00154799">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212B11">
              <w:rPr>
                <w:b/>
                <w:bCs/>
                <w:sz w:val="16"/>
                <w:szCs w:val="16"/>
              </w:rPr>
              <w:t>8</w:t>
            </w:r>
            <w:r w:rsidRPr="00984152">
              <w:rPr>
                <w:b/>
                <w:bCs/>
                <w:sz w:val="16"/>
                <w:szCs w:val="16"/>
              </w:rPr>
              <w:t>r. do</w:t>
            </w:r>
          </w:p>
          <w:p w:rsidR="002730FA" w:rsidRPr="00984152" w:rsidRDefault="002730FA" w:rsidP="00212B11">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212B11">
              <w:rPr>
                <w:b/>
                <w:bCs/>
                <w:sz w:val="16"/>
                <w:szCs w:val="16"/>
              </w:rPr>
              <w:t>8</w:t>
            </w:r>
            <w:r w:rsidRPr="00984152">
              <w:rPr>
                <w:b/>
                <w:bCs/>
                <w:sz w:val="16"/>
                <w:szCs w:val="16"/>
              </w:rPr>
              <w:t>r.</w:t>
            </w:r>
          </w:p>
        </w:tc>
        <w:tc>
          <w:tcPr>
            <w:tcW w:w="1679" w:type="pct"/>
            <w:tcBorders>
              <w:top w:val="single" w:sz="4" w:space="0" w:color="auto"/>
              <w:left w:val="nil"/>
              <w:bottom w:val="single" w:sz="4" w:space="0" w:color="auto"/>
              <w:right w:val="single" w:sz="4" w:space="0" w:color="auto"/>
            </w:tcBorders>
            <w:shd w:val="clear" w:color="auto" w:fill="C0C0C0"/>
            <w:vAlign w:val="center"/>
          </w:tcPr>
          <w:p w:rsidR="002730FA" w:rsidRDefault="002730FA" w:rsidP="00154799">
            <w:pPr>
              <w:widowControl/>
              <w:autoSpaceDE/>
              <w:autoSpaceDN/>
              <w:adjustRightInd/>
              <w:jc w:val="center"/>
              <w:rPr>
                <w:b/>
                <w:bCs/>
                <w:sz w:val="16"/>
                <w:szCs w:val="16"/>
              </w:rPr>
            </w:pPr>
            <w:r>
              <w:rPr>
                <w:b/>
                <w:bCs/>
                <w:sz w:val="16"/>
                <w:szCs w:val="16"/>
              </w:rPr>
              <w:t>I kwartał 201</w:t>
            </w:r>
            <w:r w:rsidR="00212B11">
              <w:rPr>
                <w:b/>
                <w:bCs/>
                <w:sz w:val="16"/>
                <w:szCs w:val="16"/>
              </w:rPr>
              <w:t>7</w:t>
            </w:r>
          </w:p>
          <w:p w:rsidR="002730FA" w:rsidRDefault="002730FA" w:rsidP="00154799">
            <w:pPr>
              <w:widowControl/>
              <w:autoSpaceDE/>
              <w:autoSpaceDN/>
              <w:adjustRightInd/>
              <w:jc w:val="center"/>
              <w:rPr>
                <w:b/>
                <w:bCs/>
                <w:sz w:val="16"/>
                <w:szCs w:val="16"/>
              </w:rPr>
            </w:pPr>
            <w:r>
              <w:rPr>
                <w:b/>
                <w:bCs/>
                <w:sz w:val="16"/>
                <w:szCs w:val="16"/>
              </w:rPr>
              <w:t xml:space="preserve"> okres od </w:t>
            </w:r>
          </w:p>
          <w:p w:rsidR="002730FA" w:rsidRDefault="002730FA" w:rsidP="00154799">
            <w:pPr>
              <w:widowControl/>
              <w:autoSpaceDE/>
              <w:autoSpaceDN/>
              <w:adjustRightInd/>
              <w:jc w:val="center"/>
              <w:rPr>
                <w:b/>
                <w:bCs/>
                <w:sz w:val="16"/>
                <w:szCs w:val="16"/>
              </w:rPr>
            </w:pPr>
            <w:r>
              <w:rPr>
                <w:b/>
                <w:bCs/>
                <w:sz w:val="16"/>
                <w:szCs w:val="16"/>
              </w:rPr>
              <w:t>01.01.201</w:t>
            </w:r>
            <w:r w:rsidR="00212B11">
              <w:rPr>
                <w:b/>
                <w:bCs/>
                <w:sz w:val="16"/>
                <w:szCs w:val="16"/>
              </w:rPr>
              <w:t>7</w:t>
            </w:r>
            <w:r>
              <w:rPr>
                <w:b/>
                <w:bCs/>
                <w:sz w:val="16"/>
                <w:szCs w:val="16"/>
              </w:rPr>
              <w:t xml:space="preserve">r. do </w:t>
            </w:r>
          </w:p>
          <w:p w:rsidR="002730FA" w:rsidRDefault="002730FA" w:rsidP="00C171BE">
            <w:pPr>
              <w:widowControl/>
              <w:autoSpaceDE/>
              <w:autoSpaceDN/>
              <w:adjustRightInd/>
              <w:jc w:val="center"/>
              <w:rPr>
                <w:b/>
                <w:bCs/>
                <w:sz w:val="16"/>
                <w:szCs w:val="16"/>
              </w:rPr>
            </w:pPr>
            <w:r>
              <w:rPr>
                <w:b/>
                <w:bCs/>
                <w:sz w:val="16"/>
                <w:szCs w:val="16"/>
              </w:rPr>
              <w:t>31.03.201</w:t>
            </w:r>
            <w:r w:rsidR="00C171BE">
              <w:rPr>
                <w:b/>
                <w:bCs/>
                <w:sz w:val="16"/>
                <w:szCs w:val="16"/>
              </w:rPr>
              <w:t>7</w:t>
            </w:r>
            <w:r>
              <w:rPr>
                <w:b/>
                <w:bCs/>
                <w:sz w:val="16"/>
                <w:szCs w:val="16"/>
              </w:rPr>
              <w:t>r.</w:t>
            </w:r>
          </w:p>
        </w:tc>
      </w:tr>
      <w:tr w:rsidR="002730FA" w:rsidRPr="005D0DF0" w:rsidTr="002730FA">
        <w:trPr>
          <w:trHeight w:val="255"/>
        </w:trPr>
        <w:tc>
          <w:tcPr>
            <w:tcW w:w="1642" w:type="pct"/>
            <w:tcBorders>
              <w:top w:val="nil"/>
              <w:left w:val="single" w:sz="4" w:space="0" w:color="auto"/>
              <w:bottom w:val="single" w:sz="4" w:space="0" w:color="auto"/>
              <w:right w:val="single" w:sz="4" w:space="0" w:color="auto"/>
            </w:tcBorders>
            <w:shd w:val="clear" w:color="auto" w:fill="FFFFFF"/>
            <w:vAlign w:val="bottom"/>
          </w:tcPr>
          <w:p w:rsidR="002730FA" w:rsidRPr="006B14F3" w:rsidRDefault="002730FA" w:rsidP="00D54CCC">
            <w:pPr>
              <w:widowControl/>
              <w:autoSpaceDE/>
              <w:autoSpaceDN/>
              <w:adjustRightInd/>
              <w:rPr>
                <w:bCs/>
                <w:sz w:val="16"/>
                <w:szCs w:val="16"/>
              </w:rPr>
            </w:pPr>
            <w:r w:rsidRPr="006B14F3">
              <w:rPr>
                <w:bCs/>
                <w:sz w:val="16"/>
                <w:szCs w:val="16"/>
              </w:rPr>
              <w:t>Średnia ważona liczba akcji zwykłych akcjonariuszy jednostki dominującej ( szt</w:t>
            </w:r>
            <w:r>
              <w:rPr>
                <w:bCs/>
                <w:sz w:val="16"/>
                <w:szCs w:val="16"/>
              </w:rPr>
              <w:t>.</w:t>
            </w:r>
            <w:r w:rsidRPr="006B14F3">
              <w:rPr>
                <w:bCs/>
                <w:sz w:val="16"/>
                <w:szCs w:val="16"/>
              </w:rPr>
              <w:t>)</w:t>
            </w:r>
          </w:p>
        </w:tc>
        <w:tc>
          <w:tcPr>
            <w:tcW w:w="1679" w:type="pct"/>
            <w:tcBorders>
              <w:top w:val="nil"/>
              <w:left w:val="nil"/>
              <w:bottom w:val="single" w:sz="4" w:space="0" w:color="auto"/>
              <w:right w:val="single" w:sz="4" w:space="0" w:color="auto"/>
            </w:tcBorders>
            <w:shd w:val="clear" w:color="auto" w:fill="auto"/>
            <w:noWrap/>
            <w:vAlign w:val="bottom"/>
          </w:tcPr>
          <w:p w:rsidR="002730FA" w:rsidRDefault="002730FA" w:rsidP="004D0FB4">
            <w:pPr>
              <w:jc w:val="right"/>
              <w:rPr>
                <w:sz w:val="16"/>
                <w:szCs w:val="16"/>
              </w:rPr>
            </w:pPr>
            <w:r>
              <w:rPr>
                <w:sz w:val="16"/>
                <w:szCs w:val="16"/>
              </w:rPr>
              <w:t>5 980 000</w:t>
            </w:r>
          </w:p>
        </w:tc>
        <w:tc>
          <w:tcPr>
            <w:tcW w:w="1679" w:type="pct"/>
            <w:tcBorders>
              <w:top w:val="single" w:sz="4" w:space="0" w:color="auto"/>
              <w:left w:val="nil"/>
              <w:bottom w:val="single" w:sz="4" w:space="0" w:color="auto"/>
              <w:right w:val="single" w:sz="4" w:space="0" w:color="auto"/>
            </w:tcBorders>
            <w:vAlign w:val="bottom"/>
          </w:tcPr>
          <w:p w:rsidR="002730FA" w:rsidRDefault="002730FA" w:rsidP="004D0308">
            <w:pPr>
              <w:jc w:val="right"/>
              <w:rPr>
                <w:sz w:val="16"/>
                <w:szCs w:val="16"/>
              </w:rPr>
            </w:pPr>
            <w:r>
              <w:rPr>
                <w:sz w:val="16"/>
                <w:szCs w:val="16"/>
              </w:rPr>
              <w:t>5 980 000</w:t>
            </w:r>
          </w:p>
        </w:tc>
      </w:tr>
      <w:tr w:rsidR="002730FA" w:rsidRPr="005D0DF0" w:rsidTr="002730FA">
        <w:trPr>
          <w:trHeight w:val="255"/>
        </w:trPr>
        <w:tc>
          <w:tcPr>
            <w:tcW w:w="1642" w:type="pct"/>
            <w:tcBorders>
              <w:top w:val="nil"/>
              <w:left w:val="single" w:sz="4" w:space="0" w:color="auto"/>
              <w:bottom w:val="single" w:sz="4" w:space="0" w:color="auto"/>
              <w:right w:val="single" w:sz="4" w:space="0" w:color="auto"/>
            </w:tcBorders>
            <w:shd w:val="clear" w:color="auto" w:fill="FFFFFF"/>
            <w:vAlign w:val="bottom"/>
          </w:tcPr>
          <w:p w:rsidR="002730FA" w:rsidRPr="006B14F3" w:rsidRDefault="002730FA" w:rsidP="0045382A">
            <w:pPr>
              <w:widowControl/>
              <w:autoSpaceDE/>
              <w:autoSpaceDN/>
              <w:adjustRightInd/>
              <w:rPr>
                <w:bCs/>
                <w:sz w:val="16"/>
                <w:szCs w:val="16"/>
              </w:rPr>
            </w:pPr>
            <w:r w:rsidRPr="006B14F3">
              <w:rPr>
                <w:bCs/>
                <w:sz w:val="16"/>
                <w:szCs w:val="16"/>
              </w:rPr>
              <w:t>Zysk</w:t>
            </w:r>
            <w:r>
              <w:rPr>
                <w:bCs/>
                <w:sz w:val="16"/>
                <w:szCs w:val="16"/>
              </w:rPr>
              <w:t>/strata</w:t>
            </w:r>
            <w:r w:rsidRPr="006B14F3">
              <w:rPr>
                <w:bCs/>
                <w:sz w:val="16"/>
                <w:szCs w:val="16"/>
              </w:rPr>
              <w:t xml:space="preserve"> na jedna akcję zwykłą ( w złotych)</w:t>
            </w:r>
          </w:p>
        </w:tc>
        <w:tc>
          <w:tcPr>
            <w:tcW w:w="1679" w:type="pct"/>
            <w:tcBorders>
              <w:top w:val="nil"/>
              <w:left w:val="nil"/>
              <w:bottom w:val="single" w:sz="4" w:space="0" w:color="auto"/>
              <w:right w:val="single" w:sz="4" w:space="0" w:color="auto"/>
            </w:tcBorders>
            <w:shd w:val="clear" w:color="auto" w:fill="auto"/>
            <w:noWrap/>
            <w:vAlign w:val="bottom"/>
          </w:tcPr>
          <w:p w:rsidR="002730FA" w:rsidRDefault="005C2403" w:rsidP="001F138F">
            <w:pPr>
              <w:jc w:val="right"/>
              <w:rPr>
                <w:sz w:val="16"/>
                <w:szCs w:val="16"/>
              </w:rPr>
            </w:pPr>
            <w:r>
              <w:rPr>
                <w:sz w:val="16"/>
                <w:szCs w:val="16"/>
              </w:rPr>
              <w:t>0,51</w:t>
            </w:r>
          </w:p>
        </w:tc>
        <w:tc>
          <w:tcPr>
            <w:tcW w:w="1679" w:type="pct"/>
            <w:tcBorders>
              <w:top w:val="single" w:sz="4" w:space="0" w:color="auto"/>
              <w:left w:val="nil"/>
              <w:bottom w:val="single" w:sz="4" w:space="0" w:color="auto"/>
              <w:right w:val="single" w:sz="4" w:space="0" w:color="auto"/>
            </w:tcBorders>
            <w:vAlign w:val="bottom"/>
          </w:tcPr>
          <w:p w:rsidR="002730FA" w:rsidRDefault="00815F19" w:rsidP="008D3248">
            <w:pPr>
              <w:jc w:val="right"/>
              <w:rPr>
                <w:sz w:val="16"/>
                <w:szCs w:val="16"/>
              </w:rPr>
            </w:pPr>
            <w:r>
              <w:rPr>
                <w:sz w:val="16"/>
                <w:szCs w:val="16"/>
              </w:rPr>
              <w:t>0,77</w:t>
            </w:r>
          </w:p>
        </w:tc>
      </w:tr>
    </w:tbl>
    <w:p w:rsidR="000E7DA6" w:rsidRDefault="000E7DA6" w:rsidP="00CE6D1C">
      <w:pPr>
        <w:pStyle w:val="Prospektpunktatory1"/>
      </w:pPr>
    </w:p>
    <w:p w:rsidR="000E7DA6" w:rsidRPr="000E7DA6" w:rsidRDefault="000E7DA6" w:rsidP="000E7DA6"/>
    <w:p w:rsidR="000E7DA6" w:rsidRPr="000E7DA6" w:rsidRDefault="000E7DA6" w:rsidP="000E7DA6">
      <w:pPr>
        <w:sectPr w:rsidR="000E7DA6" w:rsidRPr="000E7DA6" w:rsidSect="009E6C4F">
          <w:headerReference w:type="default" r:id="rId9"/>
          <w:footerReference w:type="even" r:id="rId10"/>
          <w:footerReference w:type="default" r:id="rId11"/>
          <w:headerReference w:type="first" r:id="rId12"/>
          <w:footerReference w:type="first" r:id="rId13"/>
          <w:pgSz w:w="11909" w:h="16834"/>
          <w:pgMar w:top="567" w:right="1134" w:bottom="567" w:left="1134" w:header="709" w:footer="709" w:gutter="0"/>
          <w:pgNumType w:start="1"/>
          <w:cols w:space="60"/>
          <w:noEndnote/>
          <w:titlePg/>
        </w:sectPr>
      </w:pPr>
    </w:p>
    <w:p w:rsidR="00984152" w:rsidRDefault="00544FDC" w:rsidP="00CE6D1C">
      <w:pPr>
        <w:pStyle w:val="Prospektpunktatory1"/>
      </w:pPr>
      <w:bookmarkStart w:id="3" w:name="_Toc173654957"/>
      <w:r>
        <w:lastRenderedPageBreak/>
        <w:t>Skonsolidowane s</w:t>
      </w:r>
      <w:r w:rsidR="005D0DF0">
        <w:t>prawozdanie</w:t>
      </w:r>
      <w:r w:rsidR="008B3DEF">
        <w:t xml:space="preserve"> ze</w:t>
      </w:r>
      <w:r w:rsidR="00AE02CB">
        <w:t xml:space="preserve"> zmian w kapitale własnym</w:t>
      </w:r>
      <w:bookmarkEnd w:id="3"/>
    </w:p>
    <w:tbl>
      <w:tblPr>
        <w:tblW w:w="5000" w:type="pct"/>
        <w:tblCellMar>
          <w:left w:w="70" w:type="dxa"/>
          <w:right w:w="70" w:type="dxa"/>
        </w:tblCellMar>
        <w:tblLook w:val="0000" w:firstRow="0" w:lastRow="0" w:firstColumn="0" w:lastColumn="0" w:noHBand="0" w:noVBand="0"/>
      </w:tblPr>
      <w:tblGrid>
        <w:gridCol w:w="3023"/>
        <w:gridCol w:w="8"/>
        <w:gridCol w:w="1414"/>
        <w:gridCol w:w="12"/>
        <w:gridCol w:w="84"/>
        <w:gridCol w:w="140"/>
        <w:gridCol w:w="1166"/>
        <w:gridCol w:w="43"/>
        <w:gridCol w:w="1122"/>
        <w:gridCol w:w="259"/>
        <w:gridCol w:w="59"/>
        <w:gridCol w:w="796"/>
        <w:gridCol w:w="7"/>
        <w:gridCol w:w="567"/>
        <w:gridCol w:w="72"/>
        <w:gridCol w:w="605"/>
        <w:gridCol w:w="7"/>
        <w:gridCol w:w="451"/>
        <w:gridCol w:w="79"/>
        <w:gridCol w:w="599"/>
        <w:gridCol w:w="29"/>
        <w:gridCol w:w="746"/>
        <w:gridCol w:w="84"/>
        <w:gridCol w:w="263"/>
        <w:gridCol w:w="26"/>
        <w:gridCol w:w="1073"/>
        <w:gridCol w:w="99"/>
        <w:gridCol w:w="155"/>
        <w:gridCol w:w="26"/>
        <w:gridCol w:w="1267"/>
        <w:gridCol w:w="269"/>
        <w:gridCol w:w="21"/>
        <w:gridCol w:w="1119"/>
      </w:tblGrid>
      <w:tr w:rsidR="002A7B08" w:rsidRPr="007C7223" w:rsidTr="0094154F">
        <w:trPr>
          <w:trHeight w:val="847"/>
        </w:trPr>
        <w:tc>
          <w:tcPr>
            <w:tcW w:w="1494"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bookmarkStart w:id="4" w:name="_Toc160374062"/>
            <w:r w:rsidRPr="007C7223">
              <w:rPr>
                <w:b/>
                <w:bCs/>
                <w:sz w:val="16"/>
                <w:szCs w:val="16"/>
              </w:rPr>
              <w:t>Wyszczególnienie</w:t>
            </w:r>
          </w:p>
        </w:tc>
        <w:tc>
          <w:tcPr>
            <w:tcW w:w="385" w:type="pct"/>
            <w:gridSpan w:val="2"/>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Pr>
                <w:b/>
                <w:bCs/>
                <w:sz w:val="16"/>
                <w:szCs w:val="16"/>
              </w:rPr>
              <w:t>Kapitał podstawowy</w:t>
            </w:r>
          </w:p>
        </w:tc>
        <w:tc>
          <w:tcPr>
            <w:tcW w:w="358" w:type="pct"/>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sidRPr="007C7223">
              <w:rPr>
                <w:b/>
                <w:bCs/>
                <w:sz w:val="16"/>
                <w:szCs w:val="16"/>
              </w:rPr>
              <w:t>Kapitał zapasowy</w:t>
            </w:r>
          </w:p>
        </w:tc>
        <w:tc>
          <w:tcPr>
            <w:tcW w:w="358" w:type="pct"/>
            <w:gridSpan w:val="4"/>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sidRPr="007C7223">
              <w:rPr>
                <w:b/>
                <w:bCs/>
                <w:sz w:val="16"/>
                <w:szCs w:val="16"/>
              </w:rPr>
              <w:t>Kapitał rezerwowy</w:t>
            </w:r>
          </w:p>
        </w:tc>
        <w:tc>
          <w:tcPr>
            <w:tcW w:w="399" w:type="pct"/>
            <w:gridSpan w:val="4"/>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2A7B08">
            <w:pPr>
              <w:widowControl/>
              <w:autoSpaceDE/>
              <w:autoSpaceDN/>
              <w:adjustRightInd/>
              <w:jc w:val="center"/>
              <w:rPr>
                <w:b/>
                <w:bCs/>
                <w:sz w:val="16"/>
                <w:szCs w:val="16"/>
              </w:rPr>
            </w:pPr>
            <w:r w:rsidRPr="007C7223">
              <w:rPr>
                <w:b/>
                <w:bCs/>
                <w:sz w:val="16"/>
                <w:szCs w:val="16"/>
              </w:rPr>
              <w:t>Niepodzielony wynik z lat ubiegłych</w:t>
            </w:r>
          </w:p>
        </w:tc>
        <w:tc>
          <w:tcPr>
            <w:tcW w:w="358" w:type="pct"/>
            <w:gridSpan w:val="3"/>
            <w:tcBorders>
              <w:top w:val="single" w:sz="4" w:space="0" w:color="auto"/>
              <w:left w:val="nil"/>
              <w:bottom w:val="single" w:sz="4" w:space="0" w:color="auto"/>
              <w:right w:val="single" w:sz="4" w:space="0" w:color="auto"/>
            </w:tcBorders>
            <w:shd w:val="clear" w:color="auto" w:fill="C0C0C0"/>
            <w:vAlign w:val="center"/>
          </w:tcPr>
          <w:p w:rsidR="00616399" w:rsidRDefault="00616399" w:rsidP="00616399">
            <w:pPr>
              <w:widowControl/>
              <w:autoSpaceDE/>
              <w:autoSpaceDN/>
              <w:adjustRightInd/>
              <w:jc w:val="center"/>
              <w:rPr>
                <w:b/>
                <w:bCs/>
                <w:sz w:val="16"/>
                <w:szCs w:val="16"/>
              </w:rPr>
            </w:pPr>
          </w:p>
          <w:p w:rsidR="00616399" w:rsidRDefault="00616399" w:rsidP="00616399">
            <w:pPr>
              <w:widowControl/>
              <w:autoSpaceDE/>
              <w:autoSpaceDN/>
              <w:adjustRightInd/>
              <w:jc w:val="center"/>
              <w:rPr>
                <w:b/>
                <w:bCs/>
                <w:sz w:val="16"/>
                <w:szCs w:val="16"/>
              </w:rPr>
            </w:pPr>
            <w:r>
              <w:rPr>
                <w:b/>
                <w:bCs/>
                <w:sz w:val="16"/>
                <w:szCs w:val="16"/>
              </w:rPr>
              <w:t>Udziały nabyte</w:t>
            </w:r>
          </w:p>
          <w:p w:rsidR="00616399" w:rsidRDefault="00616399" w:rsidP="00616399">
            <w:pPr>
              <w:widowControl/>
              <w:autoSpaceDE/>
              <w:autoSpaceDN/>
              <w:adjustRightInd/>
              <w:jc w:val="center"/>
              <w:rPr>
                <w:b/>
                <w:bCs/>
                <w:sz w:val="16"/>
                <w:szCs w:val="16"/>
              </w:rPr>
            </w:pPr>
            <w:r>
              <w:rPr>
                <w:b/>
                <w:bCs/>
                <w:sz w:val="16"/>
                <w:szCs w:val="16"/>
              </w:rPr>
              <w:t>zysk</w:t>
            </w:r>
          </w:p>
          <w:p w:rsidR="002A7B08" w:rsidRPr="007C7223" w:rsidRDefault="00616399" w:rsidP="00616399">
            <w:pPr>
              <w:widowControl/>
              <w:autoSpaceDE/>
              <w:autoSpaceDN/>
              <w:adjustRightInd/>
              <w:jc w:val="center"/>
              <w:rPr>
                <w:b/>
                <w:bCs/>
                <w:sz w:val="16"/>
                <w:szCs w:val="16"/>
              </w:rPr>
            </w:pPr>
            <w:r>
              <w:rPr>
                <w:b/>
                <w:bCs/>
                <w:sz w:val="16"/>
                <w:szCs w:val="16"/>
              </w:rPr>
              <w:t>(strata)</w:t>
            </w:r>
          </w:p>
        </w:tc>
        <w:tc>
          <w:tcPr>
            <w:tcW w:w="358"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sidRPr="007C7223">
              <w:rPr>
                <w:b/>
                <w:bCs/>
                <w:sz w:val="16"/>
                <w:szCs w:val="16"/>
              </w:rPr>
              <w:t>Wynik finansowy za rok obrotowy</w:t>
            </w:r>
          </w:p>
        </w:tc>
        <w:tc>
          <w:tcPr>
            <w:tcW w:w="427" w:type="pct"/>
            <w:gridSpan w:val="4"/>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sidRPr="007C7223">
              <w:rPr>
                <w:b/>
                <w:bCs/>
                <w:sz w:val="16"/>
                <w:szCs w:val="16"/>
              </w:rPr>
              <w:t>Kapitały przypadające akcjonariuszom podmiotu dominującego</w:t>
            </w:r>
          </w:p>
        </w:tc>
        <w:tc>
          <w:tcPr>
            <w:tcW w:w="498" w:type="pct"/>
            <w:gridSpan w:val="3"/>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sidRPr="007C7223">
              <w:rPr>
                <w:b/>
                <w:bCs/>
                <w:sz w:val="16"/>
                <w:szCs w:val="16"/>
              </w:rPr>
              <w:t xml:space="preserve">Kapitał przypadający akcjonariuszom </w:t>
            </w:r>
            <w:r>
              <w:rPr>
                <w:b/>
                <w:bCs/>
                <w:sz w:val="16"/>
                <w:szCs w:val="16"/>
              </w:rPr>
              <w:t>niesprawującym kontroli</w:t>
            </w:r>
          </w:p>
        </w:tc>
        <w:tc>
          <w:tcPr>
            <w:tcW w:w="364" w:type="pct"/>
            <w:gridSpan w:val="2"/>
            <w:tcBorders>
              <w:top w:val="single" w:sz="4" w:space="0" w:color="auto"/>
              <w:left w:val="nil"/>
              <w:bottom w:val="single" w:sz="4" w:space="0" w:color="auto"/>
              <w:right w:val="single" w:sz="4" w:space="0" w:color="auto"/>
            </w:tcBorders>
            <w:shd w:val="clear" w:color="auto" w:fill="C0C0C0"/>
            <w:vAlign w:val="center"/>
          </w:tcPr>
          <w:p w:rsidR="002A7B08" w:rsidRPr="007C7223" w:rsidRDefault="002A7B08" w:rsidP="0049448A">
            <w:pPr>
              <w:widowControl/>
              <w:autoSpaceDE/>
              <w:autoSpaceDN/>
              <w:adjustRightInd/>
              <w:jc w:val="center"/>
              <w:rPr>
                <w:b/>
                <w:bCs/>
                <w:sz w:val="16"/>
                <w:szCs w:val="16"/>
              </w:rPr>
            </w:pPr>
            <w:r>
              <w:rPr>
                <w:b/>
                <w:bCs/>
                <w:sz w:val="16"/>
                <w:szCs w:val="16"/>
              </w:rPr>
              <w:t>Razem</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C0C0C0"/>
            <w:vAlign w:val="bottom"/>
          </w:tcPr>
          <w:p w:rsidR="009065F7" w:rsidRPr="007C7223" w:rsidRDefault="009065F7" w:rsidP="00EA605F">
            <w:pPr>
              <w:widowControl/>
              <w:autoSpaceDE/>
              <w:autoSpaceDN/>
              <w:adjustRightInd/>
              <w:rPr>
                <w:b/>
                <w:bCs/>
                <w:sz w:val="16"/>
                <w:szCs w:val="16"/>
              </w:rPr>
            </w:pPr>
            <w:r w:rsidRPr="007C7223">
              <w:rPr>
                <w:b/>
                <w:bCs/>
                <w:sz w:val="16"/>
                <w:szCs w:val="16"/>
              </w:rPr>
              <w:t xml:space="preserve">Na dzień </w:t>
            </w:r>
            <w:r>
              <w:rPr>
                <w:b/>
                <w:bCs/>
                <w:sz w:val="16"/>
                <w:szCs w:val="16"/>
              </w:rPr>
              <w:t>0</w:t>
            </w:r>
            <w:r w:rsidRPr="007C7223">
              <w:rPr>
                <w:b/>
                <w:bCs/>
                <w:sz w:val="16"/>
                <w:szCs w:val="16"/>
              </w:rPr>
              <w:t xml:space="preserve">1 </w:t>
            </w:r>
            <w:r>
              <w:rPr>
                <w:b/>
                <w:bCs/>
                <w:sz w:val="16"/>
                <w:szCs w:val="16"/>
              </w:rPr>
              <w:t xml:space="preserve">stycznia </w:t>
            </w:r>
            <w:r w:rsidRPr="007C7223">
              <w:rPr>
                <w:b/>
                <w:bCs/>
                <w:sz w:val="16"/>
                <w:szCs w:val="16"/>
              </w:rPr>
              <w:t xml:space="preserve"> 20</w:t>
            </w:r>
            <w:r>
              <w:rPr>
                <w:b/>
                <w:bCs/>
                <w:sz w:val="16"/>
                <w:szCs w:val="16"/>
              </w:rPr>
              <w:t>18 roku</w:t>
            </w:r>
          </w:p>
        </w:tc>
        <w:tc>
          <w:tcPr>
            <w:tcW w:w="385" w:type="pct"/>
            <w:gridSpan w:val="2"/>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5 980</w:t>
            </w:r>
          </w:p>
        </w:tc>
        <w:tc>
          <w:tcPr>
            <w:tcW w:w="358" w:type="pct"/>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49 879</w:t>
            </w:r>
          </w:p>
        </w:tc>
        <w:tc>
          <w:tcPr>
            <w:tcW w:w="358" w:type="pct"/>
            <w:gridSpan w:val="4"/>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1 430</w:t>
            </w:r>
          </w:p>
        </w:tc>
        <w:tc>
          <w:tcPr>
            <w:tcW w:w="399" w:type="pct"/>
            <w:gridSpan w:val="4"/>
            <w:tcBorders>
              <w:top w:val="single" w:sz="4" w:space="0" w:color="auto"/>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-1 460</w:t>
            </w:r>
          </w:p>
        </w:tc>
        <w:tc>
          <w:tcPr>
            <w:tcW w:w="358" w:type="pct"/>
            <w:gridSpan w:val="3"/>
            <w:tcBorders>
              <w:top w:val="single" w:sz="4" w:space="0" w:color="auto"/>
              <w:left w:val="nil"/>
              <w:bottom w:val="single" w:sz="4" w:space="0" w:color="auto"/>
              <w:right w:val="single" w:sz="4" w:space="0" w:color="auto"/>
            </w:tcBorders>
            <w:shd w:val="clear" w:color="auto" w:fill="C0C0C0"/>
            <w:vAlign w:val="bottom"/>
          </w:tcPr>
          <w:p w:rsidR="009065F7" w:rsidRDefault="004349AD">
            <w:pPr>
              <w:jc w:val="right"/>
              <w:rPr>
                <w:b/>
                <w:bCs/>
                <w:sz w:val="16"/>
                <w:szCs w:val="16"/>
              </w:rPr>
            </w:pPr>
            <w:r>
              <w:rPr>
                <w:b/>
                <w:bCs/>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12 324</w:t>
            </w:r>
          </w:p>
        </w:tc>
        <w:tc>
          <w:tcPr>
            <w:tcW w:w="427" w:type="pct"/>
            <w:gridSpan w:val="4"/>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68 153</w:t>
            </w:r>
          </w:p>
        </w:tc>
        <w:tc>
          <w:tcPr>
            <w:tcW w:w="498" w:type="pct"/>
            <w:gridSpan w:val="3"/>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5</w:t>
            </w:r>
          </w:p>
        </w:tc>
        <w:tc>
          <w:tcPr>
            <w:tcW w:w="364" w:type="pct"/>
            <w:gridSpan w:val="2"/>
            <w:tcBorders>
              <w:top w:val="nil"/>
              <w:left w:val="nil"/>
              <w:bottom w:val="single" w:sz="4" w:space="0" w:color="auto"/>
              <w:right w:val="single" w:sz="4" w:space="0" w:color="auto"/>
            </w:tcBorders>
            <w:shd w:val="clear" w:color="auto" w:fill="C0C0C0"/>
            <w:noWrap/>
            <w:vAlign w:val="bottom"/>
          </w:tcPr>
          <w:p w:rsidR="009065F7" w:rsidRDefault="009065F7">
            <w:pPr>
              <w:jc w:val="right"/>
              <w:rPr>
                <w:b/>
                <w:bCs/>
                <w:sz w:val="16"/>
                <w:szCs w:val="16"/>
              </w:rPr>
            </w:pPr>
            <w:r>
              <w:rPr>
                <w:b/>
                <w:bCs/>
                <w:sz w:val="16"/>
                <w:szCs w:val="16"/>
              </w:rPr>
              <w:t>68 158</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Całkowite dochody</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4154F">
            <w:pPr>
              <w:jc w:val="right"/>
              <w:rPr>
                <w:b/>
                <w:bCs/>
                <w:sz w:val="16"/>
                <w:szCs w:val="16"/>
              </w:rPr>
            </w:pPr>
            <w:r>
              <w:rPr>
                <w:b/>
                <w:bCs/>
                <w:sz w:val="16"/>
                <w:szCs w:val="16"/>
              </w:rPr>
              <w:t>-</w:t>
            </w:r>
            <w:r w:rsidR="009065F7">
              <w:rPr>
                <w:b/>
                <w:bCs/>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4154F">
            <w:pPr>
              <w:jc w:val="right"/>
              <w:rPr>
                <w:b/>
                <w:bCs/>
                <w:sz w:val="16"/>
                <w:szCs w:val="16"/>
              </w:rPr>
            </w:pPr>
            <w:r>
              <w:rPr>
                <w:b/>
                <w:bCs/>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r w:rsidR="009065F7">
              <w:rPr>
                <w:b/>
                <w:bCs/>
                <w:sz w:val="16"/>
                <w:szCs w:val="16"/>
              </w:rPr>
              <w:t> </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4</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b/>
                <w:bCs/>
                <w:sz w:val="16"/>
                <w:szCs w:val="16"/>
              </w:rPr>
            </w:pPr>
            <w:r>
              <w:rPr>
                <w:b/>
                <w:bCs/>
                <w:sz w:val="16"/>
                <w:szCs w:val="16"/>
              </w:rPr>
              <w:t>-</w:t>
            </w:r>
            <w:r w:rsidR="009065F7">
              <w:rPr>
                <w:b/>
                <w:bCs/>
                <w:sz w:val="16"/>
                <w:szCs w:val="16"/>
              </w:rPr>
              <w:t> </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3 068</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3 072</w:t>
            </w:r>
          </w:p>
        </w:tc>
        <w:tc>
          <w:tcPr>
            <w:tcW w:w="498" w:type="pct"/>
            <w:gridSpan w:val="3"/>
            <w:tcBorders>
              <w:top w:val="nil"/>
              <w:left w:val="nil"/>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1</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3 073</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Pr>
                <w:sz w:val="16"/>
                <w:szCs w:val="16"/>
              </w:rPr>
              <w:t>Zysk mniejszościowy</w:t>
            </w:r>
          </w:p>
        </w:tc>
        <w:tc>
          <w:tcPr>
            <w:tcW w:w="385" w:type="pct"/>
            <w:gridSpan w:val="2"/>
            <w:tcBorders>
              <w:top w:val="nil"/>
              <w:left w:val="nil"/>
              <w:bottom w:val="single" w:sz="4" w:space="0" w:color="auto"/>
              <w:right w:val="single" w:sz="4" w:space="0" w:color="auto"/>
            </w:tcBorders>
            <w:shd w:val="clear" w:color="auto" w:fill="auto"/>
            <w:noWrap/>
            <w:vAlign w:val="center"/>
          </w:tcPr>
          <w:p w:rsidR="009065F7" w:rsidRDefault="0094154F" w:rsidP="008D1A62">
            <w:pPr>
              <w:jc w:val="right"/>
              <w:rPr>
                <w:b/>
                <w:bCs/>
                <w:sz w:val="16"/>
                <w:szCs w:val="16"/>
              </w:rPr>
            </w:pPr>
            <w:r>
              <w:rPr>
                <w:b/>
                <w:bCs/>
                <w:sz w:val="16"/>
                <w:szCs w:val="16"/>
              </w:rPr>
              <w:t>-</w:t>
            </w:r>
          </w:p>
        </w:tc>
        <w:tc>
          <w:tcPr>
            <w:tcW w:w="358" w:type="pct"/>
            <w:tcBorders>
              <w:top w:val="nil"/>
              <w:left w:val="nil"/>
              <w:bottom w:val="single" w:sz="4" w:space="0" w:color="auto"/>
              <w:right w:val="single" w:sz="4" w:space="0" w:color="auto"/>
            </w:tcBorders>
            <w:shd w:val="clear" w:color="auto" w:fill="auto"/>
            <w:noWrap/>
            <w:vAlign w:val="center"/>
          </w:tcPr>
          <w:p w:rsidR="009065F7" w:rsidRPr="00FF1532" w:rsidRDefault="0094154F" w:rsidP="008D1A62">
            <w:pPr>
              <w:jc w:val="right"/>
              <w:rPr>
                <w:bCs/>
                <w:sz w:val="16"/>
                <w:szCs w:val="16"/>
              </w:rPr>
            </w:pPr>
            <w:r>
              <w:rPr>
                <w:bCs/>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center"/>
          </w:tcPr>
          <w:p w:rsidR="009065F7" w:rsidRPr="00FF1532" w:rsidRDefault="000E6480" w:rsidP="008D1A62">
            <w:pPr>
              <w:jc w:val="right"/>
              <w:rPr>
                <w:bCs/>
                <w:sz w:val="16"/>
                <w:szCs w:val="16"/>
              </w:rPr>
            </w:pPr>
            <w:r>
              <w:rPr>
                <w:bCs/>
                <w:sz w:val="16"/>
                <w:szCs w:val="16"/>
              </w:rPr>
              <w:t>-</w:t>
            </w:r>
          </w:p>
        </w:tc>
        <w:tc>
          <w:tcPr>
            <w:tcW w:w="399" w:type="pct"/>
            <w:gridSpan w:val="4"/>
            <w:tcBorders>
              <w:top w:val="single" w:sz="4" w:space="0" w:color="auto"/>
              <w:left w:val="nil"/>
              <w:bottom w:val="single" w:sz="4" w:space="0" w:color="auto"/>
              <w:right w:val="single" w:sz="4" w:space="0" w:color="auto"/>
            </w:tcBorders>
            <w:shd w:val="clear" w:color="auto" w:fill="auto"/>
            <w:noWrap/>
            <w:vAlign w:val="center"/>
          </w:tcPr>
          <w:p w:rsidR="009065F7" w:rsidRPr="00FF1532" w:rsidRDefault="000E6480" w:rsidP="008D1A62">
            <w:pPr>
              <w:jc w:val="right"/>
              <w:rPr>
                <w:bCs/>
                <w:sz w:val="16"/>
                <w:szCs w:val="16"/>
              </w:rPr>
            </w:pPr>
            <w:r>
              <w:rPr>
                <w:bCs/>
                <w:sz w:val="16"/>
                <w:szCs w:val="16"/>
              </w:rPr>
              <w:t>-</w:t>
            </w:r>
          </w:p>
        </w:tc>
        <w:tc>
          <w:tcPr>
            <w:tcW w:w="358" w:type="pct"/>
            <w:gridSpan w:val="3"/>
            <w:tcBorders>
              <w:top w:val="single" w:sz="4" w:space="0" w:color="auto"/>
              <w:left w:val="nil"/>
              <w:bottom w:val="single" w:sz="4" w:space="0" w:color="auto"/>
              <w:right w:val="single" w:sz="4" w:space="0" w:color="auto"/>
            </w:tcBorders>
            <w:vAlign w:val="center"/>
          </w:tcPr>
          <w:p w:rsidR="009065F7" w:rsidRPr="00FF1532" w:rsidRDefault="000E6480" w:rsidP="008D1A62">
            <w:pPr>
              <w:jc w:val="right"/>
              <w:rPr>
                <w:bCs/>
                <w:sz w:val="16"/>
                <w:szCs w:val="16"/>
              </w:rPr>
            </w:pPr>
            <w:r>
              <w:rPr>
                <w:bCs/>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Pr="00FF1532" w:rsidRDefault="000E6480" w:rsidP="008D1A62">
            <w:pPr>
              <w:jc w:val="right"/>
              <w:rPr>
                <w:bCs/>
                <w:sz w:val="16"/>
                <w:szCs w:val="16"/>
              </w:rPr>
            </w:pPr>
            <w:r>
              <w:rPr>
                <w:bCs/>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Pr="00FF1532" w:rsidRDefault="000E6480" w:rsidP="008D1A62">
            <w:pPr>
              <w:jc w:val="right"/>
              <w:rPr>
                <w:bCs/>
                <w:sz w:val="16"/>
                <w:szCs w:val="16"/>
              </w:rPr>
            </w:pPr>
            <w:r>
              <w:rPr>
                <w:bCs/>
                <w:sz w:val="16"/>
                <w:szCs w:val="16"/>
              </w:rPr>
              <w:t>-</w:t>
            </w:r>
          </w:p>
        </w:tc>
        <w:tc>
          <w:tcPr>
            <w:tcW w:w="498" w:type="pct"/>
            <w:gridSpan w:val="3"/>
            <w:tcBorders>
              <w:top w:val="nil"/>
              <w:left w:val="nil"/>
              <w:bottom w:val="single" w:sz="4" w:space="0" w:color="auto"/>
              <w:right w:val="single" w:sz="4" w:space="0" w:color="auto"/>
            </w:tcBorders>
            <w:shd w:val="clear" w:color="auto" w:fill="auto"/>
            <w:noWrap/>
            <w:vAlign w:val="center"/>
          </w:tcPr>
          <w:p w:rsidR="009065F7" w:rsidRPr="00FF1532" w:rsidRDefault="009065F7" w:rsidP="008D1A62">
            <w:pPr>
              <w:jc w:val="right"/>
              <w:rPr>
                <w:bCs/>
                <w:sz w:val="16"/>
                <w:szCs w:val="16"/>
              </w:rPr>
            </w:pPr>
            <w:r>
              <w:rPr>
                <w:bCs/>
                <w:sz w:val="16"/>
                <w:szCs w:val="16"/>
              </w:rPr>
              <w:t>1</w:t>
            </w:r>
          </w:p>
        </w:tc>
        <w:tc>
          <w:tcPr>
            <w:tcW w:w="364" w:type="pct"/>
            <w:gridSpan w:val="2"/>
            <w:tcBorders>
              <w:top w:val="nil"/>
              <w:left w:val="nil"/>
              <w:bottom w:val="single" w:sz="4" w:space="0" w:color="auto"/>
              <w:right w:val="single" w:sz="4" w:space="0" w:color="auto"/>
            </w:tcBorders>
            <w:shd w:val="clear" w:color="auto" w:fill="auto"/>
            <w:noWrap/>
            <w:vAlign w:val="center"/>
          </w:tcPr>
          <w:p w:rsidR="009065F7" w:rsidRPr="00FF1532" w:rsidRDefault="009065F7" w:rsidP="008D1A62">
            <w:pPr>
              <w:jc w:val="right"/>
              <w:rPr>
                <w:bCs/>
                <w:sz w:val="16"/>
                <w:szCs w:val="16"/>
              </w:rPr>
            </w:pPr>
            <w:r>
              <w:rPr>
                <w:bCs/>
                <w:sz w:val="16"/>
                <w:szCs w:val="16"/>
              </w:rPr>
              <w:t>1</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sidRPr="007C7223">
              <w:rPr>
                <w:sz w:val="16"/>
                <w:szCs w:val="16"/>
              </w:rPr>
              <w:t>Zysk (strata) netto</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r w:rsidR="009065F7">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r w:rsidR="009065F7">
              <w:rPr>
                <w:sz w:val="16"/>
                <w:szCs w:val="16"/>
              </w:rPr>
              <w:t> </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sz w:val="16"/>
                <w:szCs w:val="16"/>
              </w:rPr>
            </w:pPr>
            <w:r>
              <w:rPr>
                <w:sz w:val="16"/>
                <w:szCs w:val="16"/>
              </w:rPr>
              <w:t>-</w:t>
            </w:r>
            <w:r w:rsidR="009065F7">
              <w:rPr>
                <w:sz w:val="16"/>
                <w:szCs w:val="16"/>
              </w:rPr>
              <w:t> </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3 068</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3 068</w:t>
            </w:r>
          </w:p>
        </w:tc>
        <w:tc>
          <w:tcPr>
            <w:tcW w:w="498" w:type="pct"/>
            <w:gridSpan w:val="3"/>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Pr="001175FB" w:rsidRDefault="009065F7">
            <w:pPr>
              <w:jc w:val="right"/>
              <w:rPr>
                <w:bCs/>
                <w:sz w:val="16"/>
                <w:szCs w:val="16"/>
              </w:rPr>
            </w:pPr>
            <w:r w:rsidRPr="001175FB">
              <w:rPr>
                <w:bCs/>
                <w:sz w:val="16"/>
                <w:szCs w:val="16"/>
              </w:rPr>
              <w:t>3 068</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Pr>
                <w:sz w:val="16"/>
                <w:szCs w:val="16"/>
              </w:rPr>
              <w:t>Skutki aktualizacji aktywów trwałych</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r w:rsidR="009065F7">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r w:rsidR="009065F7">
              <w:rPr>
                <w:sz w:val="16"/>
                <w:szCs w:val="16"/>
              </w:rPr>
              <w:t> </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1</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sz w:val="16"/>
                <w:szCs w:val="16"/>
              </w:rPr>
            </w:pPr>
            <w:r>
              <w:rPr>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1</w:t>
            </w:r>
          </w:p>
        </w:tc>
        <w:tc>
          <w:tcPr>
            <w:tcW w:w="498" w:type="pct"/>
            <w:gridSpan w:val="3"/>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1</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Pr>
                <w:sz w:val="16"/>
                <w:szCs w:val="16"/>
              </w:rPr>
              <w:t>Inne zmiany</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r w:rsidR="009065F7">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3</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sz w:val="16"/>
                <w:szCs w:val="16"/>
              </w:rPr>
            </w:pPr>
            <w:r>
              <w:rPr>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3</w:t>
            </w:r>
          </w:p>
        </w:tc>
        <w:tc>
          <w:tcPr>
            <w:tcW w:w="498" w:type="pct"/>
            <w:gridSpan w:val="3"/>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r w:rsidR="009065F7">
              <w:rPr>
                <w:sz w:val="16"/>
                <w:szCs w:val="16"/>
              </w:rPr>
              <w:t> </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3</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Transakcje z właścicielami</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4154F">
            <w:pPr>
              <w:jc w:val="right"/>
              <w:rPr>
                <w:b/>
                <w:bCs/>
                <w:sz w:val="16"/>
                <w:szCs w:val="16"/>
              </w:rPr>
            </w:pPr>
            <w:r>
              <w:rPr>
                <w:b/>
                <w:bCs/>
                <w:sz w:val="16"/>
                <w:szCs w:val="16"/>
              </w:rPr>
              <w:t>-</w:t>
            </w:r>
            <w:r w:rsidR="009065F7">
              <w:rPr>
                <w:b/>
                <w:bCs/>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12 324</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b/>
                <w:bCs/>
                <w:sz w:val="16"/>
                <w:szCs w:val="16"/>
              </w:rPr>
            </w:pPr>
            <w:r>
              <w:rPr>
                <w:b/>
                <w:bCs/>
                <w:sz w:val="16"/>
                <w:szCs w:val="16"/>
              </w:rPr>
              <w:t>-</w:t>
            </w:r>
            <w:r w:rsidR="009065F7">
              <w:rPr>
                <w:b/>
                <w:bCs/>
                <w:sz w:val="16"/>
                <w:szCs w:val="16"/>
              </w:rPr>
              <w:t> </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pPr>
              <w:jc w:val="right"/>
              <w:rPr>
                <w:b/>
                <w:bCs/>
                <w:sz w:val="16"/>
                <w:szCs w:val="16"/>
              </w:rPr>
            </w:pPr>
            <w:r>
              <w:rPr>
                <w:b/>
                <w:bCs/>
                <w:sz w:val="16"/>
                <w:szCs w:val="16"/>
              </w:rPr>
              <w:t>-12 324</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p>
        </w:tc>
        <w:tc>
          <w:tcPr>
            <w:tcW w:w="498" w:type="pct"/>
            <w:gridSpan w:val="3"/>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Default="000E6480">
            <w:pPr>
              <w:jc w:val="right"/>
              <w:rPr>
                <w:b/>
                <w:bCs/>
                <w:sz w:val="16"/>
                <w:szCs w:val="16"/>
              </w:rPr>
            </w:pPr>
            <w:r>
              <w:rPr>
                <w:b/>
                <w:bCs/>
                <w:sz w:val="16"/>
                <w:szCs w:val="16"/>
              </w:rPr>
              <w:t>-</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sidRPr="007C7223">
              <w:rPr>
                <w:sz w:val="16"/>
                <w:szCs w:val="16"/>
              </w:rPr>
              <w:t>Koszt emisji akcji</w:t>
            </w:r>
          </w:p>
        </w:tc>
        <w:tc>
          <w:tcPr>
            <w:tcW w:w="385" w:type="pct"/>
            <w:gridSpan w:val="2"/>
            <w:tcBorders>
              <w:top w:val="nil"/>
              <w:left w:val="nil"/>
              <w:bottom w:val="single" w:sz="4" w:space="0" w:color="auto"/>
              <w:right w:val="single" w:sz="4" w:space="0" w:color="auto"/>
            </w:tcBorders>
            <w:shd w:val="clear" w:color="auto" w:fill="auto"/>
            <w:noWrap/>
            <w:vAlign w:val="center"/>
          </w:tcPr>
          <w:p w:rsidR="009065F7" w:rsidRPr="004728DB" w:rsidRDefault="0094154F" w:rsidP="008D1A62">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center"/>
          </w:tcPr>
          <w:p w:rsidR="009065F7" w:rsidRPr="00597329" w:rsidRDefault="0094154F" w:rsidP="008D1A62">
            <w:pPr>
              <w:jc w:val="right"/>
              <w:rPr>
                <w:sz w:val="16"/>
                <w:szCs w:val="16"/>
              </w:rPr>
            </w:pPr>
            <w:r>
              <w:rPr>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center"/>
          </w:tcPr>
          <w:p w:rsidR="009065F7" w:rsidRDefault="000E6480" w:rsidP="008D1A62">
            <w:pPr>
              <w:jc w:val="right"/>
              <w:rPr>
                <w:b/>
                <w:bCs/>
                <w:sz w:val="16"/>
                <w:szCs w:val="16"/>
              </w:rPr>
            </w:pPr>
            <w:r>
              <w:rPr>
                <w:b/>
                <w:bCs/>
                <w:sz w:val="16"/>
                <w:szCs w:val="16"/>
              </w:rPr>
              <w:t>-</w:t>
            </w:r>
          </w:p>
        </w:tc>
        <w:tc>
          <w:tcPr>
            <w:tcW w:w="399" w:type="pct"/>
            <w:gridSpan w:val="4"/>
            <w:tcBorders>
              <w:top w:val="single" w:sz="4" w:space="0" w:color="auto"/>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358" w:type="pct"/>
            <w:gridSpan w:val="3"/>
            <w:tcBorders>
              <w:top w:val="single" w:sz="4" w:space="0" w:color="auto"/>
              <w:left w:val="nil"/>
              <w:bottom w:val="single" w:sz="4" w:space="0" w:color="auto"/>
              <w:right w:val="single" w:sz="4" w:space="0" w:color="auto"/>
            </w:tcBorders>
            <w:vAlign w:val="center"/>
          </w:tcPr>
          <w:p w:rsidR="009065F7" w:rsidRDefault="000E6480" w:rsidP="008D1A62">
            <w:pPr>
              <w:jc w:val="right"/>
              <w:rPr>
                <w:b/>
                <w:bCs/>
                <w:sz w:val="16"/>
                <w:szCs w:val="16"/>
              </w:rPr>
            </w:pPr>
            <w:r>
              <w:rPr>
                <w:b/>
                <w:bCs/>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498" w:type="pct"/>
            <w:gridSpan w:val="3"/>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364" w:type="pct"/>
            <w:gridSpan w:val="2"/>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r>
      <w:tr w:rsidR="009065F7" w:rsidTr="0094154F">
        <w:trPr>
          <w:trHeight w:val="240"/>
        </w:trPr>
        <w:tc>
          <w:tcPr>
            <w:tcW w:w="1494" w:type="pct"/>
            <w:gridSpan w:val="6"/>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Pr>
                <w:sz w:val="16"/>
                <w:szCs w:val="16"/>
              </w:rPr>
              <w:t>Wypłata dywidendy</w:t>
            </w:r>
          </w:p>
        </w:tc>
        <w:tc>
          <w:tcPr>
            <w:tcW w:w="385" w:type="pct"/>
            <w:gridSpan w:val="2"/>
            <w:tcBorders>
              <w:top w:val="nil"/>
              <w:left w:val="nil"/>
              <w:bottom w:val="single" w:sz="4" w:space="0" w:color="auto"/>
              <w:right w:val="single" w:sz="4" w:space="0" w:color="auto"/>
            </w:tcBorders>
            <w:shd w:val="clear" w:color="auto" w:fill="auto"/>
            <w:noWrap/>
            <w:vAlign w:val="center"/>
          </w:tcPr>
          <w:p w:rsidR="009065F7" w:rsidRPr="004728DB" w:rsidRDefault="0094154F" w:rsidP="008D1A62">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4154F" w:rsidP="008D1A62">
            <w:pPr>
              <w:jc w:val="right"/>
              <w:rPr>
                <w:sz w:val="16"/>
                <w:szCs w:val="16"/>
              </w:rPr>
            </w:pPr>
            <w:r>
              <w:rPr>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center"/>
          </w:tcPr>
          <w:p w:rsidR="009065F7" w:rsidRDefault="000E6480" w:rsidP="008D1A62">
            <w:pPr>
              <w:jc w:val="right"/>
              <w:rPr>
                <w:sz w:val="16"/>
                <w:szCs w:val="16"/>
              </w:rPr>
            </w:pPr>
            <w:r>
              <w:rPr>
                <w:sz w:val="16"/>
                <w:szCs w:val="16"/>
              </w:rPr>
              <w:t>-</w:t>
            </w:r>
          </w:p>
        </w:tc>
        <w:tc>
          <w:tcPr>
            <w:tcW w:w="399" w:type="pct"/>
            <w:gridSpan w:val="4"/>
            <w:tcBorders>
              <w:top w:val="single" w:sz="4" w:space="0" w:color="auto"/>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358" w:type="pct"/>
            <w:gridSpan w:val="3"/>
            <w:tcBorders>
              <w:top w:val="single" w:sz="4" w:space="0" w:color="auto"/>
              <w:left w:val="nil"/>
              <w:bottom w:val="single" w:sz="4" w:space="0" w:color="auto"/>
              <w:right w:val="single" w:sz="4" w:space="0" w:color="auto"/>
            </w:tcBorders>
            <w:vAlign w:val="center"/>
          </w:tcPr>
          <w:p w:rsidR="009065F7" w:rsidRDefault="000E6480" w:rsidP="008D1A62">
            <w:pPr>
              <w:jc w:val="right"/>
              <w:rPr>
                <w:sz w:val="16"/>
                <w:szCs w:val="16"/>
              </w:rPr>
            </w:pPr>
            <w:r>
              <w:rPr>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498" w:type="pct"/>
            <w:gridSpan w:val="3"/>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c>
          <w:tcPr>
            <w:tcW w:w="364" w:type="pct"/>
            <w:gridSpan w:val="2"/>
            <w:tcBorders>
              <w:top w:val="nil"/>
              <w:left w:val="nil"/>
              <w:bottom w:val="single" w:sz="4" w:space="0" w:color="auto"/>
              <w:right w:val="single" w:sz="4" w:space="0" w:color="auto"/>
            </w:tcBorders>
            <w:shd w:val="clear" w:color="auto" w:fill="auto"/>
            <w:noWrap/>
            <w:vAlign w:val="center"/>
          </w:tcPr>
          <w:p w:rsidR="009065F7" w:rsidRPr="00597329" w:rsidRDefault="000E6480" w:rsidP="008D1A62">
            <w:pPr>
              <w:jc w:val="right"/>
              <w:rPr>
                <w:sz w:val="16"/>
                <w:szCs w:val="16"/>
              </w:rPr>
            </w:pPr>
            <w:r>
              <w:rPr>
                <w:sz w:val="16"/>
                <w:szCs w:val="16"/>
              </w:rPr>
              <w:t>-</w:t>
            </w:r>
          </w:p>
        </w:tc>
      </w:tr>
      <w:tr w:rsidR="009065F7" w:rsidTr="000E6480">
        <w:trPr>
          <w:trHeight w:val="240"/>
        </w:trPr>
        <w:tc>
          <w:tcPr>
            <w:tcW w:w="1494" w:type="pct"/>
            <w:gridSpan w:val="6"/>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sidRPr="007C7223">
              <w:rPr>
                <w:sz w:val="16"/>
                <w:szCs w:val="16"/>
              </w:rPr>
              <w:t>Podział wyniku finansowego</w:t>
            </w:r>
          </w:p>
        </w:tc>
        <w:tc>
          <w:tcPr>
            <w:tcW w:w="385" w:type="pct"/>
            <w:gridSpan w:val="2"/>
            <w:tcBorders>
              <w:top w:val="nil"/>
              <w:left w:val="nil"/>
              <w:bottom w:val="single" w:sz="4" w:space="0" w:color="auto"/>
              <w:right w:val="single" w:sz="4" w:space="0" w:color="auto"/>
            </w:tcBorders>
            <w:shd w:val="clear" w:color="auto" w:fill="auto"/>
            <w:noWrap/>
            <w:vAlign w:val="bottom"/>
          </w:tcPr>
          <w:p w:rsidR="009065F7" w:rsidRDefault="009065F7" w:rsidP="0094154F">
            <w:pPr>
              <w:jc w:val="right"/>
              <w:rPr>
                <w:sz w:val="16"/>
                <w:szCs w:val="16"/>
              </w:rPr>
            </w:pPr>
            <w:r>
              <w:rPr>
                <w:sz w:val="16"/>
                <w:szCs w:val="16"/>
              </w:rPr>
              <w:t> </w:t>
            </w:r>
            <w:r w:rsidR="0094154F">
              <w:rPr>
                <w:sz w:val="16"/>
                <w:szCs w:val="16"/>
              </w:rPr>
              <w:t>-</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4154F">
            <w:pPr>
              <w:jc w:val="right"/>
              <w:rPr>
                <w:sz w:val="16"/>
                <w:szCs w:val="16"/>
              </w:rPr>
            </w:pPr>
            <w:r>
              <w:rPr>
                <w:sz w:val="16"/>
                <w:szCs w:val="16"/>
              </w:rPr>
              <w:t>-</w:t>
            </w:r>
          </w:p>
        </w:tc>
        <w:tc>
          <w:tcPr>
            <w:tcW w:w="358"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p>
        </w:tc>
        <w:tc>
          <w:tcPr>
            <w:tcW w:w="399" w:type="pct"/>
            <w:gridSpan w:val="4"/>
            <w:tcBorders>
              <w:top w:val="single" w:sz="4" w:space="0" w:color="auto"/>
              <w:left w:val="nil"/>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12 324</w:t>
            </w:r>
          </w:p>
        </w:tc>
        <w:tc>
          <w:tcPr>
            <w:tcW w:w="358" w:type="pct"/>
            <w:gridSpan w:val="3"/>
            <w:tcBorders>
              <w:top w:val="single" w:sz="4" w:space="0" w:color="auto"/>
              <w:left w:val="nil"/>
              <w:bottom w:val="single" w:sz="4" w:space="0" w:color="auto"/>
              <w:right w:val="single" w:sz="4" w:space="0" w:color="auto"/>
            </w:tcBorders>
            <w:vAlign w:val="bottom"/>
          </w:tcPr>
          <w:p w:rsidR="009065F7" w:rsidRDefault="000E6480">
            <w:pPr>
              <w:jc w:val="right"/>
              <w:rPr>
                <w:sz w:val="16"/>
                <w:szCs w:val="16"/>
              </w:rPr>
            </w:pPr>
            <w:r>
              <w:rPr>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pPr>
              <w:jc w:val="right"/>
              <w:rPr>
                <w:sz w:val="16"/>
                <w:szCs w:val="16"/>
              </w:rPr>
            </w:pPr>
            <w:r>
              <w:rPr>
                <w:sz w:val="16"/>
                <w:szCs w:val="16"/>
              </w:rPr>
              <w:t>-12 324</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p>
        </w:tc>
        <w:tc>
          <w:tcPr>
            <w:tcW w:w="498" w:type="pct"/>
            <w:gridSpan w:val="3"/>
            <w:tcBorders>
              <w:top w:val="nil"/>
              <w:left w:val="nil"/>
              <w:bottom w:val="single" w:sz="4" w:space="0" w:color="auto"/>
              <w:right w:val="single" w:sz="4" w:space="0" w:color="auto"/>
            </w:tcBorders>
            <w:shd w:val="clear" w:color="auto" w:fill="auto"/>
            <w:noWrap/>
            <w:vAlign w:val="center"/>
          </w:tcPr>
          <w:p w:rsidR="009065F7" w:rsidRDefault="009065F7" w:rsidP="000E6480">
            <w:pPr>
              <w:jc w:val="right"/>
              <w:rPr>
                <w:sz w:val="16"/>
                <w:szCs w:val="16"/>
              </w:rPr>
            </w:pPr>
            <w:r>
              <w:rPr>
                <w:sz w:val="16"/>
                <w:szCs w:val="16"/>
              </w:rPr>
              <w:t> </w:t>
            </w:r>
            <w:r w:rsidR="000E6480">
              <w:rPr>
                <w:sz w:val="16"/>
                <w:szCs w:val="16"/>
              </w:rPr>
              <w:t>-</w:t>
            </w:r>
          </w:p>
        </w:tc>
        <w:tc>
          <w:tcPr>
            <w:tcW w:w="364" w:type="pct"/>
            <w:gridSpan w:val="2"/>
            <w:tcBorders>
              <w:top w:val="nil"/>
              <w:left w:val="nil"/>
              <w:bottom w:val="single" w:sz="4" w:space="0" w:color="auto"/>
              <w:right w:val="single" w:sz="4" w:space="0" w:color="auto"/>
            </w:tcBorders>
            <w:shd w:val="clear" w:color="auto" w:fill="auto"/>
            <w:noWrap/>
            <w:vAlign w:val="bottom"/>
          </w:tcPr>
          <w:p w:rsidR="009065F7" w:rsidRDefault="000E6480">
            <w:pPr>
              <w:jc w:val="right"/>
              <w:rPr>
                <w:sz w:val="16"/>
                <w:szCs w:val="16"/>
              </w:rPr>
            </w:pPr>
            <w:r>
              <w:rPr>
                <w:sz w:val="16"/>
                <w:szCs w:val="16"/>
              </w:rPr>
              <w:t>-</w:t>
            </w:r>
          </w:p>
        </w:tc>
      </w:tr>
      <w:tr w:rsidR="009065F7" w:rsidTr="00D00AAD">
        <w:trPr>
          <w:trHeight w:val="210"/>
        </w:trPr>
        <w:tc>
          <w:tcPr>
            <w:tcW w:w="1494" w:type="pct"/>
            <w:gridSpan w:val="6"/>
            <w:tcBorders>
              <w:top w:val="nil"/>
              <w:left w:val="single" w:sz="4" w:space="0" w:color="auto"/>
              <w:bottom w:val="single" w:sz="4" w:space="0" w:color="auto"/>
              <w:right w:val="single" w:sz="4" w:space="0" w:color="auto"/>
            </w:tcBorders>
            <w:shd w:val="clear" w:color="auto" w:fill="C0C0C0"/>
            <w:noWrap/>
            <w:vAlign w:val="bottom"/>
          </w:tcPr>
          <w:p w:rsidR="0094154F" w:rsidRDefault="0094154F" w:rsidP="0094154F">
            <w:pPr>
              <w:widowControl/>
              <w:autoSpaceDE/>
              <w:autoSpaceDN/>
              <w:adjustRightInd/>
              <w:rPr>
                <w:b/>
                <w:bCs/>
                <w:sz w:val="16"/>
                <w:szCs w:val="16"/>
              </w:rPr>
            </w:pPr>
          </w:p>
          <w:p w:rsidR="00237A32" w:rsidRPr="007C7223" w:rsidRDefault="009065F7" w:rsidP="0094154F">
            <w:pPr>
              <w:widowControl/>
              <w:autoSpaceDE/>
              <w:autoSpaceDN/>
              <w:adjustRightInd/>
              <w:rPr>
                <w:b/>
                <w:bCs/>
                <w:sz w:val="16"/>
                <w:szCs w:val="16"/>
              </w:rPr>
            </w:pPr>
            <w:r w:rsidRPr="007C7223">
              <w:rPr>
                <w:b/>
                <w:bCs/>
                <w:sz w:val="16"/>
                <w:szCs w:val="16"/>
              </w:rPr>
              <w:t xml:space="preserve">Na dzień </w:t>
            </w:r>
            <w:r w:rsidRPr="00984152">
              <w:rPr>
                <w:b/>
                <w:bCs/>
                <w:sz w:val="16"/>
                <w:szCs w:val="16"/>
              </w:rPr>
              <w:t>3</w:t>
            </w:r>
            <w:r>
              <w:rPr>
                <w:b/>
                <w:bCs/>
                <w:sz w:val="16"/>
                <w:szCs w:val="16"/>
              </w:rPr>
              <w:t>1</w:t>
            </w:r>
            <w:r w:rsidRPr="00984152">
              <w:rPr>
                <w:b/>
                <w:bCs/>
                <w:sz w:val="16"/>
                <w:szCs w:val="16"/>
              </w:rPr>
              <w:t xml:space="preserve"> </w:t>
            </w:r>
            <w:r>
              <w:rPr>
                <w:b/>
                <w:bCs/>
                <w:sz w:val="16"/>
                <w:szCs w:val="16"/>
              </w:rPr>
              <w:t xml:space="preserve">marca </w:t>
            </w:r>
            <w:r w:rsidRPr="00984152">
              <w:rPr>
                <w:b/>
                <w:bCs/>
                <w:sz w:val="16"/>
                <w:szCs w:val="16"/>
              </w:rPr>
              <w:t xml:space="preserve"> 201</w:t>
            </w:r>
            <w:r>
              <w:rPr>
                <w:b/>
                <w:bCs/>
                <w:sz w:val="16"/>
                <w:szCs w:val="16"/>
              </w:rPr>
              <w:t>8</w:t>
            </w:r>
            <w:r w:rsidRPr="00984152">
              <w:rPr>
                <w:b/>
                <w:bCs/>
                <w:sz w:val="16"/>
                <w:szCs w:val="16"/>
              </w:rPr>
              <w:t xml:space="preserve"> roku</w:t>
            </w:r>
          </w:p>
        </w:tc>
        <w:tc>
          <w:tcPr>
            <w:tcW w:w="385" w:type="pct"/>
            <w:gridSpan w:val="2"/>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5 980</w:t>
            </w:r>
          </w:p>
        </w:tc>
        <w:tc>
          <w:tcPr>
            <w:tcW w:w="358" w:type="pct"/>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49 879</w:t>
            </w:r>
          </w:p>
        </w:tc>
        <w:tc>
          <w:tcPr>
            <w:tcW w:w="358" w:type="pct"/>
            <w:gridSpan w:val="4"/>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1 430</w:t>
            </w:r>
          </w:p>
        </w:tc>
        <w:tc>
          <w:tcPr>
            <w:tcW w:w="399" w:type="pct"/>
            <w:gridSpan w:val="4"/>
            <w:tcBorders>
              <w:top w:val="single" w:sz="4" w:space="0" w:color="auto"/>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10 868</w:t>
            </w:r>
          </w:p>
        </w:tc>
        <w:tc>
          <w:tcPr>
            <w:tcW w:w="358" w:type="pct"/>
            <w:gridSpan w:val="3"/>
            <w:tcBorders>
              <w:top w:val="single" w:sz="4" w:space="0" w:color="auto"/>
              <w:left w:val="nil"/>
              <w:bottom w:val="single" w:sz="4" w:space="0" w:color="auto"/>
              <w:right w:val="single" w:sz="4" w:space="0" w:color="auto"/>
            </w:tcBorders>
            <w:shd w:val="clear" w:color="auto" w:fill="C0C0C0"/>
            <w:vAlign w:val="center"/>
          </w:tcPr>
          <w:p w:rsidR="009065F7" w:rsidRPr="0094154F" w:rsidRDefault="004349AD" w:rsidP="00D00AAD">
            <w:pPr>
              <w:jc w:val="right"/>
              <w:rPr>
                <w:b/>
                <w:sz w:val="16"/>
                <w:szCs w:val="16"/>
              </w:rPr>
            </w:pPr>
            <w:r>
              <w:rPr>
                <w:b/>
                <w:sz w:val="16"/>
                <w:szCs w:val="16"/>
              </w:rPr>
              <w:t>-</w:t>
            </w:r>
          </w:p>
        </w:tc>
        <w:tc>
          <w:tcPr>
            <w:tcW w:w="358" w:type="pct"/>
            <w:gridSpan w:val="4"/>
            <w:tcBorders>
              <w:top w:val="nil"/>
              <w:left w:val="single" w:sz="4" w:space="0" w:color="auto"/>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3 068</w:t>
            </w:r>
          </w:p>
        </w:tc>
        <w:tc>
          <w:tcPr>
            <w:tcW w:w="427" w:type="pct"/>
            <w:gridSpan w:val="4"/>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71 225</w:t>
            </w:r>
          </w:p>
        </w:tc>
        <w:tc>
          <w:tcPr>
            <w:tcW w:w="498" w:type="pct"/>
            <w:gridSpan w:val="3"/>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6</w:t>
            </w:r>
          </w:p>
        </w:tc>
        <w:tc>
          <w:tcPr>
            <w:tcW w:w="364" w:type="pct"/>
            <w:gridSpan w:val="2"/>
            <w:tcBorders>
              <w:top w:val="nil"/>
              <w:left w:val="nil"/>
              <w:bottom w:val="single" w:sz="4" w:space="0" w:color="auto"/>
              <w:right w:val="single" w:sz="4" w:space="0" w:color="auto"/>
            </w:tcBorders>
            <w:shd w:val="clear" w:color="auto" w:fill="C0C0C0"/>
            <w:noWrap/>
            <w:vAlign w:val="center"/>
          </w:tcPr>
          <w:p w:rsidR="009065F7" w:rsidRPr="0094154F" w:rsidRDefault="009065F7" w:rsidP="00D00AAD">
            <w:pPr>
              <w:jc w:val="right"/>
              <w:rPr>
                <w:b/>
                <w:sz w:val="16"/>
                <w:szCs w:val="16"/>
              </w:rPr>
            </w:pPr>
            <w:r w:rsidRPr="0094154F">
              <w:rPr>
                <w:b/>
                <w:sz w:val="16"/>
                <w:szCs w:val="16"/>
              </w:rPr>
              <w:t>71 231</w:t>
            </w:r>
          </w:p>
        </w:tc>
      </w:tr>
      <w:tr w:rsidR="009065F7" w:rsidTr="008D3248">
        <w:trPr>
          <w:trHeight w:val="255"/>
        </w:trPr>
        <w:tc>
          <w:tcPr>
            <w:tcW w:w="964" w:type="pct"/>
            <w:tcBorders>
              <w:left w:val="nil"/>
              <w:bottom w:val="single" w:sz="4" w:space="0" w:color="auto"/>
              <w:right w:val="nil"/>
            </w:tcBorders>
            <w:noWrap/>
            <w:vAlign w:val="bottom"/>
          </w:tcPr>
          <w:p w:rsidR="009065F7" w:rsidRDefault="009065F7" w:rsidP="00EA605F">
            <w:pPr>
              <w:widowControl/>
              <w:autoSpaceDE/>
              <w:autoSpaceDN/>
              <w:adjustRightInd/>
              <w:rPr>
                <w:b/>
                <w:sz w:val="18"/>
                <w:szCs w:val="18"/>
              </w:rPr>
            </w:pPr>
            <w:r>
              <w:rPr>
                <w:b/>
                <w:sz w:val="18"/>
                <w:szCs w:val="18"/>
              </w:rPr>
              <w:t xml:space="preserve">Za okres </w:t>
            </w:r>
            <w:r w:rsidRPr="00C16F94">
              <w:rPr>
                <w:b/>
                <w:sz w:val="18"/>
                <w:szCs w:val="18"/>
              </w:rPr>
              <w:t>01.01-3</w:t>
            </w:r>
            <w:r>
              <w:rPr>
                <w:b/>
                <w:sz w:val="18"/>
                <w:szCs w:val="18"/>
              </w:rPr>
              <w:t>1</w:t>
            </w:r>
            <w:r w:rsidRPr="00C16F94">
              <w:rPr>
                <w:b/>
                <w:sz w:val="18"/>
                <w:szCs w:val="18"/>
              </w:rPr>
              <w:t>.</w:t>
            </w:r>
            <w:r>
              <w:rPr>
                <w:b/>
                <w:sz w:val="18"/>
                <w:szCs w:val="18"/>
              </w:rPr>
              <w:t>12</w:t>
            </w:r>
            <w:r w:rsidRPr="00C16F94">
              <w:rPr>
                <w:b/>
                <w:sz w:val="18"/>
                <w:szCs w:val="18"/>
              </w:rPr>
              <w:t>.201</w:t>
            </w:r>
            <w:r>
              <w:rPr>
                <w:b/>
                <w:sz w:val="18"/>
                <w:szCs w:val="18"/>
              </w:rPr>
              <w:t>7</w:t>
            </w:r>
            <w:r w:rsidRPr="00C16F94">
              <w:rPr>
                <w:b/>
                <w:sz w:val="18"/>
                <w:szCs w:val="18"/>
              </w:rPr>
              <w:t xml:space="preserve"> rok</w:t>
            </w:r>
          </w:p>
        </w:tc>
        <w:tc>
          <w:tcPr>
            <w:tcW w:w="454" w:type="pct"/>
            <w:gridSpan w:val="2"/>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48" w:type="pct"/>
            <w:gridSpan w:val="4"/>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5" w:type="pct"/>
            <w:gridSpan w:val="3"/>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6" w:type="pct"/>
            <w:gridSpan w:val="4"/>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361" w:type="pct"/>
            <w:gridSpan w:val="4"/>
            <w:tcBorders>
              <w:left w:val="nil"/>
              <w:bottom w:val="single" w:sz="4" w:space="0" w:color="auto"/>
              <w:right w:val="nil"/>
            </w:tcBorders>
          </w:tcPr>
          <w:p w:rsidR="009065F7" w:rsidRDefault="009065F7" w:rsidP="00176E4F">
            <w:pPr>
              <w:widowControl/>
              <w:autoSpaceDE/>
              <w:autoSpaceDN/>
              <w:adjustRightInd/>
              <w:rPr>
                <w:b/>
                <w:sz w:val="18"/>
                <w:szCs w:val="18"/>
              </w:rPr>
            </w:pPr>
          </w:p>
        </w:tc>
        <w:tc>
          <w:tcPr>
            <w:tcW w:w="462" w:type="pct"/>
            <w:gridSpan w:val="4"/>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8" w:type="pct"/>
            <w:gridSpan w:val="4"/>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92" w:type="pct"/>
            <w:gridSpan w:val="4"/>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0" w:type="pct"/>
            <w:gridSpan w:val="3"/>
            <w:tcBorders>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r>
      <w:tr w:rsidR="009065F7" w:rsidRPr="007C7223" w:rsidTr="0094154F">
        <w:trPr>
          <w:trHeight w:val="847"/>
        </w:trPr>
        <w:tc>
          <w:tcPr>
            <w:tcW w:w="1449"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Wyszczególnienie</w:t>
            </w:r>
          </w:p>
        </w:tc>
        <w:tc>
          <w:tcPr>
            <w:tcW w:w="430"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Pr>
                <w:b/>
                <w:bCs/>
                <w:sz w:val="16"/>
                <w:szCs w:val="16"/>
              </w:rPr>
              <w:t>Kapitał podstawowy</w:t>
            </w:r>
          </w:p>
        </w:tc>
        <w:tc>
          <w:tcPr>
            <w:tcW w:w="358" w:type="pct"/>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 zapasowy</w:t>
            </w:r>
          </w:p>
        </w:tc>
        <w:tc>
          <w:tcPr>
            <w:tcW w:w="356"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 rezerwowy</w:t>
            </w:r>
          </w:p>
        </w:tc>
        <w:tc>
          <w:tcPr>
            <w:tcW w:w="399" w:type="pct"/>
            <w:gridSpan w:val="4"/>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Niepodzielony wynik z lat ubiegłych</w:t>
            </w:r>
          </w:p>
        </w:tc>
        <w:tc>
          <w:tcPr>
            <w:tcW w:w="369" w:type="pct"/>
            <w:gridSpan w:val="5"/>
            <w:tcBorders>
              <w:top w:val="single" w:sz="4" w:space="0" w:color="auto"/>
              <w:left w:val="nil"/>
              <w:bottom w:val="single" w:sz="4" w:space="0" w:color="auto"/>
              <w:right w:val="single" w:sz="4" w:space="0" w:color="auto"/>
            </w:tcBorders>
            <w:shd w:val="clear" w:color="auto" w:fill="C0C0C0"/>
          </w:tcPr>
          <w:p w:rsidR="009065F7" w:rsidRDefault="009065F7" w:rsidP="0049448A">
            <w:pPr>
              <w:widowControl/>
              <w:autoSpaceDE/>
              <w:autoSpaceDN/>
              <w:adjustRightInd/>
              <w:jc w:val="center"/>
              <w:rPr>
                <w:b/>
                <w:bCs/>
                <w:sz w:val="16"/>
                <w:szCs w:val="16"/>
              </w:rPr>
            </w:pPr>
          </w:p>
          <w:p w:rsidR="009065F7" w:rsidRDefault="009065F7" w:rsidP="0049448A">
            <w:pPr>
              <w:widowControl/>
              <w:autoSpaceDE/>
              <w:autoSpaceDN/>
              <w:adjustRightInd/>
              <w:jc w:val="center"/>
              <w:rPr>
                <w:b/>
                <w:bCs/>
                <w:sz w:val="16"/>
                <w:szCs w:val="16"/>
              </w:rPr>
            </w:pPr>
            <w:r>
              <w:rPr>
                <w:b/>
                <w:bCs/>
                <w:sz w:val="16"/>
                <w:szCs w:val="16"/>
              </w:rPr>
              <w:t>Udziały nabyte</w:t>
            </w:r>
          </w:p>
          <w:p w:rsidR="009065F7" w:rsidRDefault="009065F7" w:rsidP="0049448A">
            <w:pPr>
              <w:widowControl/>
              <w:autoSpaceDE/>
              <w:autoSpaceDN/>
              <w:adjustRightInd/>
              <w:jc w:val="center"/>
              <w:rPr>
                <w:b/>
                <w:bCs/>
                <w:sz w:val="16"/>
                <w:szCs w:val="16"/>
              </w:rPr>
            </w:pPr>
            <w:r>
              <w:rPr>
                <w:b/>
                <w:bCs/>
                <w:sz w:val="16"/>
                <w:szCs w:val="16"/>
              </w:rPr>
              <w:t>zysk</w:t>
            </w:r>
          </w:p>
          <w:p w:rsidR="009065F7" w:rsidRPr="007C7223" w:rsidRDefault="009065F7" w:rsidP="0049448A">
            <w:pPr>
              <w:widowControl/>
              <w:autoSpaceDE/>
              <w:autoSpaceDN/>
              <w:adjustRightInd/>
              <w:jc w:val="center"/>
              <w:rPr>
                <w:b/>
                <w:bCs/>
                <w:sz w:val="16"/>
                <w:szCs w:val="16"/>
              </w:rPr>
            </w:pPr>
            <w:r>
              <w:rPr>
                <w:b/>
                <w:bCs/>
                <w:sz w:val="16"/>
                <w:szCs w:val="16"/>
              </w:rPr>
              <w:t>(strata)</w:t>
            </w:r>
          </w:p>
        </w:tc>
        <w:tc>
          <w:tcPr>
            <w:tcW w:w="357"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Wynik finansowy za rok obrotowy</w:t>
            </w:r>
          </w:p>
        </w:tc>
        <w:tc>
          <w:tcPr>
            <w:tcW w:w="427" w:type="pct"/>
            <w:gridSpan w:val="4"/>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Kapitały przypadające akcjonariuszom podmiotu dominującego</w:t>
            </w:r>
          </w:p>
        </w:tc>
        <w:tc>
          <w:tcPr>
            <w:tcW w:w="497"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 xml:space="preserve">Kapitał przypadający akcjonariuszom </w:t>
            </w:r>
            <w:r>
              <w:rPr>
                <w:b/>
                <w:bCs/>
                <w:sz w:val="16"/>
                <w:szCs w:val="16"/>
              </w:rPr>
              <w:t>niesprawującym kontroli</w:t>
            </w:r>
          </w:p>
        </w:tc>
        <w:tc>
          <w:tcPr>
            <w:tcW w:w="357" w:type="pct"/>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Pr>
                <w:b/>
                <w:bCs/>
                <w:sz w:val="16"/>
                <w:szCs w:val="16"/>
              </w:rPr>
              <w:t>Razem</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C0C0C0"/>
            <w:vAlign w:val="bottom"/>
          </w:tcPr>
          <w:p w:rsidR="009065F7" w:rsidRPr="007C7223" w:rsidRDefault="009065F7" w:rsidP="00EA605F">
            <w:pPr>
              <w:widowControl/>
              <w:autoSpaceDE/>
              <w:autoSpaceDN/>
              <w:adjustRightInd/>
              <w:rPr>
                <w:b/>
                <w:bCs/>
                <w:sz w:val="16"/>
                <w:szCs w:val="16"/>
              </w:rPr>
            </w:pPr>
            <w:r w:rsidRPr="007C7223">
              <w:rPr>
                <w:b/>
                <w:bCs/>
                <w:sz w:val="16"/>
                <w:szCs w:val="16"/>
              </w:rPr>
              <w:t xml:space="preserve">Na dzień </w:t>
            </w:r>
            <w:r>
              <w:rPr>
                <w:b/>
                <w:bCs/>
                <w:sz w:val="16"/>
                <w:szCs w:val="16"/>
              </w:rPr>
              <w:t>0</w:t>
            </w:r>
            <w:r w:rsidRPr="007C7223">
              <w:rPr>
                <w:b/>
                <w:bCs/>
                <w:sz w:val="16"/>
                <w:szCs w:val="16"/>
              </w:rPr>
              <w:t xml:space="preserve">1 </w:t>
            </w:r>
            <w:r>
              <w:rPr>
                <w:b/>
                <w:bCs/>
                <w:sz w:val="16"/>
                <w:szCs w:val="16"/>
              </w:rPr>
              <w:t xml:space="preserve">stycznia </w:t>
            </w:r>
            <w:r w:rsidRPr="007C7223">
              <w:rPr>
                <w:b/>
                <w:bCs/>
                <w:sz w:val="16"/>
                <w:szCs w:val="16"/>
              </w:rPr>
              <w:t xml:space="preserve"> 20</w:t>
            </w:r>
            <w:r>
              <w:rPr>
                <w:b/>
                <w:bCs/>
                <w:sz w:val="16"/>
                <w:szCs w:val="16"/>
              </w:rPr>
              <w:t>17 roku</w:t>
            </w:r>
          </w:p>
        </w:tc>
        <w:tc>
          <w:tcPr>
            <w:tcW w:w="430" w:type="pct"/>
            <w:gridSpan w:val="3"/>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5 980</w:t>
            </w:r>
          </w:p>
        </w:tc>
        <w:tc>
          <w:tcPr>
            <w:tcW w:w="358" w:type="pct"/>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44 782</w:t>
            </w:r>
          </w:p>
        </w:tc>
        <w:tc>
          <w:tcPr>
            <w:tcW w:w="356" w:type="pct"/>
            <w:gridSpan w:val="3"/>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1 430</w:t>
            </w:r>
          </w:p>
        </w:tc>
        <w:tc>
          <w:tcPr>
            <w:tcW w:w="399" w:type="pct"/>
            <w:gridSpan w:val="4"/>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-4 198</w:t>
            </w:r>
          </w:p>
        </w:tc>
        <w:tc>
          <w:tcPr>
            <w:tcW w:w="369" w:type="pct"/>
            <w:gridSpan w:val="5"/>
            <w:tcBorders>
              <w:top w:val="single" w:sz="4" w:space="0" w:color="auto"/>
              <w:left w:val="nil"/>
              <w:bottom w:val="single" w:sz="4" w:space="0" w:color="auto"/>
              <w:right w:val="single" w:sz="4" w:space="0" w:color="auto"/>
            </w:tcBorders>
            <w:shd w:val="clear" w:color="auto" w:fill="C0C0C0"/>
            <w:vAlign w:val="bottom"/>
          </w:tcPr>
          <w:p w:rsidR="009065F7" w:rsidRDefault="004349AD" w:rsidP="009065F7">
            <w:pPr>
              <w:jc w:val="right"/>
              <w:rPr>
                <w:b/>
                <w:bCs/>
                <w:sz w:val="16"/>
                <w:szCs w:val="16"/>
              </w:rPr>
            </w:pPr>
            <w:r>
              <w:rPr>
                <w:b/>
                <w:bCs/>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10 131</w:t>
            </w:r>
          </w:p>
        </w:tc>
        <w:tc>
          <w:tcPr>
            <w:tcW w:w="427" w:type="pct"/>
            <w:gridSpan w:val="4"/>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58 125</w:t>
            </w:r>
          </w:p>
        </w:tc>
        <w:tc>
          <w:tcPr>
            <w:tcW w:w="497" w:type="pct"/>
            <w:gridSpan w:val="3"/>
            <w:tcBorders>
              <w:top w:val="nil"/>
              <w:left w:val="nil"/>
              <w:bottom w:val="single" w:sz="4" w:space="0" w:color="auto"/>
              <w:right w:val="single" w:sz="4" w:space="0" w:color="auto"/>
            </w:tcBorders>
            <w:shd w:val="clear" w:color="auto" w:fill="C0C0C0"/>
            <w:noWrap/>
            <w:vAlign w:val="bottom"/>
          </w:tcPr>
          <w:p w:rsidR="009065F7" w:rsidRDefault="004349AD" w:rsidP="009065F7">
            <w:pPr>
              <w:jc w:val="right"/>
              <w:rPr>
                <w:b/>
                <w:bCs/>
                <w:sz w:val="16"/>
                <w:szCs w:val="16"/>
              </w:rPr>
            </w:pPr>
            <w:r>
              <w:rPr>
                <w:b/>
                <w:bCs/>
                <w:sz w:val="16"/>
                <w:szCs w:val="16"/>
              </w:rPr>
              <w:t>-</w:t>
            </w:r>
          </w:p>
        </w:tc>
        <w:tc>
          <w:tcPr>
            <w:tcW w:w="357" w:type="pct"/>
            <w:tcBorders>
              <w:top w:val="nil"/>
              <w:left w:val="nil"/>
              <w:bottom w:val="single" w:sz="4" w:space="0" w:color="auto"/>
              <w:right w:val="single" w:sz="4" w:space="0" w:color="auto"/>
            </w:tcBorders>
            <w:shd w:val="clear" w:color="auto" w:fill="C0C0C0"/>
            <w:noWrap/>
            <w:vAlign w:val="bottom"/>
          </w:tcPr>
          <w:p w:rsidR="009065F7" w:rsidRDefault="009065F7" w:rsidP="009065F7">
            <w:pPr>
              <w:jc w:val="right"/>
              <w:rPr>
                <w:b/>
                <w:bCs/>
                <w:sz w:val="16"/>
                <w:szCs w:val="16"/>
              </w:rPr>
            </w:pPr>
            <w:r>
              <w:rPr>
                <w:b/>
                <w:bCs/>
                <w:sz w:val="16"/>
                <w:szCs w:val="16"/>
              </w:rPr>
              <w:t>58 125</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Całkowite dochody</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-203</w:t>
            </w:r>
          </w:p>
        </w:tc>
        <w:tc>
          <w:tcPr>
            <w:tcW w:w="369" w:type="pct"/>
            <w:gridSpan w:val="5"/>
            <w:tcBorders>
              <w:top w:val="single" w:sz="4" w:space="0" w:color="auto"/>
              <w:left w:val="nil"/>
              <w:bottom w:val="single" w:sz="4" w:space="0" w:color="auto"/>
              <w:right w:val="single" w:sz="4" w:space="0" w:color="auto"/>
            </w:tcBorders>
            <w:vAlign w:val="bottom"/>
          </w:tcPr>
          <w:p w:rsidR="009065F7" w:rsidRDefault="009065F7" w:rsidP="003838F2">
            <w:pPr>
              <w:jc w:val="right"/>
              <w:rPr>
                <w:b/>
                <w:bCs/>
                <w:sz w:val="16"/>
                <w:szCs w:val="16"/>
              </w:rPr>
            </w:pPr>
            <w:r>
              <w:rPr>
                <w:b/>
                <w:bCs/>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12 324</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12 121</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5</w:t>
            </w:r>
          </w:p>
        </w:tc>
        <w:tc>
          <w:tcPr>
            <w:tcW w:w="357"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12 126</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Pr>
                <w:sz w:val="16"/>
                <w:szCs w:val="16"/>
              </w:rPr>
              <w:t>Zysk mniejszościowy</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b/>
                <w:bCs/>
                <w:sz w:val="16"/>
                <w:szCs w:val="16"/>
              </w:rPr>
            </w:pPr>
            <w:r>
              <w:rPr>
                <w:b/>
                <w:bCs/>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Pr="004B295E" w:rsidRDefault="009065F7" w:rsidP="003838F2">
            <w:pPr>
              <w:jc w:val="right"/>
              <w:rPr>
                <w:bCs/>
                <w:sz w:val="16"/>
                <w:szCs w:val="16"/>
              </w:rPr>
            </w:pPr>
            <w:r>
              <w:rPr>
                <w:bCs/>
                <w:sz w:val="16"/>
                <w:szCs w:val="16"/>
              </w:rPr>
              <w:t>-</w:t>
            </w:r>
          </w:p>
        </w:tc>
        <w:tc>
          <w:tcPr>
            <w:tcW w:w="369" w:type="pct"/>
            <w:gridSpan w:val="5"/>
            <w:tcBorders>
              <w:top w:val="single" w:sz="4" w:space="0" w:color="auto"/>
              <w:left w:val="nil"/>
              <w:bottom w:val="single" w:sz="4" w:space="0" w:color="auto"/>
              <w:right w:val="single" w:sz="4" w:space="0" w:color="auto"/>
            </w:tcBorders>
            <w:vAlign w:val="bottom"/>
          </w:tcPr>
          <w:p w:rsidR="009065F7" w:rsidRPr="004B295E" w:rsidRDefault="009065F7" w:rsidP="003838F2">
            <w:pPr>
              <w:jc w:val="right"/>
              <w:rPr>
                <w:bCs/>
                <w:sz w:val="16"/>
                <w:szCs w:val="16"/>
              </w:rPr>
            </w:pPr>
            <w:r>
              <w:rPr>
                <w:bCs/>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Pr="004B295E" w:rsidRDefault="009065F7" w:rsidP="003838F2">
            <w:pPr>
              <w:jc w:val="right"/>
              <w:rPr>
                <w:bCs/>
                <w:sz w:val="16"/>
                <w:szCs w:val="16"/>
              </w:rPr>
            </w:pPr>
            <w:r>
              <w:rPr>
                <w:bCs/>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Pr="004B295E" w:rsidRDefault="009065F7" w:rsidP="003838F2">
            <w:pPr>
              <w:jc w:val="right"/>
              <w:rPr>
                <w:bCs/>
                <w:sz w:val="16"/>
                <w:szCs w:val="16"/>
              </w:rPr>
            </w:pPr>
            <w:r>
              <w:rPr>
                <w:bCs/>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Pr="004B295E" w:rsidRDefault="009065F7" w:rsidP="003838F2">
            <w:pPr>
              <w:jc w:val="right"/>
              <w:rPr>
                <w:bCs/>
                <w:sz w:val="16"/>
                <w:szCs w:val="16"/>
              </w:rPr>
            </w:pPr>
            <w:r>
              <w:rPr>
                <w:bCs/>
                <w:sz w:val="16"/>
                <w:szCs w:val="16"/>
              </w:rPr>
              <w:t>5</w:t>
            </w:r>
          </w:p>
        </w:tc>
        <w:tc>
          <w:tcPr>
            <w:tcW w:w="357" w:type="pct"/>
            <w:tcBorders>
              <w:top w:val="nil"/>
              <w:left w:val="nil"/>
              <w:bottom w:val="single" w:sz="4" w:space="0" w:color="auto"/>
              <w:right w:val="single" w:sz="4" w:space="0" w:color="auto"/>
            </w:tcBorders>
            <w:shd w:val="clear" w:color="auto" w:fill="auto"/>
            <w:noWrap/>
            <w:vAlign w:val="bottom"/>
          </w:tcPr>
          <w:p w:rsidR="009065F7" w:rsidRPr="004840AD" w:rsidRDefault="009065F7" w:rsidP="003838F2">
            <w:pPr>
              <w:jc w:val="right"/>
              <w:rPr>
                <w:bCs/>
                <w:sz w:val="16"/>
                <w:szCs w:val="16"/>
              </w:rPr>
            </w:pPr>
            <w:r>
              <w:rPr>
                <w:bCs/>
                <w:sz w:val="16"/>
                <w:szCs w:val="16"/>
              </w:rPr>
              <w:t>5</w:t>
            </w:r>
          </w:p>
        </w:tc>
      </w:tr>
      <w:tr w:rsidR="009065F7" w:rsidRPr="00134DF5"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sidRPr="007C7223">
              <w:rPr>
                <w:sz w:val="16"/>
                <w:szCs w:val="16"/>
              </w:rPr>
              <w:t>Zysk (strata) netto</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69" w:type="pct"/>
            <w:gridSpan w:val="5"/>
            <w:tcBorders>
              <w:top w:val="single" w:sz="4" w:space="0" w:color="auto"/>
              <w:left w:val="nil"/>
              <w:bottom w:val="single" w:sz="4" w:space="0" w:color="auto"/>
              <w:right w:val="single" w:sz="4" w:space="0" w:color="auto"/>
            </w:tcBorders>
            <w:vAlign w:val="bottom"/>
          </w:tcPr>
          <w:p w:rsidR="009065F7" w:rsidRDefault="009065F7" w:rsidP="003838F2">
            <w:pPr>
              <w:jc w:val="right"/>
              <w:rPr>
                <w:sz w:val="16"/>
                <w:szCs w:val="16"/>
              </w:rPr>
            </w:pPr>
            <w:r>
              <w:rPr>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12 324</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12 324</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Pr="004840AD" w:rsidRDefault="009065F7" w:rsidP="003838F2">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bottom"/>
          </w:tcPr>
          <w:p w:rsidR="009065F7" w:rsidRPr="005253BB" w:rsidRDefault="009065F7" w:rsidP="003838F2">
            <w:pPr>
              <w:spacing w:after="120"/>
              <w:jc w:val="right"/>
              <w:rPr>
                <w:bCs/>
                <w:sz w:val="16"/>
                <w:szCs w:val="16"/>
              </w:rPr>
            </w:pPr>
            <w:r w:rsidRPr="0023715C">
              <w:rPr>
                <w:bCs/>
                <w:sz w:val="16"/>
                <w:szCs w:val="16"/>
              </w:rPr>
              <w:t>12 324</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sidRPr="00BE6338">
              <w:rPr>
                <w:sz w:val="16"/>
                <w:szCs w:val="16"/>
              </w:rPr>
              <w:t>Skutki aktualizacji aktywów trwałych</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3838F2" w:rsidP="003838F2">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sz w:val="16"/>
                <w:szCs w:val="16"/>
              </w:rPr>
            </w:pPr>
            <w:r>
              <w:rPr>
                <w:sz w:val="16"/>
                <w:szCs w:val="16"/>
              </w:rPr>
              <w:t>-</w:t>
            </w:r>
          </w:p>
        </w:tc>
        <w:tc>
          <w:tcPr>
            <w:tcW w:w="369" w:type="pct"/>
            <w:gridSpan w:val="5"/>
            <w:tcBorders>
              <w:top w:val="single" w:sz="4" w:space="0" w:color="auto"/>
              <w:left w:val="nil"/>
              <w:bottom w:val="single" w:sz="4" w:space="0" w:color="auto"/>
              <w:right w:val="single" w:sz="4" w:space="0" w:color="auto"/>
            </w:tcBorders>
            <w:vAlign w:val="bottom"/>
          </w:tcPr>
          <w:p w:rsidR="009065F7" w:rsidRDefault="00C5546D" w:rsidP="003838F2">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0E6480" w:rsidP="003838F2">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0E6480" w:rsidP="003838F2">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0E6480" w:rsidP="003838F2">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auto"/>
            <w:noWrap/>
            <w:vAlign w:val="bottom"/>
          </w:tcPr>
          <w:p w:rsidR="009065F7" w:rsidRDefault="000E6480" w:rsidP="003838F2">
            <w:pPr>
              <w:jc w:val="right"/>
              <w:rPr>
                <w:sz w:val="16"/>
                <w:szCs w:val="16"/>
              </w:rPr>
            </w:pPr>
            <w:r>
              <w:rPr>
                <w:sz w:val="16"/>
                <w:szCs w:val="16"/>
              </w:rPr>
              <w:t>-</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Default="009065F7" w:rsidP="0049448A">
            <w:pPr>
              <w:widowControl/>
              <w:autoSpaceDE/>
              <w:autoSpaceDN/>
              <w:adjustRightInd/>
              <w:rPr>
                <w:sz w:val="16"/>
                <w:szCs w:val="16"/>
              </w:rPr>
            </w:pPr>
            <w:r>
              <w:rPr>
                <w:sz w:val="16"/>
                <w:szCs w:val="16"/>
              </w:rPr>
              <w:t>Inne zmiany</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-203</w:t>
            </w:r>
          </w:p>
        </w:tc>
        <w:tc>
          <w:tcPr>
            <w:tcW w:w="369" w:type="pct"/>
            <w:gridSpan w:val="5"/>
            <w:tcBorders>
              <w:top w:val="single" w:sz="4" w:space="0" w:color="auto"/>
              <w:left w:val="nil"/>
              <w:bottom w:val="single" w:sz="4" w:space="0" w:color="auto"/>
              <w:right w:val="single" w:sz="4" w:space="0" w:color="auto"/>
            </w:tcBorders>
            <w:vAlign w:val="bottom"/>
          </w:tcPr>
          <w:p w:rsidR="009065F7" w:rsidRDefault="00C5546D" w:rsidP="003838F2">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-203</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-203</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Transakcje z właścicielami</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w:t>
            </w:r>
          </w:p>
        </w:tc>
        <w:tc>
          <w:tcPr>
            <w:tcW w:w="358" w:type="pct"/>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5 097</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2 941</w:t>
            </w:r>
          </w:p>
        </w:tc>
        <w:tc>
          <w:tcPr>
            <w:tcW w:w="369" w:type="pct"/>
            <w:gridSpan w:val="5"/>
            <w:tcBorders>
              <w:top w:val="single" w:sz="4" w:space="0" w:color="auto"/>
              <w:left w:val="nil"/>
              <w:bottom w:val="single" w:sz="4" w:space="0" w:color="auto"/>
              <w:right w:val="single" w:sz="4" w:space="0" w:color="auto"/>
            </w:tcBorders>
            <w:vAlign w:val="bottom"/>
          </w:tcPr>
          <w:p w:rsidR="009065F7" w:rsidRDefault="00C5546D" w:rsidP="003838F2">
            <w:pPr>
              <w:jc w:val="right"/>
              <w:rPr>
                <w:b/>
                <w:bCs/>
                <w:sz w:val="16"/>
                <w:szCs w:val="16"/>
              </w:rPr>
            </w:pPr>
            <w:r>
              <w:rPr>
                <w:b/>
                <w:bCs/>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-10 131</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-2 093</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3838F2" w:rsidP="003838F2">
            <w:pPr>
              <w:jc w:val="right"/>
              <w:rPr>
                <w:b/>
                <w:bCs/>
                <w:sz w:val="16"/>
                <w:szCs w:val="16"/>
              </w:rPr>
            </w:pPr>
            <w:r>
              <w:rPr>
                <w:b/>
                <w:bCs/>
                <w:sz w:val="16"/>
                <w:szCs w:val="16"/>
              </w:rPr>
              <w:t>-</w:t>
            </w:r>
          </w:p>
        </w:tc>
        <w:tc>
          <w:tcPr>
            <w:tcW w:w="357" w:type="pct"/>
            <w:tcBorders>
              <w:top w:val="nil"/>
              <w:left w:val="nil"/>
              <w:bottom w:val="single" w:sz="4" w:space="0" w:color="auto"/>
              <w:right w:val="single" w:sz="4" w:space="0" w:color="auto"/>
            </w:tcBorders>
            <w:shd w:val="clear" w:color="auto" w:fill="auto"/>
            <w:noWrap/>
            <w:vAlign w:val="bottom"/>
          </w:tcPr>
          <w:p w:rsidR="009065F7" w:rsidRDefault="00C5546D" w:rsidP="003838F2">
            <w:pPr>
              <w:jc w:val="right"/>
              <w:rPr>
                <w:b/>
                <w:bCs/>
                <w:sz w:val="16"/>
                <w:szCs w:val="16"/>
              </w:rPr>
            </w:pPr>
            <w:r>
              <w:rPr>
                <w:b/>
                <w:bCs/>
                <w:sz w:val="16"/>
                <w:szCs w:val="16"/>
              </w:rPr>
              <w:t>-2 093</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sidRPr="007C7223">
              <w:rPr>
                <w:sz w:val="16"/>
                <w:szCs w:val="16"/>
              </w:rPr>
              <w:t>Koszt emisji akcji</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Pr="004728DB" w:rsidRDefault="00C5546D" w:rsidP="003838F2">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bottom"/>
          </w:tcPr>
          <w:p w:rsidR="009065F7" w:rsidRPr="00597329" w:rsidRDefault="00C5546D" w:rsidP="003838F2">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Pr="004728DB" w:rsidRDefault="00C5546D" w:rsidP="003838F2">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Pr="004728DB" w:rsidRDefault="00C5546D" w:rsidP="003838F2">
            <w:pPr>
              <w:jc w:val="right"/>
              <w:rPr>
                <w:sz w:val="16"/>
                <w:szCs w:val="16"/>
              </w:rPr>
            </w:pPr>
            <w:r>
              <w:rPr>
                <w:sz w:val="16"/>
                <w:szCs w:val="16"/>
              </w:rPr>
              <w:t>-</w:t>
            </w:r>
          </w:p>
        </w:tc>
        <w:tc>
          <w:tcPr>
            <w:tcW w:w="369" w:type="pct"/>
            <w:gridSpan w:val="5"/>
            <w:tcBorders>
              <w:top w:val="single" w:sz="4" w:space="0" w:color="auto"/>
              <w:left w:val="nil"/>
              <w:bottom w:val="single" w:sz="4" w:space="0" w:color="auto"/>
              <w:right w:val="single" w:sz="4" w:space="0" w:color="auto"/>
            </w:tcBorders>
            <w:vAlign w:val="bottom"/>
          </w:tcPr>
          <w:p w:rsidR="009065F7" w:rsidRPr="004728DB" w:rsidRDefault="00C5546D" w:rsidP="003838F2">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Pr="004728DB" w:rsidRDefault="003838F2" w:rsidP="003838F2">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Pr="004728DB" w:rsidRDefault="003838F2" w:rsidP="003838F2">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Pr="004728DB" w:rsidRDefault="003838F2" w:rsidP="003838F2">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auto"/>
            <w:noWrap/>
            <w:vAlign w:val="bottom"/>
          </w:tcPr>
          <w:p w:rsidR="009065F7" w:rsidRPr="004728DB" w:rsidRDefault="003838F2" w:rsidP="003838F2">
            <w:pPr>
              <w:jc w:val="right"/>
              <w:rPr>
                <w:sz w:val="16"/>
                <w:szCs w:val="16"/>
              </w:rPr>
            </w:pPr>
            <w:r>
              <w:rPr>
                <w:sz w:val="16"/>
                <w:szCs w:val="16"/>
              </w:rPr>
              <w:t>-</w:t>
            </w:r>
          </w:p>
        </w:tc>
      </w:tr>
      <w:tr w:rsidR="009065F7" w:rsidTr="003838F2">
        <w:trPr>
          <w:trHeight w:val="240"/>
        </w:trPr>
        <w:tc>
          <w:tcPr>
            <w:tcW w:w="1449" w:type="pct"/>
            <w:gridSpan w:val="5"/>
            <w:tcBorders>
              <w:top w:val="nil"/>
              <w:left w:val="single" w:sz="4" w:space="0" w:color="auto"/>
              <w:bottom w:val="single" w:sz="4" w:space="0" w:color="auto"/>
              <w:right w:val="single" w:sz="4" w:space="0" w:color="auto"/>
            </w:tcBorders>
            <w:shd w:val="clear" w:color="auto" w:fill="auto"/>
            <w:noWrap/>
            <w:vAlign w:val="bottom"/>
          </w:tcPr>
          <w:p w:rsidR="009065F7" w:rsidRDefault="009065F7" w:rsidP="0049448A">
            <w:pPr>
              <w:widowControl/>
              <w:autoSpaceDE/>
              <w:autoSpaceDN/>
              <w:adjustRightInd/>
              <w:rPr>
                <w:sz w:val="16"/>
                <w:szCs w:val="16"/>
              </w:rPr>
            </w:pPr>
            <w:r>
              <w:rPr>
                <w:sz w:val="16"/>
                <w:szCs w:val="16"/>
              </w:rPr>
              <w:t>Wypłata dywidendy</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-2 093</w:t>
            </w:r>
          </w:p>
        </w:tc>
        <w:tc>
          <w:tcPr>
            <w:tcW w:w="369" w:type="pct"/>
            <w:gridSpan w:val="5"/>
            <w:tcBorders>
              <w:top w:val="single" w:sz="4" w:space="0" w:color="auto"/>
              <w:left w:val="nil"/>
              <w:bottom w:val="single" w:sz="4" w:space="0" w:color="auto"/>
              <w:right w:val="single" w:sz="4" w:space="0" w:color="auto"/>
            </w:tcBorders>
            <w:vAlign w:val="bottom"/>
          </w:tcPr>
          <w:p w:rsidR="009065F7" w:rsidRDefault="009065F7" w:rsidP="003838F2">
            <w:pPr>
              <w:jc w:val="right"/>
              <w:rPr>
                <w:sz w:val="16"/>
                <w:szCs w:val="16"/>
              </w:rPr>
            </w:pPr>
            <w:r>
              <w:rPr>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-2 093</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3838F2" w:rsidP="003838F2">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-2 093</w:t>
            </w:r>
          </w:p>
        </w:tc>
      </w:tr>
      <w:tr w:rsidR="009065F7" w:rsidTr="003838F2">
        <w:trPr>
          <w:trHeight w:val="241"/>
        </w:trPr>
        <w:tc>
          <w:tcPr>
            <w:tcW w:w="1449" w:type="pct"/>
            <w:gridSpan w:val="5"/>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sidRPr="007C7223">
              <w:rPr>
                <w:sz w:val="16"/>
                <w:szCs w:val="16"/>
              </w:rPr>
              <w:t>Podział wyniku finansowego</w:t>
            </w:r>
          </w:p>
        </w:tc>
        <w:tc>
          <w:tcPr>
            <w:tcW w:w="430"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5 097</w:t>
            </w:r>
          </w:p>
        </w:tc>
        <w:tc>
          <w:tcPr>
            <w:tcW w:w="356"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5 034</w:t>
            </w:r>
          </w:p>
        </w:tc>
        <w:tc>
          <w:tcPr>
            <w:tcW w:w="369" w:type="pct"/>
            <w:gridSpan w:val="5"/>
            <w:tcBorders>
              <w:top w:val="single" w:sz="4" w:space="0" w:color="auto"/>
              <w:left w:val="nil"/>
              <w:bottom w:val="single" w:sz="4" w:space="0" w:color="auto"/>
              <w:right w:val="single" w:sz="4" w:space="0" w:color="auto"/>
            </w:tcBorders>
            <w:vAlign w:val="bottom"/>
          </w:tcPr>
          <w:p w:rsidR="009065F7" w:rsidRDefault="009065F7" w:rsidP="003838F2">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-10 131</w:t>
            </w:r>
          </w:p>
        </w:tc>
        <w:tc>
          <w:tcPr>
            <w:tcW w:w="427" w:type="pct"/>
            <w:gridSpan w:val="4"/>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bottom"/>
          </w:tcPr>
          <w:p w:rsidR="009065F7" w:rsidRDefault="009065F7" w:rsidP="003838F2">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bottom"/>
          </w:tcPr>
          <w:p w:rsidR="009065F7" w:rsidRDefault="003838F2" w:rsidP="003838F2">
            <w:pPr>
              <w:jc w:val="right"/>
              <w:rPr>
                <w:sz w:val="16"/>
                <w:szCs w:val="16"/>
              </w:rPr>
            </w:pPr>
            <w:r>
              <w:rPr>
                <w:sz w:val="16"/>
                <w:szCs w:val="16"/>
              </w:rPr>
              <w:t>-</w:t>
            </w:r>
          </w:p>
        </w:tc>
      </w:tr>
      <w:tr w:rsidR="009065F7" w:rsidTr="00D00AAD">
        <w:trPr>
          <w:trHeight w:val="240"/>
        </w:trPr>
        <w:tc>
          <w:tcPr>
            <w:tcW w:w="1449" w:type="pct"/>
            <w:gridSpan w:val="5"/>
            <w:tcBorders>
              <w:top w:val="nil"/>
              <w:left w:val="single" w:sz="4" w:space="0" w:color="auto"/>
              <w:bottom w:val="single" w:sz="4" w:space="0" w:color="auto"/>
              <w:right w:val="single" w:sz="4" w:space="0" w:color="auto"/>
            </w:tcBorders>
            <w:shd w:val="clear" w:color="auto" w:fill="C0C0C0"/>
            <w:noWrap/>
            <w:vAlign w:val="bottom"/>
          </w:tcPr>
          <w:p w:rsidR="0094154F" w:rsidRDefault="0094154F" w:rsidP="00EA605F">
            <w:pPr>
              <w:widowControl/>
              <w:autoSpaceDE/>
              <w:autoSpaceDN/>
              <w:adjustRightInd/>
              <w:rPr>
                <w:b/>
                <w:bCs/>
                <w:sz w:val="16"/>
                <w:szCs w:val="16"/>
              </w:rPr>
            </w:pPr>
          </w:p>
          <w:p w:rsidR="0094154F" w:rsidRPr="007C7223" w:rsidRDefault="009065F7" w:rsidP="0094154F">
            <w:pPr>
              <w:widowControl/>
              <w:autoSpaceDE/>
              <w:autoSpaceDN/>
              <w:adjustRightInd/>
              <w:rPr>
                <w:b/>
                <w:bCs/>
                <w:sz w:val="16"/>
                <w:szCs w:val="16"/>
              </w:rPr>
            </w:pPr>
            <w:r w:rsidRPr="007C7223">
              <w:rPr>
                <w:b/>
                <w:bCs/>
                <w:sz w:val="16"/>
                <w:szCs w:val="16"/>
              </w:rPr>
              <w:t xml:space="preserve">Na </w:t>
            </w:r>
            <w:r w:rsidRPr="00807DDA">
              <w:rPr>
                <w:b/>
                <w:bCs/>
                <w:sz w:val="16"/>
                <w:szCs w:val="16"/>
              </w:rPr>
              <w:t>dzień 3</w:t>
            </w:r>
            <w:r>
              <w:rPr>
                <w:b/>
                <w:bCs/>
                <w:sz w:val="16"/>
                <w:szCs w:val="16"/>
              </w:rPr>
              <w:t>1</w:t>
            </w:r>
            <w:r w:rsidRPr="00807DDA">
              <w:rPr>
                <w:b/>
                <w:bCs/>
                <w:sz w:val="16"/>
                <w:szCs w:val="16"/>
              </w:rPr>
              <w:t xml:space="preserve"> </w:t>
            </w:r>
            <w:r>
              <w:rPr>
                <w:b/>
                <w:bCs/>
                <w:sz w:val="16"/>
                <w:szCs w:val="16"/>
              </w:rPr>
              <w:t>grudnia</w:t>
            </w:r>
            <w:r w:rsidRPr="00807DDA">
              <w:rPr>
                <w:b/>
                <w:bCs/>
                <w:sz w:val="16"/>
                <w:szCs w:val="16"/>
              </w:rPr>
              <w:t xml:space="preserve"> 201</w:t>
            </w:r>
            <w:r>
              <w:rPr>
                <w:b/>
                <w:bCs/>
                <w:sz w:val="16"/>
                <w:szCs w:val="16"/>
              </w:rPr>
              <w:t>7</w:t>
            </w:r>
            <w:r w:rsidRPr="00807DDA">
              <w:rPr>
                <w:b/>
                <w:bCs/>
                <w:sz w:val="16"/>
                <w:szCs w:val="16"/>
              </w:rPr>
              <w:t xml:space="preserve"> roku</w:t>
            </w:r>
          </w:p>
        </w:tc>
        <w:tc>
          <w:tcPr>
            <w:tcW w:w="430" w:type="pct"/>
            <w:gridSpan w:val="3"/>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5 980</w:t>
            </w:r>
          </w:p>
        </w:tc>
        <w:tc>
          <w:tcPr>
            <w:tcW w:w="358" w:type="pct"/>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49 879</w:t>
            </w:r>
          </w:p>
        </w:tc>
        <w:tc>
          <w:tcPr>
            <w:tcW w:w="356" w:type="pct"/>
            <w:gridSpan w:val="3"/>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1 430</w:t>
            </w:r>
          </w:p>
        </w:tc>
        <w:tc>
          <w:tcPr>
            <w:tcW w:w="399" w:type="pct"/>
            <w:gridSpan w:val="4"/>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-1 460</w:t>
            </w:r>
          </w:p>
        </w:tc>
        <w:tc>
          <w:tcPr>
            <w:tcW w:w="369" w:type="pct"/>
            <w:gridSpan w:val="5"/>
            <w:tcBorders>
              <w:top w:val="single" w:sz="4" w:space="0" w:color="auto"/>
              <w:left w:val="nil"/>
              <w:bottom w:val="single" w:sz="4" w:space="0" w:color="auto"/>
              <w:right w:val="single" w:sz="4" w:space="0" w:color="auto"/>
            </w:tcBorders>
            <w:shd w:val="clear" w:color="auto" w:fill="C0C0C0"/>
            <w:vAlign w:val="bottom"/>
          </w:tcPr>
          <w:p w:rsidR="009065F7" w:rsidRPr="0023715C" w:rsidRDefault="004349AD" w:rsidP="00D00AAD">
            <w:pPr>
              <w:spacing w:after="120"/>
              <w:jc w:val="right"/>
              <w:rPr>
                <w:b/>
                <w:sz w:val="16"/>
                <w:szCs w:val="16"/>
              </w:rPr>
            </w:pPr>
            <w:r>
              <w:rPr>
                <w:b/>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12 324</w:t>
            </w:r>
          </w:p>
        </w:tc>
        <w:tc>
          <w:tcPr>
            <w:tcW w:w="427" w:type="pct"/>
            <w:gridSpan w:val="4"/>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68 153</w:t>
            </w:r>
          </w:p>
        </w:tc>
        <w:tc>
          <w:tcPr>
            <w:tcW w:w="497" w:type="pct"/>
            <w:gridSpan w:val="3"/>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5</w:t>
            </w:r>
          </w:p>
        </w:tc>
        <w:tc>
          <w:tcPr>
            <w:tcW w:w="357" w:type="pct"/>
            <w:tcBorders>
              <w:top w:val="nil"/>
              <w:left w:val="nil"/>
              <w:bottom w:val="single" w:sz="4" w:space="0" w:color="auto"/>
              <w:right w:val="single" w:sz="4" w:space="0" w:color="auto"/>
            </w:tcBorders>
            <w:shd w:val="clear" w:color="auto" w:fill="C0C0C0"/>
            <w:noWrap/>
            <w:vAlign w:val="bottom"/>
          </w:tcPr>
          <w:p w:rsidR="009065F7" w:rsidRPr="0023715C" w:rsidRDefault="009065F7" w:rsidP="00D00AAD">
            <w:pPr>
              <w:spacing w:after="120"/>
              <w:jc w:val="right"/>
              <w:rPr>
                <w:b/>
                <w:sz w:val="16"/>
                <w:szCs w:val="16"/>
              </w:rPr>
            </w:pPr>
            <w:r w:rsidRPr="0023715C">
              <w:rPr>
                <w:b/>
                <w:sz w:val="16"/>
                <w:szCs w:val="16"/>
              </w:rPr>
              <w:t>68 158</w:t>
            </w:r>
          </w:p>
        </w:tc>
      </w:tr>
      <w:tr w:rsidR="009065F7" w:rsidTr="008D3248">
        <w:trPr>
          <w:trHeight w:val="255"/>
        </w:trPr>
        <w:tc>
          <w:tcPr>
            <w:tcW w:w="964" w:type="pct"/>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54" w:type="pct"/>
            <w:gridSpan w:val="2"/>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48" w:type="pct"/>
            <w:gridSpan w:val="4"/>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55" w:type="pct"/>
            <w:gridSpan w:val="3"/>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56" w:type="pct"/>
            <w:gridSpan w:val="4"/>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361" w:type="pct"/>
            <w:gridSpan w:val="4"/>
            <w:tcBorders>
              <w:top w:val="nil"/>
              <w:left w:val="nil"/>
              <w:bottom w:val="nil"/>
              <w:right w:val="nil"/>
            </w:tcBorders>
          </w:tcPr>
          <w:p w:rsidR="009065F7" w:rsidRDefault="009065F7" w:rsidP="00176E4F">
            <w:pPr>
              <w:widowControl/>
              <w:autoSpaceDE/>
              <w:autoSpaceDN/>
              <w:adjustRightInd/>
              <w:rPr>
                <w:sz w:val="16"/>
                <w:szCs w:val="16"/>
              </w:rPr>
            </w:pPr>
          </w:p>
        </w:tc>
        <w:tc>
          <w:tcPr>
            <w:tcW w:w="462" w:type="pct"/>
            <w:gridSpan w:val="4"/>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58" w:type="pct"/>
            <w:gridSpan w:val="4"/>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92" w:type="pct"/>
            <w:gridSpan w:val="4"/>
            <w:tcBorders>
              <w:top w:val="nil"/>
              <w:left w:val="nil"/>
              <w:bottom w:val="nil"/>
              <w:right w:val="nil"/>
            </w:tcBorders>
            <w:noWrap/>
            <w:vAlign w:val="bottom"/>
          </w:tcPr>
          <w:p w:rsidR="009065F7" w:rsidRDefault="009065F7" w:rsidP="00176E4F">
            <w:pPr>
              <w:widowControl/>
              <w:autoSpaceDE/>
              <w:autoSpaceDN/>
              <w:adjustRightInd/>
              <w:rPr>
                <w:sz w:val="16"/>
                <w:szCs w:val="16"/>
              </w:rPr>
            </w:pPr>
          </w:p>
        </w:tc>
        <w:tc>
          <w:tcPr>
            <w:tcW w:w="450" w:type="pct"/>
            <w:gridSpan w:val="3"/>
            <w:tcBorders>
              <w:top w:val="nil"/>
              <w:left w:val="nil"/>
              <w:bottom w:val="nil"/>
              <w:right w:val="nil"/>
            </w:tcBorders>
            <w:noWrap/>
            <w:vAlign w:val="bottom"/>
          </w:tcPr>
          <w:p w:rsidR="009065F7" w:rsidRDefault="009065F7" w:rsidP="00176E4F">
            <w:pPr>
              <w:widowControl/>
              <w:autoSpaceDE/>
              <w:autoSpaceDN/>
              <w:adjustRightInd/>
              <w:rPr>
                <w:sz w:val="16"/>
                <w:szCs w:val="16"/>
              </w:rPr>
            </w:pPr>
          </w:p>
        </w:tc>
      </w:tr>
      <w:tr w:rsidR="009065F7" w:rsidTr="008D3248">
        <w:trPr>
          <w:trHeight w:val="255"/>
        </w:trPr>
        <w:tc>
          <w:tcPr>
            <w:tcW w:w="967" w:type="pct"/>
            <w:gridSpan w:val="2"/>
            <w:tcBorders>
              <w:top w:val="nil"/>
              <w:left w:val="nil"/>
              <w:bottom w:val="single" w:sz="4" w:space="0" w:color="auto"/>
              <w:right w:val="nil"/>
            </w:tcBorders>
            <w:noWrap/>
            <w:vAlign w:val="bottom"/>
          </w:tcPr>
          <w:p w:rsidR="009065F7" w:rsidRDefault="009065F7" w:rsidP="00C171BE">
            <w:pPr>
              <w:widowControl/>
              <w:autoSpaceDE/>
              <w:autoSpaceDN/>
              <w:adjustRightInd/>
              <w:rPr>
                <w:b/>
                <w:sz w:val="18"/>
                <w:szCs w:val="18"/>
              </w:rPr>
            </w:pPr>
            <w:r>
              <w:rPr>
                <w:b/>
                <w:sz w:val="18"/>
                <w:szCs w:val="18"/>
              </w:rPr>
              <w:lastRenderedPageBreak/>
              <w:t xml:space="preserve">Za </w:t>
            </w:r>
            <w:r w:rsidRPr="003971EC">
              <w:rPr>
                <w:b/>
                <w:sz w:val="18"/>
                <w:szCs w:val="18"/>
              </w:rPr>
              <w:t>okres 01.</w:t>
            </w:r>
            <w:r>
              <w:rPr>
                <w:b/>
                <w:sz w:val="18"/>
                <w:szCs w:val="18"/>
              </w:rPr>
              <w:t>01</w:t>
            </w:r>
            <w:r w:rsidRPr="003971EC">
              <w:rPr>
                <w:b/>
                <w:sz w:val="18"/>
                <w:szCs w:val="18"/>
              </w:rPr>
              <w:t>-31.</w:t>
            </w:r>
            <w:r>
              <w:rPr>
                <w:b/>
                <w:sz w:val="18"/>
                <w:szCs w:val="18"/>
              </w:rPr>
              <w:t>03</w:t>
            </w:r>
            <w:r w:rsidRPr="003971EC">
              <w:rPr>
                <w:b/>
                <w:sz w:val="18"/>
                <w:szCs w:val="18"/>
              </w:rPr>
              <w:t>. 201</w:t>
            </w:r>
            <w:r>
              <w:rPr>
                <w:b/>
                <w:sz w:val="18"/>
                <w:szCs w:val="18"/>
              </w:rPr>
              <w:t>7</w:t>
            </w:r>
            <w:r w:rsidRPr="003971EC">
              <w:rPr>
                <w:b/>
                <w:sz w:val="18"/>
                <w:szCs w:val="18"/>
              </w:rPr>
              <w:t xml:space="preserve"> rok</w:t>
            </w:r>
          </w:p>
        </w:tc>
        <w:tc>
          <w:tcPr>
            <w:tcW w:w="455" w:type="pct"/>
            <w:gridSpan w:val="2"/>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8" w:type="pct"/>
            <w:gridSpan w:val="4"/>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60" w:type="pct"/>
            <w:gridSpan w:val="3"/>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60" w:type="pct"/>
            <w:gridSpan w:val="4"/>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363" w:type="pct"/>
            <w:gridSpan w:val="4"/>
            <w:tcBorders>
              <w:top w:val="nil"/>
              <w:left w:val="nil"/>
              <w:bottom w:val="single" w:sz="4" w:space="0" w:color="auto"/>
              <w:right w:val="nil"/>
            </w:tcBorders>
          </w:tcPr>
          <w:p w:rsidR="009065F7" w:rsidRDefault="009065F7" w:rsidP="00176E4F">
            <w:pPr>
              <w:widowControl/>
              <w:autoSpaceDE/>
              <w:autoSpaceDN/>
              <w:adjustRightInd/>
              <w:rPr>
                <w:b/>
                <w:sz w:val="18"/>
                <w:szCs w:val="18"/>
              </w:rPr>
            </w:pPr>
          </w:p>
        </w:tc>
        <w:tc>
          <w:tcPr>
            <w:tcW w:w="464" w:type="pct"/>
            <w:gridSpan w:val="4"/>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62" w:type="pct"/>
            <w:gridSpan w:val="4"/>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61" w:type="pct"/>
            <w:gridSpan w:val="3"/>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c>
          <w:tcPr>
            <w:tcW w:w="450" w:type="pct"/>
            <w:gridSpan w:val="3"/>
            <w:tcBorders>
              <w:top w:val="nil"/>
              <w:left w:val="nil"/>
              <w:bottom w:val="single" w:sz="4" w:space="0" w:color="auto"/>
              <w:right w:val="nil"/>
            </w:tcBorders>
            <w:noWrap/>
            <w:vAlign w:val="bottom"/>
          </w:tcPr>
          <w:p w:rsidR="009065F7" w:rsidRDefault="009065F7" w:rsidP="00176E4F">
            <w:pPr>
              <w:widowControl/>
              <w:autoSpaceDE/>
              <w:autoSpaceDN/>
              <w:adjustRightInd/>
              <w:rPr>
                <w:b/>
                <w:sz w:val="18"/>
                <w:szCs w:val="18"/>
              </w:rPr>
            </w:pPr>
          </w:p>
        </w:tc>
      </w:tr>
      <w:tr w:rsidR="009065F7" w:rsidRPr="007C7223" w:rsidTr="0094154F">
        <w:trPr>
          <w:trHeight w:val="847"/>
        </w:trPr>
        <w:tc>
          <w:tcPr>
            <w:tcW w:w="1449"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Wyszczególnienie</w:t>
            </w:r>
          </w:p>
        </w:tc>
        <w:tc>
          <w:tcPr>
            <w:tcW w:w="430"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 xml:space="preserve">Kapitał </w:t>
            </w:r>
            <w:r>
              <w:rPr>
                <w:b/>
                <w:bCs/>
                <w:sz w:val="16"/>
                <w:szCs w:val="16"/>
              </w:rPr>
              <w:t>podstawowy</w:t>
            </w:r>
          </w:p>
        </w:tc>
        <w:tc>
          <w:tcPr>
            <w:tcW w:w="358" w:type="pct"/>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 zapasowy</w:t>
            </w:r>
          </w:p>
        </w:tc>
        <w:tc>
          <w:tcPr>
            <w:tcW w:w="356"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 rezerwowy</w:t>
            </w:r>
          </w:p>
        </w:tc>
        <w:tc>
          <w:tcPr>
            <w:tcW w:w="399" w:type="pct"/>
            <w:gridSpan w:val="4"/>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Niepodzielony wynik z lat ubiegłych</w:t>
            </w:r>
          </w:p>
        </w:tc>
        <w:tc>
          <w:tcPr>
            <w:tcW w:w="369" w:type="pct"/>
            <w:gridSpan w:val="5"/>
            <w:tcBorders>
              <w:top w:val="single" w:sz="4" w:space="0" w:color="auto"/>
              <w:left w:val="nil"/>
              <w:bottom w:val="single" w:sz="4" w:space="0" w:color="auto"/>
              <w:right w:val="single" w:sz="4" w:space="0" w:color="auto"/>
            </w:tcBorders>
            <w:shd w:val="clear" w:color="auto" w:fill="C0C0C0"/>
          </w:tcPr>
          <w:p w:rsidR="009065F7" w:rsidRPr="007C7223" w:rsidRDefault="009065F7" w:rsidP="0049448A">
            <w:pPr>
              <w:widowControl/>
              <w:autoSpaceDE/>
              <w:autoSpaceDN/>
              <w:adjustRightInd/>
              <w:jc w:val="center"/>
              <w:rPr>
                <w:b/>
                <w:bCs/>
                <w:sz w:val="16"/>
                <w:szCs w:val="16"/>
              </w:rPr>
            </w:pPr>
            <w:r w:rsidRPr="002A7B08">
              <w:rPr>
                <w:b/>
                <w:bCs/>
                <w:sz w:val="16"/>
                <w:szCs w:val="16"/>
              </w:rPr>
              <w:t>Nabycie dodatkowych udziałów spółek zależnych</w:t>
            </w:r>
          </w:p>
        </w:tc>
        <w:tc>
          <w:tcPr>
            <w:tcW w:w="357"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Wynik finansowy za rok obrotowy</w:t>
            </w:r>
          </w:p>
        </w:tc>
        <w:tc>
          <w:tcPr>
            <w:tcW w:w="427" w:type="pct"/>
            <w:gridSpan w:val="4"/>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Kapitały przypadające akcjonariuszom podmiotu dominującego</w:t>
            </w:r>
          </w:p>
        </w:tc>
        <w:tc>
          <w:tcPr>
            <w:tcW w:w="497" w:type="pct"/>
            <w:gridSpan w:val="3"/>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sidRPr="007C7223">
              <w:rPr>
                <w:b/>
                <w:bCs/>
                <w:sz w:val="16"/>
                <w:szCs w:val="16"/>
              </w:rPr>
              <w:t xml:space="preserve">Kapitał przypadający </w:t>
            </w:r>
            <w:r>
              <w:rPr>
                <w:b/>
                <w:bCs/>
                <w:sz w:val="16"/>
                <w:szCs w:val="16"/>
              </w:rPr>
              <w:t>udziałowcom niesprawującym kontroli</w:t>
            </w:r>
          </w:p>
        </w:tc>
        <w:tc>
          <w:tcPr>
            <w:tcW w:w="357" w:type="pct"/>
            <w:tcBorders>
              <w:top w:val="single" w:sz="4" w:space="0" w:color="auto"/>
              <w:left w:val="nil"/>
              <w:bottom w:val="single" w:sz="4" w:space="0" w:color="auto"/>
              <w:right w:val="single" w:sz="4" w:space="0" w:color="auto"/>
            </w:tcBorders>
            <w:shd w:val="clear" w:color="auto" w:fill="C0C0C0"/>
            <w:vAlign w:val="center"/>
          </w:tcPr>
          <w:p w:rsidR="009065F7" w:rsidRPr="007C7223" w:rsidRDefault="009065F7" w:rsidP="0049448A">
            <w:pPr>
              <w:widowControl/>
              <w:autoSpaceDE/>
              <w:autoSpaceDN/>
              <w:adjustRightInd/>
              <w:jc w:val="center"/>
              <w:rPr>
                <w:b/>
                <w:bCs/>
                <w:sz w:val="16"/>
                <w:szCs w:val="16"/>
              </w:rPr>
            </w:pPr>
            <w:r>
              <w:rPr>
                <w:b/>
                <w:bCs/>
                <w:sz w:val="16"/>
                <w:szCs w:val="16"/>
              </w:rPr>
              <w:t>Razem</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C0C0C0"/>
            <w:vAlign w:val="bottom"/>
          </w:tcPr>
          <w:p w:rsidR="009065F7" w:rsidRPr="007C7223" w:rsidRDefault="009065F7" w:rsidP="00C171BE">
            <w:pPr>
              <w:widowControl/>
              <w:autoSpaceDE/>
              <w:autoSpaceDN/>
              <w:adjustRightInd/>
              <w:rPr>
                <w:b/>
                <w:bCs/>
                <w:sz w:val="16"/>
                <w:szCs w:val="16"/>
              </w:rPr>
            </w:pPr>
            <w:r w:rsidRPr="007C7223">
              <w:rPr>
                <w:b/>
                <w:bCs/>
                <w:sz w:val="16"/>
                <w:szCs w:val="16"/>
              </w:rPr>
              <w:t xml:space="preserve">Na </w:t>
            </w:r>
            <w:r w:rsidRPr="00807DDA">
              <w:rPr>
                <w:b/>
                <w:bCs/>
                <w:sz w:val="16"/>
                <w:szCs w:val="16"/>
              </w:rPr>
              <w:t xml:space="preserve">dzień 01 </w:t>
            </w:r>
            <w:r>
              <w:rPr>
                <w:b/>
                <w:bCs/>
                <w:sz w:val="16"/>
                <w:szCs w:val="16"/>
              </w:rPr>
              <w:t>stycznia</w:t>
            </w:r>
            <w:r w:rsidRPr="00807DDA">
              <w:rPr>
                <w:b/>
                <w:bCs/>
                <w:sz w:val="16"/>
                <w:szCs w:val="16"/>
              </w:rPr>
              <w:t xml:space="preserve"> </w:t>
            </w:r>
            <w:r>
              <w:rPr>
                <w:b/>
                <w:bCs/>
                <w:sz w:val="16"/>
                <w:szCs w:val="16"/>
              </w:rPr>
              <w:t xml:space="preserve"> </w:t>
            </w:r>
            <w:r w:rsidRPr="00807DDA">
              <w:rPr>
                <w:b/>
                <w:bCs/>
                <w:sz w:val="16"/>
                <w:szCs w:val="16"/>
              </w:rPr>
              <w:t>201</w:t>
            </w:r>
            <w:r>
              <w:rPr>
                <w:b/>
                <w:bCs/>
                <w:sz w:val="16"/>
                <w:szCs w:val="16"/>
              </w:rPr>
              <w:t>7</w:t>
            </w:r>
            <w:r w:rsidRPr="00807DDA">
              <w:rPr>
                <w:b/>
                <w:bCs/>
                <w:sz w:val="16"/>
                <w:szCs w:val="16"/>
              </w:rPr>
              <w:t xml:space="preserve"> roku</w:t>
            </w:r>
          </w:p>
        </w:tc>
        <w:tc>
          <w:tcPr>
            <w:tcW w:w="430" w:type="pct"/>
            <w:gridSpan w:val="3"/>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5 980</w:t>
            </w:r>
          </w:p>
        </w:tc>
        <w:tc>
          <w:tcPr>
            <w:tcW w:w="358" w:type="pct"/>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44 782</w:t>
            </w:r>
          </w:p>
        </w:tc>
        <w:tc>
          <w:tcPr>
            <w:tcW w:w="356" w:type="pct"/>
            <w:gridSpan w:val="3"/>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1 430</w:t>
            </w:r>
          </w:p>
        </w:tc>
        <w:tc>
          <w:tcPr>
            <w:tcW w:w="399" w:type="pct"/>
            <w:gridSpan w:val="4"/>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-4 198</w:t>
            </w:r>
          </w:p>
        </w:tc>
        <w:tc>
          <w:tcPr>
            <w:tcW w:w="369" w:type="pct"/>
            <w:gridSpan w:val="5"/>
            <w:tcBorders>
              <w:top w:val="single" w:sz="4" w:space="0" w:color="auto"/>
              <w:left w:val="nil"/>
              <w:bottom w:val="single" w:sz="4" w:space="0" w:color="auto"/>
              <w:right w:val="single" w:sz="4" w:space="0" w:color="auto"/>
            </w:tcBorders>
            <w:shd w:val="clear" w:color="auto" w:fill="C0C0C0"/>
            <w:vAlign w:val="center"/>
          </w:tcPr>
          <w:p w:rsidR="009065F7" w:rsidRDefault="009065F7" w:rsidP="00AF4D04">
            <w:pPr>
              <w:jc w:val="right"/>
              <w:rPr>
                <w:b/>
                <w:bCs/>
                <w:sz w:val="16"/>
                <w:szCs w:val="16"/>
              </w:rPr>
            </w:pPr>
            <w:r>
              <w:rPr>
                <w:b/>
                <w:bCs/>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10 131</w:t>
            </w:r>
          </w:p>
        </w:tc>
        <w:tc>
          <w:tcPr>
            <w:tcW w:w="427" w:type="pct"/>
            <w:gridSpan w:val="4"/>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58 125</w:t>
            </w:r>
          </w:p>
        </w:tc>
        <w:tc>
          <w:tcPr>
            <w:tcW w:w="497" w:type="pct"/>
            <w:gridSpan w:val="3"/>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w:t>
            </w:r>
          </w:p>
        </w:tc>
        <w:tc>
          <w:tcPr>
            <w:tcW w:w="357" w:type="pct"/>
            <w:tcBorders>
              <w:top w:val="nil"/>
              <w:left w:val="nil"/>
              <w:bottom w:val="single" w:sz="4" w:space="0" w:color="auto"/>
              <w:right w:val="single" w:sz="4" w:space="0" w:color="auto"/>
            </w:tcBorders>
            <w:shd w:val="clear" w:color="auto" w:fill="C0C0C0"/>
            <w:noWrap/>
            <w:vAlign w:val="center"/>
          </w:tcPr>
          <w:p w:rsidR="009065F7" w:rsidRDefault="009065F7" w:rsidP="00AF4D04">
            <w:pPr>
              <w:jc w:val="right"/>
              <w:rPr>
                <w:b/>
                <w:bCs/>
                <w:sz w:val="16"/>
                <w:szCs w:val="16"/>
              </w:rPr>
            </w:pPr>
            <w:r>
              <w:rPr>
                <w:b/>
                <w:bCs/>
                <w:sz w:val="16"/>
                <w:szCs w:val="16"/>
              </w:rPr>
              <w:t>58 125</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Całkowite dochody</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2</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b/>
                <w:bCs/>
                <w:sz w:val="16"/>
                <w:szCs w:val="16"/>
              </w:rPr>
            </w:pPr>
            <w:r>
              <w:rPr>
                <w:b/>
                <w:bCs/>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4 594</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4 596</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357"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4 596</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Pr>
                <w:sz w:val="16"/>
                <w:szCs w:val="16"/>
              </w:rPr>
              <w:t>Zysk mniejszościowy</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Pr>
                <w:bCs/>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Pr>
                <w:bCs/>
                <w:sz w:val="16"/>
                <w:szCs w:val="16"/>
              </w:rPr>
              <w:t>-</w:t>
            </w:r>
            <w:r w:rsidRPr="00FF1532">
              <w:rPr>
                <w:bCs/>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sidRPr="00FF1532">
              <w:rPr>
                <w:bCs/>
                <w:sz w:val="16"/>
                <w:szCs w:val="16"/>
              </w:rPr>
              <w:t>1</w:t>
            </w:r>
          </w:p>
        </w:tc>
        <w:tc>
          <w:tcPr>
            <w:tcW w:w="369" w:type="pct"/>
            <w:gridSpan w:val="5"/>
            <w:tcBorders>
              <w:top w:val="single" w:sz="4" w:space="0" w:color="auto"/>
              <w:left w:val="nil"/>
              <w:bottom w:val="single" w:sz="4" w:space="0" w:color="auto"/>
              <w:right w:val="single" w:sz="4" w:space="0" w:color="auto"/>
            </w:tcBorders>
            <w:vAlign w:val="center"/>
          </w:tcPr>
          <w:p w:rsidR="009065F7" w:rsidRPr="00FF1532" w:rsidRDefault="009065F7" w:rsidP="00AF4D04">
            <w:pPr>
              <w:jc w:val="right"/>
              <w:rPr>
                <w:bCs/>
                <w:sz w:val="16"/>
                <w:szCs w:val="16"/>
              </w:rPr>
            </w:pPr>
            <w:r>
              <w:rPr>
                <w:bCs/>
                <w:sz w:val="16"/>
                <w:szCs w:val="16"/>
              </w:rPr>
              <w:t>-</w:t>
            </w:r>
            <w:r w:rsidRPr="00FF1532">
              <w:rPr>
                <w:bCs/>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sidRPr="00FF1532">
              <w:rPr>
                <w:bCs/>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sidRPr="00FF1532">
              <w:rPr>
                <w:bCs/>
                <w:sz w:val="16"/>
                <w:szCs w:val="16"/>
              </w:rPr>
              <w:t>1</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Pr>
                <w:bCs/>
                <w:sz w:val="16"/>
                <w:szCs w:val="16"/>
              </w:rPr>
              <w:t>-</w:t>
            </w:r>
          </w:p>
        </w:tc>
        <w:tc>
          <w:tcPr>
            <w:tcW w:w="357" w:type="pct"/>
            <w:tcBorders>
              <w:top w:val="nil"/>
              <w:left w:val="nil"/>
              <w:bottom w:val="single" w:sz="4" w:space="0" w:color="auto"/>
              <w:right w:val="single" w:sz="4" w:space="0" w:color="auto"/>
            </w:tcBorders>
            <w:shd w:val="clear" w:color="auto" w:fill="auto"/>
            <w:noWrap/>
            <w:vAlign w:val="center"/>
          </w:tcPr>
          <w:p w:rsidR="009065F7" w:rsidRPr="00FF1532" w:rsidRDefault="009065F7" w:rsidP="00AF4D04">
            <w:pPr>
              <w:jc w:val="right"/>
              <w:rPr>
                <w:bCs/>
                <w:sz w:val="16"/>
                <w:szCs w:val="16"/>
              </w:rPr>
            </w:pPr>
            <w:r w:rsidRPr="00FF1532">
              <w:rPr>
                <w:bCs/>
                <w:sz w:val="16"/>
                <w:szCs w:val="16"/>
              </w:rPr>
              <w:t>1</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sidRPr="007C7223">
              <w:rPr>
                <w:sz w:val="16"/>
                <w:szCs w:val="16"/>
              </w:rPr>
              <w:t>Zysk (strata) netto</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sz w:val="16"/>
                <w:szCs w:val="16"/>
              </w:rPr>
            </w:pPr>
            <w:r>
              <w:rPr>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4 594</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4 594</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center"/>
          </w:tcPr>
          <w:p w:rsidR="009065F7" w:rsidRPr="00673EFD" w:rsidRDefault="009065F7" w:rsidP="00AF4D04">
            <w:pPr>
              <w:jc w:val="right"/>
              <w:rPr>
                <w:bCs/>
                <w:sz w:val="16"/>
                <w:szCs w:val="16"/>
              </w:rPr>
            </w:pPr>
            <w:r w:rsidRPr="00673EFD">
              <w:rPr>
                <w:bCs/>
                <w:sz w:val="16"/>
                <w:szCs w:val="16"/>
              </w:rPr>
              <w:t>4 594</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sz w:val="16"/>
                <w:szCs w:val="16"/>
              </w:rPr>
            </w:pPr>
            <w:r w:rsidRPr="000F2423">
              <w:rPr>
                <w:sz w:val="16"/>
                <w:szCs w:val="16"/>
              </w:rPr>
              <w:t>Skutki aktualizacji aktywów trwałych</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1</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1</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1</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Default="009065F7" w:rsidP="0049448A">
            <w:pPr>
              <w:widowControl/>
              <w:autoSpaceDE/>
              <w:autoSpaceDN/>
              <w:adjustRightInd/>
              <w:rPr>
                <w:sz w:val="16"/>
                <w:szCs w:val="16"/>
              </w:rPr>
            </w:pPr>
            <w:r>
              <w:rPr>
                <w:sz w:val="16"/>
                <w:szCs w:val="16"/>
              </w:rPr>
              <w:t>Inne zmiany</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vAlign w:val="bottom"/>
          </w:tcPr>
          <w:p w:rsidR="009065F7" w:rsidRPr="007C7223" w:rsidRDefault="009065F7" w:rsidP="0049448A">
            <w:pPr>
              <w:widowControl/>
              <w:autoSpaceDE/>
              <w:autoSpaceDN/>
              <w:adjustRightInd/>
              <w:rPr>
                <w:b/>
                <w:bCs/>
                <w:sz w:val="16"/>
                <w:szCs w:val="16"/>
              </w:rPr>
            </w:pPr>
            <w:r w:rsidRPr="007C7223">
              <w:rPr>
                <w:b/>
                <w:bCs/>
                <w:sz w:val="16"/>
                <w:szCs w:val="16"/>
              </w:rPr>
              <w:t>Transakcje z właścicielami</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10 131</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b/>
                <w:bCs/>
                <w:sz w:val="16"/>
                <w:szCs w:val="16"/>
              </w:rPr>
            </w:pPr>
            <w:r>
              <w:rPr>
                <w:b/>
                <w:bCs/>
                <w:sz w:val="16"/>
                <w:szCs w:val="16"/>
              </w:rPr>
              <w:t>- </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-10 131</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c>
          <w:tcPr>
            <w:tcW w:w="357"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b/>
                <w:bCs/>
                <w:sz w:val="16"/>
                <w:szCs w:val="16"/>
              </w:rPr>
            </w:pPr>
            <w:r>
              <w:rPr>
                <w:b/>
                <w:bCs/>
                <w:sz w:val="16"/>
                <w:szCs w:val="16"/>
              </w:rPr>
              <w:t>-</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FFFFFF"/>
            <w:vAlign w:val="bottom"/>
          </w:tcPr>
          <w:p w:rsidR="009065F7" w:rsidRPr="007C7223" w:rsidRDefault="009065F7" w:rsidP="0049448A">
            <w:pPr>
              <w:widowControl/>
              <w:autoSpaceDE/>
              <w:autoSpaceDN/>
              <w:adjustRightInd/>
              <w:rPr>
                <w:sz w:val="16"/>
                <w:szCs w:val="16"/>
              </w:rPr>
            </w:pPr>
            <w:r w:rsidRPr="007C7223">
              <w:rPr>
                <w:sz w:val="16"/>
                <w:szCs w:val="16"/>
              </w:rPr>
              <w:t>Koszt emisji akcji</w:t>
            </w:r>
          </w:p>
        </w:tc>
        <w:tc>
          <w:tcPr>
            <w:tcW w:w="430" w:type="pct"/>
            <w:gridSpan w:val="3"/>
            <w:tcBorders>
              <w:top w:val="nil"/>
              <w:left w:val="nil"/>
              <w:bottom w:val="single" w:sz="4" w:space="0" w:color="auto"/>
              <w:right w:val="single" w:sz="4" w:space="0" w:color="auto"/>
            </w:tcBorders>
            <w:shd w:val="clear" w:color="auto" w:fill="FFFFFF"/>
            <w:noWrap/>
            <w:vAlign w:val="center"/>
          </w:tcPr>
          <w:p w:rsidR="009065F7" w:rsidRPr="004728DB" w:rsidRDefault="009065F7" w:rsidP="00AF4D04">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FFFFFF"/>
            <w:noWrap/>
            <w:vAlign w:val="center"/>
          </w:tcPr>
          <w:p w:rsidR="009065F7" w:rsidRDefault="009065F7" w:rsidP="00AF4D04">
            <w:pPr>
              <w:jc w:val="right"/>
              <w:rPr>
                <w:b/>
                <w:bCs/>
                <w:sz w:val="16"/>
                <w:szCs w:val="16"/>
              </w:rPr>
            </w:pPr>
            <w:r>
              <w:rPr>
                <w:b/>
                <w:bCs/>
                <w:sz w:val="16"/>
                <w:szCs w:val="16"/>
              </w:rPr>
              <w:t>-</w:t>
            </w:r>
          </w:p>
        </w:tc>
        <w:tc>
          <w:tcPr>
            <w:tcW w:w="399" w:type="pct"/>
            <w:gridSpan w:val="4"/>
            <w:tcBorders>
              <w:top w:val="nil"/>
              <w:left w:val="nil"/>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c>
          <w:tcPr>
            <w:tcW w:w="369" w:type="pct"/>
            <w:gridSpan w:val="5"/>
            <w:tcBorders>
              <w:top w:val="single" w:sz="4" w:space="0" w:color="auto"/>
              <w:left w:val="nil"/>
              <w:bottom w:val="single" w:sz="4" w:space="0" w:color="auto"/>
              <w:right w:val="single" w:sz="4" w:space="0" w:color="auto"/>
            </w:tcBorders>
            <w:shd w:val="clear" w:color="auto" w:fill="FFFFFF"/>
            <w:vAlign w:val="center"/>
          </w:tcPr>
          <w:p w:rsidR="009065F7" w:rsidRDefault="009065F7" w:rsidP="00AF4D04">
            <w:pPr>
              <w:jc w:val="right"/>
              <w:rPr>
                <w:b/>
                <w:bCs/>
                <w:sz w:val="16"/>
                <w:szCs w:val="16"/>
              </w:rPr>
            </w:pPr>
            <w:r>
              <w:rPr>
                <w:b/>
                <w:bCs/>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FFFFFF"/>
            <w:noWrap/>
            <w:vAlign w:val="center"/>
          </w:tcPr>
          <w:p w:rsidR="009065F7" w:rsidRPr="00597329" w:rsidRDefault="009065F7" w:rsidP="00AF4D04">
            <w:pPr>
              <w:jc w:val="right"/>
              <w:rPr>
                <w:sz w:val="16"/>
                <w:szCs w:val="16"/>
              </w:rPr>
            </w:pPr>
            <w:r>
              <w:rPr>
                <w:sz w:val="16"/>
                <w:szCs w:val="16"/>
              </w:rPr>
              <w:t>-</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noWrap/>
            <w:vAlign w:val="bottom"/>
          </w:tcPr>
          <w:p w:rsidR="009065F7" w:rsidRPr="007C7223" w:rsidRDefault="009065F7" w:rsidP="0049448A">
            <w:pPr>
              <w:widowControl/>
              <w:autoSpaceDE/>
              <w:autoSpaceDN/>
              <w:adjustRightInd/>
              <w:rPr>
                <w:sz w:val="16"/>
                <w:szCs w:val="16"/>
              </w:rPr>
            </w:pPr>
            <w:r>
              <w:rPr>
                <w:sz w:val="16"/>
                <w:szCs w:val="16"/>
              </w:rPr>
              <w:t>Wypłata dywidendy</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Pr="004728DB" w:rsidRDefault="009065F7" w:rsidP="00AF4D04">
            <w:pPr>
              <w:jc w:val="right"/>
              <w:rPr>
                <w:sz w:val="16"/>
                <w:szCs w:val="16"/>
              </w:rPr>
            </w:pPr>
            <w:r>
              <w:rPr>
                <w:sz w:val="16"/>
                <w:szCs w:val="16"/>
              </w:rPr>
              <w:t>-</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Pr="00597329" w:rsidRDefault="009065F7" w:rsidP="00AF4D04">
            <w:pPr>
              <w:jc w:val="right"/>
              <w:rPr>
                <w:sz w:val="16"/>
                <w:szCs w:val="16"/>
              </w:rPr>
            </w:pPr>
            <w:r>
              <w:rPr>
                <w:sz w:val="16"/>
                <w:szCs w:val="16"/>
              </w:rPr>
              <w:t>-</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Pr="00597329" w:rsidRDefault="009065F7" w:rsidP="00AF4D04">
            <w:pPr>
              <w:jc w:val="right"/>
              <w:rPr>
                <w:sz w:val="16"/>
                <w:szCs w:val="16"/>
              </w:rPr>
            </w:pPr>
            <w:r>
              <w:rPr>
                <w:sz w:val="16"/>
                <w:szCs w:val="16"/>
              </w:rPr>
              <w:t>-</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Pr="00597329" w:rsidRDefault="009065F7" w:rsidP="00AF4D04">
            <w:pPr>
              <w:jc w:val="right"/>
              <w:rPr>
                <w:sz w:val="16"/>
                <w:szCs w:val="16"/>
              </w:rPr>
            </w:pPr>
            <w:r>
              <w:rPr>
                <w:sz w:val="16"/>
                <w:szCs w:val="16"/>
              </w:rPr>
              <w:t>-</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Pr="00597329" w:rsidRDefault="009065F7" w:rsidP="00AF4D04">
            <w:pPr>
              <w:jc w:val="right"/>
              <w:rPr>
                <w:sz w:val="16"/>
                <w:szCs w:val="16"/>
              </w:rPr>
            </w:pPr>
            <w:r>
              <w:rPr>
                <w:sz w:val="16"/>
                <w:szCs w:val="16"/>
              </w:rPr>
              <w:t>-</w:t>
            </w:r>
          </w:p>
        </w:tc>
        <w:tc>
          <w:tcPr>
            <w:tcW w:w="357" w:type="pct"/>
            <w:tcBorders>
              <w:top w:val="nil"/>
              <w:left w:val="nil"/>
              <w:bottom w:val="single" w:sz="4" w:space="0" w:color="auto"/>
              <w:right w:val="single" w:sz="4" w:space="0" w:color="auto"/>
            </w:tcBorders>
            <w:shd w:val="clear" w:color="auto" w:fill="auto"/>
            <w:noWrap/>
            <w:vAlign w:val="center"/>
          </w:tcPr>
          <w:p w:rsidR="009065F7" w:rsidRPr="00597329" w:rsidRDefault="009065F7" w:rsidP="00AF4D04">
            <w:pPr>
              <w:jc w:val="right"/>
              <w:rPr>
                <w:sz w:val="16"/>
                <w:szCs w:val="16"/>
              </w:rPr>
            </w:pPr>
            <w:r>
              <w:rPr>
                <w:sz w:val="16"/>
                <w:szCs w:val="16"/>
              </w:rPr>
              <w:t>-</w:t>
            </w:r>
          </w:p>
        </w:tc>
      </w:tr>
      <w:tr w:rsidR="009065F7"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auto"/>
            <w:noWrap/>
            <w:vAlign w:val="bottom"/>
          </w:tcPr>
          <w:p w:rsidR="009065F7" w:rsidRPr="00807DDA" w:rsidRDefault="009065F7" w:rsidP="0049448A">
            <w:pPr>
              <w:widowControl/>
              <w:autoSpaceDE/>
              <w:autoSpaceDN/>
              <w:adjustRightInd/>
              <w:rPr>
                <w:sz w:val="16"/>
                <w:szCs w:val="16"/>
              </w:rPr>
            </w:pPr>
            <w:r w:rsidRPr="00807DDA">
              <w:rPr>
                <w:sz w:val="16"/>
                <w:szCs w:val="16"/>
              </w:rPr>
              <w:t>Podział wyniku finansowego</w:t>
            </w:r>
          </w:p>
        </w:tc>
        <w:tc>
          <w:tcPr>
            <w:tcW w:w="430"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8"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56"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w:t>
            </w:r>
          </w:p>
        </w:tc>
        <w:tc>
          <w:tcPr>
            <w:tcW w:w="399"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10 131</w:t>
            </w:r>
          </w:p>
        </w:tc>
        <w:tc>
          <w:tcPr>
            <w:tcW w:w="369" w:type="pct"/>
            <w:gridSpan w:val="5"/>
            <w:tcBorders>
              <w:top w:val="single" w:sz="4" w:space="0" w:color="auto"/>
              <w:left w:val="nil"/>
              <w:bottom w:val="single" w:sz="4" w:space="0" w:color="auto"/>
              <w:right w:val="single" w:sz="4" w:space="0" w:color="auto"/>
            </w:tcBorders>
            <w:vAlign w:val="center"/>
          </w:tcPr>
          <w:p w:rsidR="009065F7" w:rsidRDefault="009065F7" w:rsidP="00AF4D04">
            <w:pPr>
              <w:jc w:val="right"/>
              <w:rPr>
                <w:sz w:val="16"/>
                <w:szCs w:val="16"/>
              </w:rPr>
            </w:pPr>
            <w:r>
              <w:rPr>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-10 131</w:t>
            </w:r>
          </w:p>
        </w:tc>
        <w:tc>
          <w:tcPr>
            <w:tcW w:w="427" w:type="pct"/>
            <w:gridSpan w:val="4"/>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497" w:type="pct"/>
            <w:gridSpan w:val="3"/>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c>
          <w:tcPr>
            <w:tcW w:w="357" w:type="pct"/>
            <w:tcBorders>
              <w:top w:val="nil"/>
              <w:left w:val="nil"/>
              <w:bottom w:val="single" w:sz="4" w:space="0" w:color="auto"/>
              <w:right w:val="single" w:sz="4" w:space="0" w:color="auto"/>
            </w:tcBorders>
            <w:shd w:val="clear" w:color="auto" w:fill="auto"/>
            <w:noWrap/>
            <w:vAlign w:val="center"/>
          </w:tcPr>
          <w:p w:rsidR="009065F7" w:rsidRDefault="009065F7" w:rsidP="00AF4D04">
            <w:pPr>
              <w:jc w:val="right"/>
              <w:rPr>
                <w:sz w:val="16"/>
                <w:szCs w:val="16"/>
              </w:rPr>
            </w:pPr>
            <w:r>
              <w:rPr>
                <w:sz w:val="16"/>
                <w:szCs w:val="16"/>
              </w:rPr>
              <w:t> -</w:t>
            </w:r>
          </w:p>
        </w:tc>
      </w:tr>
      <w:tr w:rsidR="009065F7" w:rsidRPr="000A5603" w:rsidTr="0094154F">
        <w:trPr>
          <w:trHeight w:val="240"/>
        </w:trPr>
        <w:tc>
          <w:tcPr>
            <w:tcW w:w="1449" w:type="pct"/>
            <w:gridSpan w:val="5"/>
            <w:tcBorders>
              <w:top w:val="nil"/>
              <w:left w:val="single" w:sz="4" w:space="0" w:color="auto"/>
              <w:bottom w:val="single" w:sz="4" w:space="0" w:color="auto"/>
              <w:right w:val="single" w:sz="4" w:space="0" w:color="auto"/>
            </w:tcBorders>
            <w:shd w:val="clear" w:color="auto" w:fill="C0C0C0"/>
            <w:noWrap/>
            <w:vAlign w:val="bottom"/>
          </w:tcPr>
          <w:p w:rsidR="0094154F" w:rsidRDefault="0094154F" w:rsidP="00C171BE">
            <w:pPr>
              <w:widowControl/>
              <w:autoSpaceDE/>
              <w:autoSpaceDN/>
              <w:adjustRightInd/>
              <w:rPr>
                <w:b/>
                <w:bCs/>
                <w:sz w:val="16"/>
                <w:szCs w:val="16"/>
              </w:rPr>
            </w:pPr>
          </w:p>
          <w:p w:rsidR="0094154F" w:rsidRPr="00807DDA" w:rsidRDefault="009065F7" w:rsidP="0094154F">
            <w:pPr>
              <w:widowControl/>
              <w:autoSpaceDE/>
              <w:autoSpaceDN/>
              <w:adjustRightInd/>
              <w:rPr>
                <w:b/>
                <w:bCs/>
                <w:sz w:val="16"/>
                <w:szCs w:val="16"/>
              </w:rPr>
            </w:pPr>
            <w:r w:rsidRPr="00807DDA">
              <w:rPr>
                <w:b/>
                <w:bCs/>
                <w:sz w:val="16"/>
                <w:szCs w:val="16"/>
              </w:rPr>
              <w:t xml:space="preserve">Na dzień 31 </w:t>
            </w:r>
            <w:r>
              <w:rPr>
                <w:b/>
                <w:bCs/>
                <w:sz w:val="16"/>
                <w:szCs w:val="16"/>
              </w:rPr>
              <w:t xml:space="preserve">marca </w:t>
            </w:r>
            <w:r w:rsidRPr="00807DDA">
              <w:rPr>
                <w:b/>
                <w:bCs/>
                <w:sz w:val="16"/>
                <w:szCs w:val="16"/>
              </w:rPr>
              <w:t xml:space="preserve"> 201</w:t>
            </w:r>
            <w:r>
              <w:rPr>
                <w:b/>
                <w:bCs/>
                <w:sz w:val="16"/>
                <w:szCs w:val="16"/>
              </w:rPr>
              <w:t>7</w:t>
            </w:r>
            <w:r w:rsidRPr="00807DDA">
              <w:rPr>
                <w:b/>
                <w:bCs/>
                <w:sz w:val="16"/>
                <w:szCs w:val="16"/>
              </w:rPr>
              <w:t xml:space="preserve"> roku</w:t>
            </w:r>
          </w:p>
        </w:tc>
        <w:tc>
          <w:tcPr>
            <w:tcW w:w="430" w:type="pct"/>
            <w:gridSpan w:val="3"/>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5 980</w:t>
            </w:r>
          </w:p>
        </w:tc>
        <w:tc>
          <w:tcPr>
            <w:tcW w:w="358" w:type="pct"/>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4</w:t>
            </w:r>
            <w:r>
              <w:rPr>
                <w:b/>
                <w:sz w:val="16"/>
                <w:szCs w:val="16"/>
              </w:rPr>
              <w:t>4</w:t>
            </w:r>
            <w:r w:rsidRPr="00FF1532">
              <w:rPr>
                <w:b/>
                <w:sz w:val="16"/>
                <w:szCs w:val="16"/>
              </w:rPr>
              <w:t xml:space="preserve"> </w:t>
            </w:r>
            <w:r>
              <w:rPr>
                <w:b/>
                <w:sz w:val="16"/>
                <w:szCs w:val="16"/>
              </w:rPr>
              <w:t>782</w:t>
            </w:r>
          </w:p>
        </w:tc>
        <w:tc>
          <w:tcPr>
            <w:tcW w:w="356" w:type="pct"/>
            <w:gridSpan w:val="3"/>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1 430</w:t>
            </w:r>
          </w:p>
        </w:tc>
        <w:tc>
          <w:tcPr>
            <w:tcW w:w="399" w:type="pct"/>
            <w:gridSpan w:val="4"/>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Pr>
                <w:b/>
                <w:sz w:val="16"/>
                <w:szCs w:val="16"/>
              </w:rPr>
              <w:t>5 935</w:t>
            </w:r>
          </w:p>
        </w:tc>
        <w:tc>
          <w:tcPr>
            <w:tcW w:w="369" w:type="pct"/>
            <w:gridSpan w:val="5"/>
            <w:tcBorders>
              <w:top w:val="single" w:sz="4" w:space="0" w:color="auto"/>
              <w:left w:val="nil"/>
              <w:bottom w:val="single" w:sz="4" w:space="0" w:color="auto"/>
              <w:right w:val="single" w:sz="4" w:space="0" w:color="auto"/>
            </w:tcBorders>
            <w:shd w:val="clear" w:color="auto" w:fill="C0C0C0"/>
            <w:vAlign w:val="center"/>
          </w:tcPr>
          <w:p w:rsidR="009065F7" w:rsidRPr="00FF1532" w:rsidRDefault="009065F7" w:rsidP="00AF4D04">
            <w:pPr>
              <w:jc w:val="right"/>
              <w:rPr>
                <w:b/>
                <w:sz w:val="16"/>
                <w:szCs w:val="16"/>
              </w:rPr>
            </w:pPr>
            <w:r>
              <w:rPr>
                <w:b/>
                <w:sz w:val="16"/>
                <w:szCs w:val="16"/>
              </w:rPr>
              <w:t>-</w:t>
            </w:r>
          </w:p>
        </w:tc>
        <w:tc>
          <w:tcPr>
            <w:tcW w:w="357" w:type="pct"/>
            <w:gridSpan w:val="4"/>
            <w:tcBorders>
              <w:top w:val="nil"/>
              <w:left w:val="single" w:sz="4" w:space="0" w:color="auto"/>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4 594</w:t>
            </w:r>
          </w:p>
        </w:tc>
        <w:tc>
          <w:tcPr>
            <w:tcW w:w="427" w:type="pct"/>
            <w:gridSpan w:val="4"/>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62 721</w:t>
            </w:r>
          </w:p>
        </w:tc>
        <w:tc>
          <w:tcPr>
            <w:tcW w:w="497" w:type="pct"/>
            <w:gridSpan w:val="3"/>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Pr>
                <w:b/>
                <w:sz w:val="16"/>
                <w:szCs w:val="16"/>
              </w:rPr>
              <w:t>-</w:t>
            </w:r>
          </w:p>
        </w:tc>
        <w:tc>
          <w:tcPr>
            <w:tcW w:w="357" w:type="pct"/>
            <w:tcBorders>
              <w:top w:val="nil"/>
              <w:left w:val="nil"/>
              <w:bottom w:val="single" w:sz="4" w:space="0" w:color="auto"/>
              <w:right w:val="single" w:sz="4" w:space="0" w:color="auto"/>
            </w:tcBorders>
            <w:shd w:val="clear" w:color="auto" w:fill="C0C0C0"/>
            <w:noWrap/>
            <w:vAlign w:val="center"/>
          </w:tcPr>
          <w:p w:rsidR="009065F7" w:rsidRPr="00FF1532" w:rsidRDefault="009065F7" w:rsidP="00AF4D04">
            <w:pPr>
              <w:jc w:val="right"/>
              <w:rPr>
                <w:b/>
                <w:sz w:val="16"/>
                <w:szCs w:val="16"/>
              </w:rPr>
            </w:pPr>
            <w:r w:rsidRPr="00FF1532">
              <w:rPr>
                <w:b/>
                <w:sz w:val="16"/>
                <w:szCs w:val="16"/>
              </w:rPr>
              <w:t>62 721</w:t>
            </w:r>
          </w:p>
        </w:tc>
      </w:tr>
    </w:tbl>
    <w:p w:rsidR="00B961DA" w:rsidRDefault="00B961DA" w:rsidP="00B961DA"/>
    <w:p w:rsidR="00BC4460" w:rsidRPr="00B961DA" w:rsidRDefault="00BC4460" w:rsidP="00B961DA">
      <w:pPr>
        <w:sectPr w:rsidR="00BC4460" w:rsidRPr="00B961DA" w:rsidSect="009E6C4F">
          <w:pgSz w:w="16834" w:h="11909" w:orient="landscape"/>
          <w:pgMar w:top="1134" w:right="567" w:bottom="1134" w:left="567" w:header="709" w:footer="709" w:gutter="0"/>
          <w:cols w:space="60"/>
          <w:noEndnote/>
          <w:titlePg/>
        </w:sectPr>
      </w:pPr>
    </w:p>
    <w:p w:rsidR="00422625" w:rsidRPr="00AD491B" w:rsidRDefault="00AD491B" w:rsidP="00CE6D1C">
      <w:pPr>
        <w:pStyle w:val="Prospektpunktatory1"/>
      </w:pPr>
      <w:bookmarkStart w:id="5" w:name="_Toc173654958"/>
      <w:r w:rsidRPr="00AD491B">
        <w:lastRenderedPageBreak/>
        <w:t>Skonsolidowane s</w:t>
      </w:r>
      <w:r w:rsidR="001E53E8" w:rsidRPr="00AD491B">
        <w:t>prawozdanie</w:t>
      </w:r>
      <w:r w:rsidR="00544FDC">
        <w:t xml:space="preserve"> z </w:t>
      </w:r>
      <w:r w:rsidR="00AE02CB" w:rsidRPr="00AD491B">
        <w:t>przepływów pieniężnych</w:t>
      </w:r>
      <w:bookmarkEnd w:id="4"/>
      <w:bookmarkEnd w:id="5"/>
    </w:p>
    <w:tbl>
      <w:tblPr>
        <w:tblW w:w="4963" w:type="pct"/>
        <w:tblCellMar>
          <w:left w:w="70" w:type="dxa"/>
          <w:right w:w="70" w:type="dxa"/>
        </w:tblCellMar>
        <w:tblLook w:val="0000" w:firstRow="0" w:lastRow="0" w:firstColumn="0" w:lastColumn="0" w:noHBand="0" w:noVBand="0"/>
      </w:tblPr>
      <w:tblGrid>
        <w:gridCol w:w="3418"/>
        <w:gridCol w:w="3071"/>
        <w:gridCol w:w="3071"/>
      </w:tblGrid>
      <w:tr w:rsidR="009137A4" w:rsidRPr="00C46731" w:rsidTr="009137A4">
        <w:trPr>
          <w:trHeight w:val="1125"/>
        </w:trPr>
        <w:tc>
          <w:tcPr>
            <w:tcW w:w="1788" w:type="pct"/>
            <w:tcBorders>
              <w:top w:val="single" w:sz="4" w:space="0" w:color="auto"/>
              <w:left w:val="single" w:sz="4" w:space="0" w:color="auto"/>
              <w:bottom w:val="single" w:sz="4" w:space="0" w:color="auto"/>
              <w:right w:val="single" w:sz="4" w:space="0" w:color="auto"/>
            </w:tcBorders>
            <w:shd w:val="clear" w:color="auto" w:fill="C0C0C0"/>
            <w:vAlign w:val="center"/>
          </w:tcPr>
          <w:p w:rsidR="009137A4" w:rsidRDefault="009137A4" w:rsidP="00BD366B">
            <w:pPr>
              <w:widowControl/>
              <w:autoSpaceDE/>
              <w:autoSpaceDN/>
              <w:adjustRightInd/>
              <w:jc w:val="center"/>
              <w:rPr>
                <w:b/>
                <w:bCs/>
                <w:sz w:val="16"/>
                <w:szCs w:val="16"/>
              </w:rPr>
            </w:pPr>
            <w:r>
              <w:rPr>
                <w:b/>
                <w:bCs/>
                <w:sz w:val="16"/>
                <w:szCs w:val="16"/>
              </w:rPr>
              <w:t>Wyszczególnienie</w:t>
            </w:r>
          </w:p>
          <w:p w:rsidR="009137A4" w:rsidRPr="00C46731" w:rsidRDefault="009137A4" w:rsidP="00BD366B">
            <w:pPr>
              <w:widowControl/>
              <w:autoSpaceDE/>
              <w:autoSpaceDN/>
              <w:adjustRightInd/>
              <w:jc w:val="center"/>
              <w:rPr>
                <w:b/>
                <w:bCs/>
                <w:sz w:val="16"/>
                <w:szCs w:val="16"/>
              </w:rPr>
            </w:pPr>
            <w:r w:rsidRPr="00C46731">
              <w:rPr>
                <w:b/>
                <w:bCs/>
                <w:sz w:val="16"/>
                <w:szCs w:val="16"/>
              </w:rPr>
              <w:t>(w tys.</w:t>
            </w:r>
            <w:r>
              <w:rPr>
                <w:b/>
                <w:bCs/>
                <w:sz w:val="16"/>
                <w:szCs w:val="16"/>
              </w:rPr>
              <w:t xml:space="preserve"> </w:t>
            </w:r>
            <w:r w:rsidRPr="00C46731">
              <w:rPr>
                <w:b/>
                <w:bCs/>
                <w:sz w:val="16"/>
                <w:szCs w:val="16"/>
              </w:rPr>
              <w:t>zł</w:t>
            </w:r>
            <w:r>
              <w:rPr>
                <w:b/>
                <w:bCs/>
                <w:sz w:val="16"/>
                <w:szCs w:val="16"/>
              </w:rPr>
              <w:t>.</w:t>
            </w:r>
            <w:r w:rsidRPr="00C46731">
              <w:rPr>
                <w:b/>
                <w:bCs/>
                <w:sz w:val="16"/>
                <w:szCs w:val="16"/>
              </w:rPr>
              <w:t>)</w:t>
            </w:r>
          </w:p>
        </w:tc>
        <w:tc>
          <w:tcPr>
            <w:tcW w:w="1606" w:type="pct"/>
            <w:tcBorders>
              <w:top w:val="single" w:sz="4" w:space="0" w:color="auto"/>
              <w:left w:val="single" w:sz="4" w:space="0" w:color="auto"/>
              <w:bottom w:val="single" w:sz="4" w:space="0" w:color="auto"/>
              <w:right w:val="single" w:sz="4" w:space="0" w:color="auto"/>
            </w:tcBorders>
            <w:shd w:val="clear" w:color="auto" w:fill="C0C0C0"/>
            <w:vAlign w:val="center"/>
          </w:tcPr>
          <w:p w:rsidR="009137A4" w:rsidRDefault="009137A4" w:rsidP="006E0100">
            <w:pPr>
              <w:widowControl/>
              <w:autoSpaceDE/>
              <w:autoSpaceDN/>
              <w:adjustRightInd/>
              <w:jc w:val="center"/>
              <w:rPr>
                <w:b/>
                <w:bCs/>
                <w:sz w:val="16"/>
                <w:szCs w:val="16"/>
              </w:rPr>
            </w:pPr>
            <w:r>
              <w:rPr>
                <w:b/>
                <w:bCs/>
                <w:sz w:val="16"/>
                <w:szCs w:val="16"/>
              </w:rPr>
              <w:t>I</w:t>
            </w:r>
            <w:r w:rsidRPr="00984152">
              <w:rPr>
                <w:b/>
                <w:bCs/>
                <w:sz w:val="16"/>
                <w:szCs w:val="16"/>
              </w:rPr>
              <w:t xml:space="preserve"> kwartał 201</w:t>
            </w:r>
            <w:r w:rsidR="00EA605F">
              <w:rPr>
                <w:b/>
                <w:bCs/>
                <w:sz w:val="16"/>
                <w:szCs w:val="16"/>
              </w:rPr>
              <w:t>8</w:t>
            </w:r>
          </w:p>
          <w:p w:rsidR="009137A4" w:rsidRDefault="009137A4" w:rsidP="006E0100">
            <w:pPr>
              <w:widowControl/>
              <w:autoSpaceDE/>
              <w:autoSpaceDN/>
              <w:adjustRightInd/>
              <w:jc w:val="center"/>
              <w:rPr>
                <w:b/>
                <w:bCs/>
                <w:sz w:val="16"/>
                <w:szCs w:val="16"/>
              </w:rPr>
            </w:pPr>
            <w:r w:rsidRPr="00984152">
              <w:rPr>
                <w:b/>
                <w:bCs/>
                <w:sz w:val="16"/>
                <w:szCs w:val="16"/>
              </w:rPr>
              <w:t>okres od</w:t>
            </w:r>
          </w:p>
          <w:p w:rsidR="009137A4" w:rsidRDefault="009137A4" w:rsidP="006E0100">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EA605F">
              <w:rPr>
                <w:b/>
                <w:bCs/>
                <w:sz w:val="16"/>
                <w:szCs w:val="16"/>
              </w:rPr>
              <w:t>8</w:t>
            </w:r>
            <w:r w:rsidRPr="00984152">
              <w:rPr>
                <w:b/>
                <w:bCs/>
                <w:sz w:val="16"/>
                <w:szCs w:val="16"/>
              </w:rPr>
              <w:t>r. do</w:t>
            </w:r>
          </w:p>
          <w:p w:rsidR="009137A4" w:rsidRPr="00984152" w:rsidRDefault="009137A4" w:rsidP="00EA605F">
            <w:pPr>
              <w:widowControl/>
              <w:autoSpaceDE/>
              <w:autoSpaceDN/>
              <w:adjustRightInd/>
              <w:jc w:val="center"/>
              <w:rPr>
                <w:b/>
                <w:bCs/>
                <w:sz w:val="16"/>
                <w:szCs w:val="16"/>
              </w:rPr>
            </w:pPr>
            <w:r w:rsidRPr="00984152">
              <w:rPr>
                <w:b/>
                <w:bCs/>
                <w:sz w:val="16"/>
                <w:szCs w:val="16"/>
              </w:rPr>
              <w:t>3</w:t>
            </w:r>
            <w:r>
              <w:rPr>
                <w:b/>
                <w:bCs/>
                <w:sz w:val="16"/>
                <w:szCs w:val="16"/>
              </w:rPr>
              <w:t>1.03</w:t>
            </w:r>
            <w:r w:rsidRPr="00984152">
              <w:rPr>
                <w:b/>
                <w:bCs/>
                <w:sz w:val="16"/>
                <w:szCs w:val="16"/>
              </w:rPr>
              <w:t>.201</w:t>
            </w:r>
            <w:r w:rsidR="00EA605F">
              <w:rPr>
                <w:b/>
                <w:bCs/>
                <w:sz w:val="16"/>
                <w:szCs w:val="16"/>
              </w:rPr>
              <w:t>8</w:t>
            </w:r>
            <w:r w:rsidRPr="00984152">
              <w:rPr>
                <w:b/>
                <w:bCs/>
                <w:sz w:val="16"/>
                <w:szCs w:val="16"/>
              </w:rPr>
              <w:t>r.</w:t>
            </w:r>
          </w:p>
        </w:tc>
        <w:tc>
          <w:tcPr>
            <w:tcW w:w="1606" w:type="pct"/>
            <w:tcBorders>
              <w:top w:val="single" w:sz="4" w:space="0" w:color="auto"/>
              <w:left w:val="single" w:sz="4" w:space="0" w:color="auto"/>
              <w:bottom w:val="single" w:sz="4" w:space="0" w:color="auto"/>
              <w:right w:val="single" w:sz="4" w:space="0" w:color="auto"/>
            </w:tcBorders>
            <w:shd w:val="clear" w:color="auto" w:fill="C0C0C0"/>
            <w:vAlign w:val="center"/>
          </w:tcPr>
          <w:p w:rsidR="009137A4" w:rsidRDefault="007749F5" w:rsidP="00275E88">
            <w:pPr>
              <w:widowControl/>
              <w:autoSpaceDE/>
              <w:autoSpaceDN/>
              <w:adjustRightInd/>
              <w:jc w:val="center"/>
              <w:rPr>
                <w:b/>
                <w:bCs/>
                <w:sz w:val="16"/>
                <w:szCs w:val="16"/>
              </w:rPr>
            </w:pPr>
            <w:r>
              <w:rPr>
                <w:b/>
                <w:bCs/>
                <w:sz w:val="16"/>
                <w:szCs w:val="16"/>
              </w:rPr>
              <w:t>I kwartał 201</w:t>
            </w:r>
            <w:r w:rsidR="00EA605F">
              <w:rPr>
                <w:b/>
                <w:bCs/>
                <w:sz w:val="16"/>
                <w:szCs w:val="16"/>
              </w:rPr>
              <w:t>7</w:t>
            </w:r>
          </w:p>
          <w:p w:rsidR="009137A4" w:rsidRDefault="009137A4" w:rsidP="009137A4">
            <w:pPr>
              <w:widowControl/>
              <w:autoSpaceDE/>
              <w:autoSpaceDN/>
              <w:adjustRightInd/>
              <w:jc w:val="center"/>
              <w:rPr>
                <w:b/>
                <w:bCs/>
                <w:sz w:val="16"/>
                <w:szCs w:val="16"/>
              </w:rPr>
            </w:pPr>
            <w:r>
              <w:rPr>
                <w:b/>
                <w:bCs/>
                <w:sz w:val="16"/>
                <w:szCs w:val="16"/>
              </w:rPr>
              <w:t xml:space="preserve">okres od </w:t>
            </w:r>
          </w:p>
          <w:p w:rsidR="009137A4" w:rsidRDefault="009137A4" w:rsidP="009137A4">
            <w:pPr>
              <w:widowControl/>
              <w:autoSpaceDE/>
              <w:autoSpaceDN/>
              <w:adjustRightInd/>
              <w:jc w:val="center"/>
              <w:rPr>
                <w:b/>
                <w:bCs/>
                <w:sz w:val="16"/>
                <w:szCs w:val="16"/>
              </w:rPr>
            </w:pPr>
            <w:r>
              <w:rPr>
                <w:b/>
                <w:bCs/>
                <w:sz w:val="16"/>
                <w:szCs w:val="16"/>
              </w:rPr>
              <w:t>01.01.201</w:t>
            </w:r>
            <w:r w:rsidR="00EA605F">
              <w:rPr>
                <w:b/>
                <w:bCs/>
                <w:sz w:val="16"/>
                <w:szCs w:val="16"/>
              </w:rPr>
              <w:t>7</w:t>
            </w:r>
            <w:r>
              <w:rPr>
                <w:b/>
                <w:bCs/>
                <w:sz w:val="16"/>
                <w:szCs w:val="16"/>
              </w:rPr>
              <w:t xml:space="preserve">r. do </w:t>
            </w:r>
          </w:p>
          <w:p w:rsidR="009137A4" w:rsidRDefault="009137A4" w:rsidP="00EA605F">
            <w:pPr>
              <w:widowControl/>
              <w:autoSpaceDE/>
              <w:autoSpaceDN/>
              <w:adjustRightInd/>
              <w:jc w:val="center"/>
              <w:rPr>
                <w:b/>
                <w:bCs/>
                <w:sz w:val="16"/>
                <w:szCs w:val="16"/>
              </w:rPr>
            </w:pPr>
            <w:r>
              <w:rPr>
                <w:b/>
                <w:bCs/>
                <w:sz w:val="16"/>
                <w:szCs w:val="16"/>
              </w:rPr>
              <w:t>31.03.201</w:t>
            </w:r>
            <w:r w:rsidR="00EA605F">
              <w:rPr>
                <w:b/>
                <w:bCs/>
                <w:sz w:val="16"/>
                <w:szCs w:val="16"/>
              </w:rPr>
              <w:t>7</w:t>
            </w:r>
            <w:r>
              <w:rPr>
                <w:b/>
                <w:bCs/>
                <w:sz w:val="16"/>
                <w:szCs w:val="16"/>
              </w:rPr>
              <w:t>r.</w:t>
            </w:r>
          </w:p>
        </w:tc>
      </w:tr>
      <w:tr w:rsidR="009137A4" w:rsidRPr="00C46731" w:rsidTr="009137A4">
        <w:trPr>
          <w:trHeight w:val="45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9137A4" w:rsidRPr="00C46731" w:rsidRDefault="009137A4" w:rsidP="00BD366B">
            <w:pPr>
              <w:widowControl/>
              <w:autoSpaceDE/>
              <w:autoSpaceDN/>
              <w:adjustRightInd/>
              <w:rPr>
                <w:b/>
                <w:bCs/>
                <w:sz w:val="16"/>
                <w:szCs w:val="16"/>
              </w:rPr>
            </w:pPr>
            <w:r w:rsidRPr="00C46731">
              <w:rPr>
                <w:b/>
                <w:bCs/>
                <w:sz w:val="16"/>
                <w:szCs w:val="16"/>
              </w:rPr>
              <w:t>A. PRZEPŁYWY ŚRODKÓW PIENIĘŻNYCH Z DZIAŁALNOŚCI OPERACYJNEJ</w:t>
            </w:r>
          </w:p>
        </w:tc>
        <w:tc>
          <w:tcPr>
            <w:tcW w:w="1606" w:type="pct"/>
            <w:tcBorders>
              <w:top w:val="single" w:sz="4" w:space="0" w:color="auto"/>
              <w:left w:val="nil"/>
              <w:bottom w:val="single" w:sz="4" w:space="0" w:color="auto"/>
              <w:right w:val="single" w:sz="4" w:space="0" w:color="auto"/>
            </w:tcBorders>
            <w:shd w:val="clear" w:color="auto" w:fill="E0E0E0"/>
            <w:vAlign w:val="center"/>
          </w:tcPr>
          <w:p w:rsidR="009137A4" w:rsidRPr="00C46731" w:rsidRDefault="009137A4" w:rsidP="00905E88">
            <w:pPr>
              <w:widowControl/>
              <w:autoSpaceDE/>
              <w:autoSpaceDN/>
              <w:adjustRightInd/>
              <w:rPr>
                <w:sz w:val="16"/>
                <w:szCs w:val="16"/>
              </w:rPr>
            </w:pPr>
            <w:r w:rsidRPr="00C46731">
              <w:rPr>
                <w:sz w:val="16"/>
                <w:szCs w:val="16"/>
              </w:rPr>
              <w:t> </w:t>
            </w:r>
          </w:p>
        </w:tc>
        <w:tc>
          <w:tcPr>
            <w:tcW w:w="1606" w:type="pct"/>
            <w:tcBorders>
              <w:top w:val="single" w:sz="4" w:space="0" w:color="auto"/>
              <w:left w:val="nil"/>
              <w:bottom w:val="single" w:sz="4" w:space="0" w:color="auto"/>
              <w:right w:val="single" w:sz="4" w:space="0" w:color="auto"/>
            </w:tcBorders>
            <w:shd w:val="clear" w:color="auto" w:fill="E0E0E0"/>
          </w:tcPr>
          <w:p w:rsidR="009137A4" w:rsidRPr="00C46731" w:rsidRDefault="009137A4" w:rsidP="00176E4F">
            <w:pPr>
              <w:widowControl/>
              <w:autoSpaceDE/>
              <w:autoSpaceDN/>
              <w:adjustRightInd/>
              <w:rPr>
                <w:sz w:val="16"/>
                <w:szCs w:val="16"/>
              </w:rPr>
            </w:pP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Pr>
                <w:b/>
                <w:bCs/>
                <w:color w:val="000000"/>
                <w:sz w:val="16"/>
                <w:szCs w:val="16"/>
              </w:rPr>
              <w:t>I. Zysk / strata brutto</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3 912</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5 254</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 Korekty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-3 915</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101</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1</w:t>
            </w:r>
            <w:r w:rsidRPr="00C46731">
              <w:rPr>
                <w:color w:val="000000"/>
                <w:sz w:val="16"/>
                <w:szCs w:val="16"/>
              </w:rPr>
              <w:t>. Amortyzacja</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763</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701</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2.</w:t>
            </w:r>
            <w:r w:rsidRPr="00C46731">
              <w:rPr>
                <w:color w:val="000000"/>
                <w:sz w:val="16"/>
                <w:szCs w:val="16"/>
              </w:rPr>
              <w:t xml:space="preserve"> Zyski (straty) z tytułu różnic kursowych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E54854">
            <w:pPr>
              <w:jc w:val="right"/>
              <w:rPr>
                <w:sz w:val="16"/>
                <w:szCs w:val="16"/>
              </w:rPr>
            </w:pPr>
            <w:r>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3</w:t>
            </w:r>
            <w:r w:rsidRPr="00C46731">
              <w:rPr>
                <w:color w:val="000000"/>
                <w:sz w:val="16"/>
                <w:szCs w:val="16"/>
              </w:rPr>
              <w:t>. Odsetki i udziały w zyskach (dywidendy)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468</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464</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4</w:t>
            </w:r>
            <w:r w:rsidRPr="00C46731">
              <w:rPr>
                <w:color w:val="000000"/>
                <w:sz w:val="16"/>
                <w:szCs w:val="16"/>
              </w:rPr>
              <w:t>. Zysk (strata) z działalności inwestycyjnej</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15</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-75</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5</w:t>
            </w:r>
            <w:r w:rsidRPr="00C46731">
              <w:rPr>
                <w:color w:val="000000"/>
                <w:sz w:val="16"/>
                <w:szCs w:val="16"/>
              </w:rPr>
              <w:t>. Zmiana stanu rezerw</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336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753</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6</w:t>
            </w:r>
            <w:r w:rsidRPr="00C46731">
              <w:rPr>
                <w:color w:val="000000"/>
                <w:sz w:val="16"/>
                <w:szCs w:val="16"/>
              </w:rPr>
              <w:t>. Zmiana stanu zapasów</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-3 506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-10 625</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7</w:t>
            </w:r>
            <w:r w:rsidRPr="00C46731">
              <w:rPr>
                <w:color w:val="000000"/>
                <w:sz w:val="16"/>
                <w:szCs w:val="16"/>
              </w:rPr>
              <w:t>. Zmiana stanu należności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-12 800</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-6 096</w:t>
            </w:r>
          </w:p>
        </w:tc>
      </w:tr>
      <w:tr w:rsidR="002B17CF" w:rsidRPr="00C46731" w:rsidTr="004A5A8C">
        <w:trPr>
          <w:trHeight w:val="255"/>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8</w:t>
            </w:r>
            <w:r w:rsidRPr="00C46731">
              <w:rPr>
                <w:color w:val="000000"/>
                <w:sz w:val="16"/>
                <w:szCs w:val="16"/>
              </w:rPr>
              <w:t>. Zmiana stanu zobowiązań krótkoterminowych, z wyjątkiem pożyczek i kredytów</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12 655</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23 011</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Pr>
                <w:color w:val="000000"/>
                <w:sz w:val="16"/>
                <w:szCs w:val="16"/>
              </w:rPr>
              <w:t>9</w:t>
            </w:r>
            <w:r w:rsidRPr="00C46731">
              <w:rPr>
                <w:color w:val="000000"/>
                <w:sz w:val="16"/>
                <w:szCs w:val="16"/>
              </w:rPr>
              <w:t>. Zmiana stanu rozliczeń międzyokresowych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-817</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-300</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sidRPr="00C46731">
              <w:rPr>
                <w:color w:val="000000"/>
                <w:sz w:val="16"/>
                <w:szCs w:val="16"/>
              </w:rPr>
              <w:t>1</w:t>
            </w:r>
            <w:r>
              <w:rPr>
                <w:color w:val="000000"/>
                <w:sz w:val="16"/>
                <w:szCs w:val="16"/>
              </w:rPr>
              <w:t>0</w:t>
            </w:r>
            <w:r w:rsidRPr="00C46731">
              <w:rPr>
                <w:color w:val="000000"/>
                <w:sz w:val="16"/>
                <w:szCs w:val="16"/>
              </w:rPr>
              <w:t>. Podatek dochodowy</w:t>
            </w:r>
            <w:r>
              <w:rPr>
                <w:color w:val="000000"/>
                <w:sz w:val="16"/>
                <w:szCs w:val="16"/>
              </w:rPr>
              <w:t xml:space="preserve"> zapłacony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-946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-691</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5343C5">
            <w:pPr>
              <w:widowControl/>
              <w:autoSpaceDE/>
              <w:autoSpaceDN/>
              <w:adjustRightInd/>
              <w:rPr>
                <w:color w:val="000000"/>
                <w:sz w:val="16"/>
                <w:szCs w:val="16"/>
              </w:rPr>
            </w:pPr>
            <w:r w:rsidRPr="00C46731">
              <w:rPr>
                <w:color w:val="000000"/>
                <w:sz w:val="16"/>
                <w:szCs w:val="16"/>
              </w:rPr>
              <w:t>1</w:t>
            </w:r>
            <w:r>
              <w:rPr>
                <w:color w:val="000000"/>
                <w:sz w:val="16"/>
                <w:szCs w:val="16"/>
              </w:rPr>
              <w:t>1</w:t>
            </w:r>
            <w:r w:rsidRPr="00C46731">
              <w:rPr>
                <w:color w:val="000000"/>
                <w:sz w:val="16"/>
                <w:szCs w:val="16"/>
              </w:rPr>
              <w:t>. Inne korekty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-83</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-7 041</w:t>
            </w:r>
          </w:p>
        </w:tc>
      </w:tr>
      <w:tr w:rsidR="002B17CF" w:rsidRPr="00C46731" w:rsidTr="004A5A8C">
        <w:trPr>
          <w:trHeight w:val="45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III. Przepływy pieniężne netto z działalności operacyjnej (</w:t>
            </w:r>
            <w:proofErr w:type="spellStart"/>
            <w:r w:rsidRPr="00C46731">
              <w:rPr>
                <w:b/>
                <w:bCs/>
                <w:color w:val="000000"/>
                <w:sz w:val="16"/>
                <w:szCs w:val="16"/>
              </w:rPr>
              <w:t>l±ll</w:t>
            </w:r>
            <w:proofErr w:type="spellEnd"/>
            <w:r w:rsidRPr="00C46731">
              <w:rPr>
                <w:b/>
                <w:bCs/>
                <w:color w:val="000000"/>
                <w:sz w:val="16"/>
                <w:szCs w:val="16"/>
              </w:rPr>
              <w:t>)</w:t>
            </w:r>
          </w:p>
        </w:tc>
        <w:tc>
          <w:tcPr>
            <w:tcW w:w="1606" w:type="pct"/>
            <w:tcBorders>
              <w:top w:val="single" w:sz="4" w:space="0" w:color="auto"/>
              <w:left w:val="nil"/>
              <w:bottom w:val="single" w:sz="4" w:space="0" w:color="auto"/>
              <w:right w:val="single" w:sz="4" w:space="0" w:color="auto"/>
            </w:tcBorders>
            <w:shd w:val="clear" w:color="auto" w:fill="E0E0E0"/>
            <w:noWrap/>
            <w:vAlign w:val="bottom"/>
          </w:tcPr>
          <w:p w:rsidR="002B17CF" w:rsidRDefault="002B17CF">
            <w:pPr>
              <w:jc w:val="right"/>
              <w:rPr>
                <w:b/>
                <w:bCs/>
                <w:sz w:val="16"/>
                <w:szCs w:val="16"/>
              </w:rPr>
            </w:pPr>
            <w:r>
              <w:rPr>
                <w:b/>
                <w:bCs/>
                <w:sz w:val="16"/>
                <w:szCs w:val="16"/>
              </w:rPr>
              <w:t>-3</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jc w:val="right"/>
              <w:rPr>
                <w:b/>
                <w:bCs/>
                <w:sz w:val="16"/>
                <w:szCs w:val="16"/>
              </w:rPr>
            </w:pPr>
            <w:r>
              <w:rPr>
                <w:b/>
                <w:bCs/>
                <w:sz w:val="16"/>
                <w:szCs w:val="16"/>
              </w:rPr>
              <w:t>5 355</w:t>
            </w:r>
          </w:p>
        </w:tc>
      </w:tr>
      <w:tr w:rsidR="002B17CF" w:rsidRPr="00C46731" w:rsidTr="007749F5">
        <w:trPr>
          <w:trHeight w:val="48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sz w:val="16"/>
                <w:szCs w:val="16"/>
              </w:rPr>
            </w:pPr>
            <w:r w:rsidRPr="00C46731">
              <w:rPr>
                <w:b/>
                <w:bCs/>
                <w:sz w:val="16"/>
                <w:szCs w:val="16"/>
              </w:rPr>
              <w:t>B. PRZEPŁYWY ŚRODKÓW PIENIĘŻNYCH Z DZIAŁALNOŚCI INWESTYCYJNEJ</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pPr>
              <w:rPr>
                <w:sz w:val="16"/>
                <w:szCs w:val="16"/>
              </w:rPr>
            </w:pPr>
            <w:r>
              <w:rPr>
                <w:sz w:val="16"/>
                <w:szCs w:val="16"/>
              </w:rPr>
              <w:t> </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rPr>
                <w:sz w:val="16"/>
                <w:szCs w:val="16"/>
              </w:rPr>
            </w:pPr>
            <w:r>
              <w:rPr>
                <w:sz w:val="16"/>
                <w:szCs w:val="16"/>
              </w:rPr>
              <w:t> </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 Wpływy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142</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112</w:t>
            </w:r>
          </w:p>
        </w:tc>
      </w:tr>
      <w:tr w:rsidR="002B17CF" w:rsidRPr="00C46731" w:rsidTr="004A5A8C">
        <w:trPr>
          <w:trHeight w:val="255"/>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1. Zbycie rzeczowych aktywów trwałych i war</w:t>
            </w:r>
            <w:r>
              <w:rPr>
                <w:color w:val="000000"/>
                <w:sz w:val="16"/>
                <w:szCs w:val="16"/>
              </w:rPr>
              <w:t>tości niematerialnych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141</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112</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2. Zbycie aktywów finansowych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0</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0</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F7798D" w:rsidRDefault="002B17CF" w:rsidP="00BD366B">
            <w:pPr>
              <w:widowControl/>
              <w:autoSpaceDE/>
              <w:autoSpaceDN/>
              <w:adjustRightInd/>
              <w:rPr>
                <w:bCs/>
                <w:color w:val="000000"/>
                <w:sz w:val="16"/>
                <w:szCs w:val="16"/>
              </w:rPr>
            </w:pPr>
            <w:r>
              <w:rPr>
                <w:bCs/>
                <w:color w:val="000000"/>
                <w:sz w:val="16"/>
                <w:szCs w:val="16"/>
              </w:rPr>
              <w:t>3. Dywidendy i udziały w zyskach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0</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0</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F7798D" w:rsidRDefault="002B17CF" w:rsidP="00BD366B">
            <w:pPr>
              <w:widowControl/>
              <w:autoSpaceDE/>
              <w:autoSpaceDN/>
              <w:adjustRightInd/>
              <w:rPr>
                <w:bCs/>
                <w:color w:val="000000"/>
                <w:sz w:val="16"/>
                <w:szCs w:val="16"/>
              </w:rPr>
            </w:pPr>
            <w:r>
              <w:rPr>
                <w:bCs/>
                <w:color w:val="000000"/>
                <w:sz w:val="16"/>
                <w:szCs w:val="16"/>
              </w:rPr>
              <w:t>4</w:t>
            </w:r>
            <w:r w:rsidRPr="00F7798D">
              <w:rPr>
                <w:bCs/>
                <w:color w:val="000000"/>
                <w:sz w:val="16"/>
                <w:szCs w:val="16"/>
              </w:rPr>
              <w:t>. Inne wpływy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0</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 Wydatki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841</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159</w:t>
            </w:r>
          </w:p>
        </w:tc>
      </w:tr>
      <w:tr w:rsidR="002B17CF" w:rsidRPr="00C46731" w:rsidTr="004A5A8C">
        <w:trPr>
          <w:trHeight w:val="283"/>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1. Nabycie rzeczowych aktywów trwałych i war</w:t>
            </w:r>
            <w:r>
              <w:rPr>
                <w:color w:val="000000"/>
                <w:sz w:val="16"/>
                <w:szCs w:val="16"/>
              </w:rPr>
              <w:t>tości niematerialnych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826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159</w:t>
            </w:r>
          </w:p>
        </w:tc>
      </w:tr>
      <w:tr w:rsidR="002B17CF" w:rsidRPr="00C46731" w:rsidTr="004A5A8C">
        <w:trPr>
          <w:trHeight w:val="265"/>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2. Nabycie aktywów finansowych w jednostkach powiązanych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E54854">
            <w:pPr>
              <w:jc w:val="right"/>
              <w:rPr>
                <w:sz w:val="16"/>
                <w:szCs w:val="16"/>
              </w:rPr>
            </w:pPr>
            <w:r>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65"/>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Pr>
                <w:color w:val="000000"/>
                <w:sz w:val="16"/>
                <w:szCs w:val="16"/>
              </w:rPr>
              <w:t>3.Udzielone pożyczki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15</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45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III. Przepływy pieniężne netto z działalności inwestycyjnej (I-II)</w:t>
            </w:r>
          </w:p>
        </w:tc>
        <w:tc>
          <w:tcPr>
            <w:tcW w:w="1606" w:type="pct"/>
            <w:tcBorders>
              <w:top w:val="single" w:sz="4" w:space="0" w:color="auto"/>
              <w:left w:val="nil"/>
              <w:bottom w:val="single" w:sz="4" w:space="0" w:color="auto"/>
              <w:right w:val="single" w:sz="4" w:space="0" w:color="auto"/>
            </w:tcBorders>
            <w:shd w:val="clear" w:color="auto" w:fill="E0E0E0"/>
            <w:noWrap/>
            <w:vAlign w:val="bottom"/>
          </w:tcPr>
          <w:p w:rsidR="002B17CF" w:rsidRDefault="002B17CF">
            <w:pPr>
              <w:jc w:val="right"/>
              <w:rPr>
                <w:b/>
                <w:bCs/>
                <w:sz w:val="16"/>
                <w:szCs w:val="16"/>
              </w:rPr>
            </w:pPr>
            <w:r>
              <w:rPr>
                <w:b/>
                <w:bCs/>
                <w:sz w:val="16"/>
                <w:szCs w:val="16"/>
              </w:rPr>
              <w:t>-699</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jc w:val="right"/>
              <w:rPr>
                <w:b/>
                <w:bCs/>
                <w:sz w:val="16"/>
                <w:szCs w:val="16"/>
              </w:rPr>
            </w:pPr>
            <w:r>
              <w:rPr>
                <w:b/>
                <w:bCs/>
                <w:sz w:val="16"/>
                <w:szCs w:val="16"/>
              </w:rPr>
              <w:t>-47</w:t>
            </w:r>
          </w:p>
        </w:tc>
      </w:tr>
      <w:tr w:rsidR="002B17CF" w:rsidRPr="00C46731" w:rsidTr="00AF4D04">
        <w:trPr>
          <w:trHeight w:val="48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sz w:val="16"/>
                <w:szCs w:val="16"/>
              </w:rPr>
            </w:pPr>
            <w:r w:rsidRPr="00C46731">
              <w:rPr>
                <w:b/>
                <w:bCs/>
                <w:sz w:val="16"/>
                <w:szCs w:val="16"/>
              </w:rPr>
              <w:t>C. PRZEPŁYWY ŚRODKÓW PIENIĘŻNYCH Z DZIAŁALNOŚCI FINANSOWEJ</w:t>
            </w:r>
          </w:p>
        </w:tc>
        <w:tc>
          <w:tcPr>
            <w:tcW w:w="1606" w:type="pct"/>
            <w:tcBorders>
              <w:top w:val="single" w:sz="4" w:space="0" w:color="auto"/>
              <w:left w:val="nil"/>
              <w:bottom w:val="single" w:sz="4" w:space="0" w:color="auto"/>
              <w:right w:val="single" w:sz="4" w:space="0" w:color="auto"/>
            </w:tcBorders>
            <w:shd w:val="clear" w:color="auto" w:fill="E0E0E0"/>
            <w:noWrap/>
            <w:vAlign w:val="bottom"/>
          </w:tcPr>
          <w:p w:rsidR="002B17CF" w:rsidRDefault="002B17CF">
            <w:pPr>
              <w:rPr>
                <w:sz w:val="16"/>
                <w:szCs w:val="16"/>
              </w:rPr>
            </w:pPr>
            <w:r>
              <w:rPr>
                <w:sz w:val="16"/>
                <w:szCs w:val="16"/>
              </w:rPr>
              <w:t> </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rPr>
                <w:sz w:val="16"/>
                <w:szCs w:val="16"/>
              </w:rPr>
            </w:pPr>
            <w:r>
              <w:rPr>
                <w:sz w:val="16"/>
                <w:szCs w:val="16"/>
              </w:rPr>
              <w:t> </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 Wpływy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2 305</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2 719</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 xml:space="preserve">1. </w:t>
            </w:r>
            <w:r>
              <w:rPr>
                <w:color w:val="000000"/>
                <w:sz w:val="16"/>
                <w:szCs w:val="16"/>
              </w:rPr>
              <w:t>Wpływy z emisji akcji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E54854">
            <w:pPr>
              <w:jc w:val="right"/>
              <w:rPr>
                <w:sz w:val="16"/>
                <w:szCs w:val="16"/>
              </w:rPr>
            </w:pPr>
            <w:r>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2. Kredyty bankowe</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2 282</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2 718</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Pr>
                <w:color w:val="000000"/>
                <w:sz w:val="16"/>
                <w:szCs w:val="16"/>
              </w:rPr>
              <w:t>3. Odsetki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8</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1</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Pr>
                <w:color w:val="000000"/>
                <w:sz w:val="16"/>
                <w:szCs w:val="16"/>
              </w:rPr>
              <w:t>4</w:t>
            </w:r>
            <w:r w:rsidRPr="00C46731">
              <w:rPr>
                <w:color w:val="000000"/>
                <w:sz w:val="16"/>
                <w:szCs w:val="16"/>
              </w:rPr>
              <w:t>. Inne wpływy finansowe</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15</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 Wydatki</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1 571</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5 288</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color w:val="000000"/>
                <w:sz w:val="16"/>
                <w:szCs w:val="16"/>
              </w:rPr>
            </w:pPr>
            <w:r w:rsidRPr="00C46731">
              <w:rPr>
                <w:color w:val="000000"/>
                <w:sz w:val="16"/>
                <w:szCs w:val="16"/>
              </w:rPr>
              <w:t>1. N</w:t>
            </w:r>
            <w:r>
              <w:rPr>
                <w:color w:val="000000"/>
                <w:sz w:val="16"/>
                <w:szCs w:val="16"/>
              </w:rPr>
              <w:t xml:space="preserve">abycie udziałów (akcji) </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E54854">
            <w:pPr>
              <w:jc w:val="right"/>
              <w:rPr>
                <w:sz w:val="16"/>
                <w:szCs w:val="16"/>
              </w:rPr>
            </w:pPr>
            <w:r>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sidRPr="00C46731">
              <w:rPr>
                <w:sz w:val="16"/>
                <w:szCs w:val="16"/>
              </w:rPr>
              <w:t>2. Wypłata dywidendy</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E54854">
            <w:pPr>
              <w:jc w:val="right"/>
              <w:rPr>
                <w:sz w:val="16"/>
                <w:szCs w:val="16"/>
              </w:rPr>
            </w:pPr>
            <w:r>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E54854" w:rsidP="00AF4D04">
            <w:pPr>
              <w:jc w:val="right"/>
              <w:rPr>
                <w:sz w:val="16"/>
                <w:szCs w:val="16"/>
              </w:rPr>
            </w:pPr>
            <w:r>
              <w:rPr>
                <w:sz w:val="16"/>
                <w:szCs w:val="16"/>
              </w:rPr>
              <w:t>-</w:t>
            </w:r>
          </w:p>
        </w:tc>
      </w:tr>
      <w:tr w:rsidR="002B17CF" w:rsidRPr="00C46731"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sidRPr="00C46731">
              <w:rPr>
                <w:sz w:val="16"/>
                <w:szCs w:val="16"/>
              </w:rPr>
              <w:t>3. Spłata kredytów bankowych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891</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4 624</w:t>
            </w:r>
          </w:p>
        </w:tc>
      </w:tr>
      <w:tr w:rsidR="002B17CF" w:rsidRPr="008635A4" w:rsidTr="004A5A8C">
        <w:trPr>
          <w:trHeight w:val="24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sidRPr="00C46731">
              <w:rPr>
                <w:sz w:val="16"/>
                <w:szCs w:val="16"/>
              </w:rPr>
              <w:t>4. Płatności z tytułu leasingu finansowego</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168</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176</w:t>
            </w:r>
          </w:p>
        </w:tc>
      </w:tr>
      <w:tr w:rsidR="002B17CF" w:rsidRPr="00C46731" w:rsidTr="004A5A8C">
        <w:trPr>
          <w:trHeight w:val="240"/>
        </w:trPr>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sidRPr="00C46731">
              <w:rPr>
                <w:sz w:val="16"/>
                <w:szCs w:val="16"/>
              </w:rPr>
              <w:t>5. Odsetki</w:t>
            </w:r>
          </w:p>
        </w:tc>
        <w:tc>
          <w:tcPr>
            <w:tcW w:w="1606" w:type="pct"/>
            <w:tcBorders>
              <w:top w:val="single" w:sz="4" w:space="0" w:color="auto"/>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476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465</w:t>
            </w:r>
          </w:p>
        </w:tc>
      </w:tr>
      <w:tr w:rsidR="002B17CF" w:rsidRPr="00C46731" w:rsidTr="004A5A8C">
        <w:trPr>
          <w:trHeight w:val="240"/>
        </w:trPr>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Pr>
                <w:sz w:val="16"/>
                <w:szCs w:val="16"/>
              </w:rPr>
              <w:t>6. Inne wydatki finansowe</w:t>
            </w:r>
          </w:p>
        </w:tc>
        <w:tc>
          <w:tcPr>
            <w:tcW w:w="1606" w:type="pct"/>
            <w:tcBorders>
              <w:top w:val="single" w:sz="4" w:space="0" w:color="auto"/>
              <w:left w:val="nil"/>
              <w:bottom w:val="single" w:sz="4" w:space="0" w:color="auto"/>
              <w:right w:val="single" w:sz="4" w:space="0" w:color="auto"/>
            </w:tcBorders>
            <w:shd w:val="clear" w:color="auto" w:fill="auto"/>
            <w:noWrap/>
            <w:vAlign w:val="bottom"/>
          </w:tcPr>
          <w:p w:rsidR="002B17CF" w:rsidRDefault="002B17CF">
            <w:pPr>
              <w:jc w:val="right"/>
              <w:rPr>
                <w:sz w:val="16"/>
                <w:szCs w:val="16"/>
              </w:rPr>
            </w:pPr>
            <w:r>
              <w:rPr>
                <w:sz w:val="16"/>
                <w:szCs w:val="16"/>
              </w:rPr>
              <w:t>36</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23</w:t>
            </w:r>
          </w:p>
        </w:tc>
      </w:tr>
      <w:tr w:rsidR="002B17CF" w:rsidRPr="00C46731" w:rsidTr="004A5A8C">
        <w:trPr>
          <w:trHeight w:val="45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color w:val="000000"/>
                <w:sz w:val="16"/>
                <w:szCs w:val="16"/>
              </w:rPr>
            </w:pPr>
            <w:r w:rsidRPr="00C46731">
              <w:rPr>
                <w:b/>
                <w:bCs/>
                <w:color w:val="000000"/>
                <w:sz w:val="16"/>
                <w:szCs w:val="16"/>
              </w:rPr>
              <w:t>III. Przepływy pieniężne netto z działalności finansowej (I-II)</w:t>
            </w:r>
          </w:p>
        </w:tc>
        <w:tc>
          <w:tcPr>
            <w:tcW w:w="1606" w:type="pct"/>
            <w:tcBorders>
              <w:top w:val="single" w:sz="4" w:space="0" w:color="auto"/>
              <w:left w:val="nil"/>
              <w:bottom w:val="single" w:sz="4" w:space="0" w:color="auto"/>
              <w:right w:val="single" w:sz="4" w:space="0" w:color="auto"/>
            </w:tcBorders>
            <w:shd w:val="clear" w:color="auto" w:fill="E0E0E0"/>
            <w:noWrap/>
            <w:vAlign w:val="bottom"/>
          </w:tcPr>
          <w:p w:rsidR="002B17CF" w:rsidRDefault="002B17CF">
            <w:pPr>
              <w:jc w:val="right"/>
              <w:rPr>
                <w:b/>
                <w:bCs/>
                <w:sz w:val="16"/>
                <w:szCs w:val="16"/>
              </w:rPr>
            </w:pPr>
            <w:r>
              <w:rPr>
                <w:b/>
                <w:bCs/>
                <w:sz w:val="16"/>
                <w:szCs w:val="16"/>
              </w:rPr>
              <w:t>734</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jc w:val="right"/>
              <w:rPr>
                <w:b/>
                <w:bCs/>
                <w:sz w:val="16"/>
                <w:szCs w:val="16"/>
              </w:rPr>
            </w:pPr>
            <w:r>
              <w:rPr>
                <w:b/>
                <w:bCs/>
                <w:sz w:val="16"/>
                <w:szCs w:val="16"/>
              </w:rPr>
              <w:t>-2 569</w:t>
            </w:r>
          </w:p>
        </w:tc>
      </w:tr>
      <w:tr w:rsidR="002B17CF" w:rsidRPr="00C46731" w:rsidTr="004A5A8C">
        <w:trPr>
          <w:trHeight w:val="450"/>
        </w:trPr>
        <w:tc>
          <w:tcPr>
            <w:tcW w:w="1788" w:type="pct"/>
            <w:tcBorders>
              <w:top w:val="single" w:sz="4" w:space="0" w:color="auto"/>
              <w:left w:val="single" w:sz="4" w:space="0" w:color="auto"/>
              <w:bottom w:val="single" w:sz="4" w:space="0" w:color="auto"/>
              <w:right w:val="single" w:sz="4" w:space="0" w:color="auto"/>
            </w:tcBorders>
            <w:shd w:val="clear" w:color="auto" w:fill="E0E0E0"/>
            <w:vAlign w:val="center"/>
          </w:tcPr>
          <w:p w:rsidR="002B17CF" w:rsidRPr="00C46731" w:rsidRDefault="002B17CF" w:rsidP="00BD366B">
            <w:pPr>
              <w:widowControl/>
              <w:autoSpaceDE/>
              <w:autoSpaceDN/>
              <w:adjustRightInd/>
              <w:rPr>
                <w:b/>
                <w:bCs/>
                <w:sz w:val="16"/>
                <w:szCs w:val="16"/>
              </w:rPr>
            </w:pPr>
            <w:r w:rsidRPr="00C46731">
              <w:rPr>
                <w:b/>
                <w:bCs/>
                <w:sz w:val="16"/>
                <w:szCs w:val="16"/>
              </w:rPr>
              <w:lastRenderedPageBreak/>
              <w:t>D. PRZEPŁYWY PIENIĘŻNE NETTO RAZEM (A.III +/- B.III +/- C.III)</w:t>
            </w:r>
          </w:p>
        </w:tc>
        <w:tc>
          <w:tcPr>
            <w:tcW w:w="1606" w:type="pct"/>
            <w:tcBorders>
              <w:top w:val="single" w:sz="4" w:space="0" w:color="auto"/>
              <w:left w:val="nil"/>
              <w:bottom w:val="single" w:sz="4" w:space="0" w:color="auto"/>
              <w:right w:val="single" w:sz="4" w:space="0" w:color="auto"/>
            </w:tcBorders>
            <w:shd w:val="clear" w:color="auto" w:fill="E0E0E0"/>
            <w:noWrap/>
            <w:vAlign w:val="bottom"/>
          </w:tcPr>
          <w:p w:rsidR="002B17CF" w:rsidRDefault="002B17CF">
            <w:pPr>
              <w:jc w:val="right"/>
              <w:rPr>
                <w:b/>
                <w:bCs/>
                <w:sz w:val="16"/>
                <w:szCs w:val="16"/>
              </w:rPr>
            </w:pPr>
            <w:r>
              <w:rPr>
                <w:b/>
                <w:bCs/>
                <w:sz w:val="16"/>
                <w:szCs w:val="16"/>
              </w:rPr>
              <w:t>32</w:t>
            </w:r>
          </w:p>
        </w:tc>
        <w:tc>
          <w:tcPr>
            <w:tcW w:w="1606" w:type="pct"/>
            <w:tcBorders>
              <w:top w:val="single" w:sz="4" w:space="0" w:color="auto"/>
              <w:left w:val="nil"/>
              <w:bottom w:val="single" w:sz="4" w:space="0" w:color="auto"/>
              <w:right w:val="single" w:sz="4" w:space="0" w:color="auto"/>
            </w:tcBorders>
            <w:shd w:val="clear" w:color="auto" w:fill="E0E0E0"/>
            <w:vAlign w:val="bottom"/>
          </w:tcPr>
          <w:p w:rsidR="002B17CF" w:rsidRDefault="002B17CF" w:rsidP="00AF4D04">
            <w:pPr>
              <w:jc w:val="right"/>
              <w:rPr>
                <w:b/>
                <w:bCs/>
                <w:sz w:val="16"/>
                <w:szCs w:val="16"/>
              </w:rPr>
            </w:pPr>
            <w:r>
              <w:rPr>
                <w:b/>
                <w:bCs/>
                <w:sz w:val="16"/>
                <w:szCs w:val="16"/>
              </w:rPr>
              <w:t>2 739</w:t>
            </w:r>
          </w:p>
        </w:tc>
      </w:tr>
      <w:tr w:rsidR="002B17CF" w:rsidRPr="00C46731" w:rsidTr="004A5A8C">
        <w:trPr>
          <w:trHeight w:val="45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b/>
                <w:bCs/>
                <w:sz w:val="16"/>
                <w:szCs w:val="16"/>
              </w:rPr>
            </w:pPr>
            <w:r w:rsidRPr="00C46731">
              <w:rPr>
                <w:b/>
                <w:bCs/>
                <w:sz w:val="16"/>
                <w:szCs w:val="16"/>
              </w:rPr>
              <w:t>E. BILANSOWA ZMIANA STANU ŚRODKÓW PIENIĘŻNYCH, W TYM</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pPr>
              <w:jc w:val="right"/>
              <w:rPr>
                <w:b/>
                <w:bCs/>
                <w:sz w:val="16"/>
                <w:szCs w:val="16"/>
              </w:rPr>
            </w:pPr>
            <w:r>
              <w:rPr>
                <w:b/>
                <w:bCs/>
                <w:sz w:val="16"/>
                <w:szCs w:val="16"/>
              </w:rPr>
              <w:t>32</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b/>
                <w:bCs/>
                <w:sz w:val="16"/>
                <w:szCs w:val="16"/>
              </w:rPr>
            </w:pPr>
            <w:r>
              <w:rPr>
                <w:b/>
                <w:bCs/>
                <w:sz w:val="16"/>
                <w:szCs w:val="16"/>
              </w:rPr>
              <w:t>2 739</w:t>
            </w:r>
          </w:p>
        </w:tc>
      </w:tr>
      <w:tr w:rsidR="002B17CF" w:rsidRPr="00C46731" w:rsidTr="004A5A8C">
        <w:trPr>
          <w:trHeight w:val="450"/>
        </w:trPr>
        <w:tc>
          <w:tcPr>
            <w:tcW w:w="1788" w:type="pct"/>
            <w:tcBorders>
              <w:top w:val="nil"/>
              <w:left w:val="single" w:sz="4" w:space="0" w:color="auto"/>
              <w:bottom w:val="single" w:sz="4" w:space="0" w:color="auto"/>
              <w:right w:val="single" w:sz="4" w:space="0" w:color="auto"/>
            </w:tcBorders>
            <w:shd w:val="clear" w:color="auto" w:fill="auto"/>
            <w:vAlign w:val="center"/>
          </w:tcPr>
          <w:p w:rsidR="002B17CF" w:rsidRPr="00C46731" w:rsidRDefault="002B17CF" w:rsidP="00BD366B">
            <w:pPr>
              <w:widowControl/>
              <w:autoSpaceDE/>
              <w:autoSpaceDN/>
              <w:adjustRightInd/>
              <w:rPr>
                <w:sz w:val="16"/>
                <w:szCs w:val="16"/>
              </w:rPr>
            </w:pPr>
            <w:r w:rsidRPr="00C46731">
              <w:rPr>
                <w:sz w:val="16"/>
                <w:szCs w:val="16"/>
              </w:rPr>
              <w:t>- zmiana stanu środków pieniężnych z tytułu różnic kursowych</w:t>
            </w:r>
          </w:p>
        </w:tc>
        <w:tc>
          <w:tcPr>
            <w:tcW w:w="1606" w:type="pct"/>
            <w:tcBorders>
              <w:top w:val="nil"/>
              <w:left w:val="nil"/>
              <w:bottom w:val="single" w:sz="4" w:space="0" w:color="auto"/>
              <w:right w:val="single" w:sz="4" w:space="0" w:color="auto"/>
            </w:tcBorders>
            <w:shd w:val="clear" w:color="auto" w:fill="auto"/>
            <w:noWrap/>
            <w:vAlign w:val="bottom"/>
          </w:tcPr>
          <w:p w:rsidR="002B17CF" w:rsidRDefault="002B17CF" w:rsidP="00E54854">
            <w:pPr>
              <w:jc w:val="right"/>
              <w:rPr>
                <w:sz w:val="16"/>
                <w:szCs w:val="16"/>
              </w:rPr>
            </w:pPr>
            <w:r>
              <w:rPr>
                <w:sz w:val="16"/>
                <w:szCs w:val="16"/>
              </w:rPr>
              <w:t> </w:t>
            </w:r>
            <w:r w:rsidR="00E54854">
              <w:rPr>
                <w:sz w:val="16"/>
                <w:szCs w:val="16"/>
              </w:rPr>
              <w:t>-</w:t>
            </w:r>
          </w:p>
        </w:tc>
        <w:tc>
          <w:tcPr>
            <w:tcW w:w="1606" w:type="pct"/>
            <w:tcBorders>
              <w:top w:val="single" w:sz="4" w:space="0" w:color="auto"/>
              <w:left w:val="nil"/>
              <w:bottom w:val="single" w:sz="4" w:space="0" w:color="auto"/>
              <w:right w:val="single" w:sz="4" w:space="0" w:color="auto"/>
            </w:tcBorders>
            <w:vAlign w:val="bottom"/>
          </w:tcPr>
          <w:p w:rsidR="002B17CF" w:rsidRDefault="002B17CF" w:rsidP="00AF4D04">
            <w:pPr>
              <w:jc w:val="right"/>
              <w:rPr>
                <w:sz w:val="16"/>
                <w:szCs w:val="16"/>
              </w:rPr>
            </w:pPr>
            <w:r>
              <w:rPr>
                <w:sz w:val="16"/>
                <w:szCs w:val="16"/>
              </w:rPr>
              <w:t> -</w:t>
            </w:r>
          </w:p>
        </w:tc>
      </w:tr>
      <w:tr w:rsidR="002B17CF" w:rsidRPr="00C46731" w:rsidTr="004A5A8C">
        <w:trPr>
          <w:trHeight w:val="240"/>
        </w:trPr>
        <w:tc>
          <w:tcPr>
            <w:tcW w:w="1788" w:type="pct"/>
            <w:tcBorders>
              <w:top w:val="single" w:sz="4" w:space="0" w:color="auto"/>
              <w:left w:val="single" w:sz="4" w:space="0" w:color="auto"/>
              <w:bottom w:val="single" w:sz="4" w:space="0" w:color="auto"/>
              <w:right w:val="single" w:sz="4" w:space="0" w:color="auto"/>
            </w:tcBorders>
            <w:shd w:val="clear" w:color="auto" w:fill="D9D9D9"/>
            <w:vAlign w:val="center"/>
          </w:tcPr>
          <w:p w:rsidR="002B17CF" w:rsidRPr="00C46731" w:rsidRDefault="002B17CF" w:rsidP="00BD366B">
            <w:pPr>
              <w:widowControl/>
              <w:autoSpaceDE/>
              <w:autoSpaceDN/>
              <w:adjustRightInd/>
              <w:rPr>
                <w:b/>
                <w:bCs/>
                <w:sz w:val="16"/>
                <w:szCs w:val="16"/>
              </w:rPr>
            </w:pPr>
            <w:r w:rsidRPr="00C46731">
              <w:rPr>
                <w:b/>
                <w:bCs/>
                <w:sz w:val="16"/>
                <w:szCs w:val="16"/>
              </w:rPr>
              <w:t>F. ŚRODKI PIENIĘŻNE NA POCZĄTEK OKRESU</w:t>
            </w:r>
          </w:p>
        </w:tc>
        <w:tc>
          <w:tcPr>
            <w:tcW w:w="1606" w:type="pct"/>
            <w:tcBorders>
              <w:top w:val="single" w:sz="4" w:space="0" w:color="auto"/>
              <w:left w:val="nil"/>
              <w:bottom w:val="single" w:sz="4" w:space="0" w:color="auto"/>
              <w:right w:val="single" w:sz="4" w:space="0" w:color="auto"/>
            </w:tcBorders>
            <w:shd w:val="clear" w:color="auto" w:fill="D9D9D9"/>
            <w:noWrap/>
            <w:vAlign w:val="bottom"/>
          </w:tcPr>
          <w:p w:rsidR="002B17CF" w:rsidRDefault="002B17CF">
            <w:pPr>
              <w:jc w:val="right"/>
              <w:rPr>
                <w:b/>
                <w:bCs/>
                <w:sz w:val="16"/>
                <w:szCs w:val="16"/>
              </w:rPr>
            </w:pPr>
            <w:r>
              <w:rPr>
                <w:b/>
                <w:bCs/>
                <w:sz w:val="16"/>
                <w:szCs w:val="16"/>
              </w:rPr>
              <w:t>4 430</w:t>
            </w:r>
          </w:p>
        </w:tc>
        <w:tc>
          <w:tcPr>
            <w:tcW w:w="1606" w:type="pct"/>
            <w:tcBorders>
              <w:top w:val="single" w:sz="4" w:space="0" w:color="auto"/>
              <w:left w:val="nil"/>
              <w:bottom w:val="single" w:sz="4" w:space="0" w:color="auto"/>
              <w:right w:val="single" w:sz="4" w:space="0" w:color="auto"/>
            </w:tcBorders>
            <w:shd w:val="clear" w:color="auto" w:fill="D9D9D9"/>
            <w:vAlign w:val="bottom"/>
          </w:tcPr>
          <w:p w:rsidR="002B17CF" w:rsidRDefault="002B17CF" w:rsidP="00AF4D04">
            <w:pPr>
              <w:jc w:val="right"/>
              <w:rPr>
                <w:b/>
                <w:bCs/>
                <w:sz w:val="16"/>
                <w:szCs w:val="16"/>
              </w:rPr>
            </w:pPr>
            <w:r>
              <w:rPr>
                <w:b/>
                <w:bCs/>
                <w:sz w:val="16"/>
                <w:szCs w:val="16"/>
              </w:rPr>
              <w:t>3 672</w:t>
            </w:r>
          </w:p>
        </w:tc>
      </w:tr>
      <w:tr w:rsidR="002B17CF" w:rsidRPr="00C46731" w:rsidTr="004A5A8C">
        <w:trPr>
          <w:trHeight w:val="240"/>
        </w:trPr>
        <w:tc>
          <w:tcPr>
            <w:tcW w:w="1788" w:type="pct"/>
            <w:tcBorders>
              <w:top w:val="single" w:sz="4" w:space="0" w:color="auto"/>
              <w:left w:val="single" w:sz="4" w:space="0" w:color="auto"/>
              <w:bottom w:val="single" w:sz="4" w:space="0" w:color="auto"/>
              <w:right w:val="single" w:sz="4" w:space="0" w:color="auto"/>
            </w:tcBorders>
            <w:shd w:val="clear" w:color="auto" w:fill="D9D9D9"/>
            <w:vAlign w:val="center"/>
          </w:tcPr>
          <w:p w:rsidR="002B17CF" w:rsidRPr="00C46731" w:rsidRDefault="002B17CF" w:rsidP="00BD366B">
            <w:pPr>
              <w:widowControl/>
              <w:autoSpaceDE/>
              <w:autoSpaceDN/>
              <w:adjustRightInd/>
              <w:rPr>
                <w:b/>
                <w:bCs/>
                <w:sz w:val="16"/>
                <w:szCs w:val="16"/>
              </w:rPr>
            </w:pPr>
            <w:r w:rsidRPr="00C46731">
              <w:rPr>
                <w:b/>
                <w:bCs/>
                <w:sz w:val="16"/>
                <w:szCs w:val="16"/>
              </w:rPr>
              <w:t>G. ŚRODKI PIENIĘŻNE NA KONIEC OKRESU (F +/- D), W TYM</w:t>
            </w:r>
          </w:p>
        </w:tc>
        <w:tc>
          <w:tcPr>
            <w:tcW w:w="1606" w:type="pct"/>
            <w:tcBorders>
              <w:top w:val="single" w:sz="4" w:space="0" w:color="auto"/>
              <w:left w:val="nil"/>
              <w:bottom w:val="single" w:sz="4" w:space="0" w:color="auto"/>
              <w:right w:val="single" w:sz="4" w:space="0" w:color="auto"/>
            </w:tcBorders>
            <w:shd w:val="clear" w:color="auto" w:fill="D9D9D9"/>
            <w:noWrap/>
            <w:vAlign w:val="bottom"/>
          </w:tcPr>
          <w:p w:rsidR="002B17CF" w:rsidRDefault="002B17CF">
            <w:pPr>
              <w:jc w:val="right"/>
              <w:rPr>
                <w:b/>
                <w:bCs/>
                <w:sz w:val="16"/>
                <w:szCs w:val="16"/>
              </w:rPr>
            </w:pPr>
            <w:r>
              <w:rPr>
                <w:b/>
                <w:bCs/>
                <w:sz w:val="16"/>
                <w:szCs w:val="16"/>
              </w:rPr>
              <w:t>4 462</w:t>
            </w:r>
          </w:p>
        </w:tc>
        <w:tc>
          <w:tcPr>
            <w:tcW w:w="1606" w:type="pct"/>
            <w:tcBorders>
              <w:top w:val="single" w:sz="4" w:space="0" w:color="auto"/>
              <w:left w:val="nil"/>
              <w:bottom w:val="single" w:sz="4" w:space="0" w:color="auto"/>
              <w:right w:val="single" w:sz="4" w:space="0" w:color="auto"/>
            </w:tcBorders>
            <w:shd w:val="clear" w:color="auto" w:fill="D9D9D9"/>
            <w:vAlign w:val="bottom"/>
          </w:tcPr>
          <w:p w:rsidR="002B17CF" w:rsidRDefault="002B17CF" w:rsidP="00AF4D04">
            <w:pPr>
              <w:jc w:val="right"/>
              <w:rPr>
                <w:b/>
                <w:bCs/>
                <w:sz w:val="16"/>
                <w:szCs w:val="16"/>
              </w:rPr>
            </w:pPr>
            <w:r>
              <w:rPr>
                <w:b/>
                <w:bCs/>
                <w:sz w:val="16"/>
                <w:szCs w:val="16"/>
              </w:rPr>
              <w:t>6 411</w:t>
            </w:r>
          </w:p>
        </w:tc>
      </w:tr>
      <w:tr w:rsidR="002B17CF" w:rsidRPr="00C46731" w:rsidTr="00AF4D04">
        <w:trPr>
          <w:trHeight w:val="240"/>
        </w:trPr>
        <w:tc>
          <w:tcPr>
            <w:tcW w:w="1788" w:type="pct"/>
            <w:tcBorders>
              <w:top w:val="nil"/>
              <w:left w:val="single" w:sz="4" w:space="0" w:color="auto"/>
              <w:bottom w:val="single" w:sz="4" w:space="0" w:color="auto"/>
              <w:right w:val="single" w:sz="4" w:space="0" w:color="auto"/>
            </w:tcBorders>
            <w:shd w:val="clear" w:color="auto" w:fill="auto"/>
            <w:noWrap/>
            <w:vAlign w:val="center"/>
          </w:tcPr>
          <w:p w:rsidR="002B17CF" w:rsidRPr="00C46731" w:rsidRDefault="002B17CF" w:rsidP="00BD366B">
            <w:pPr>
              <w:widowControl/>
              <w:autoSpaceDE/>
              <w:autoSpaceDN/>
              <w:adjustRightInd/>
              <w:rPr>
                <w:sz w:val="16"/>
                <w:szCs w:val="16"/>
              </w:rPr>
            </w:pPr>
            <w:r w:rsidRPr="00C46731">
              <w:rPr>
                <w:sz w:val="16"/>
                <w:szCs w:val="16"/>
              </w:rPr>
              <w:t>- o ograniczonej możliwości dysponowania</w:t>
            </w:r>
          </w:p>
        </w:tc>
        <w:tc>
          <w:tcPr>
            <w:tcW w:w="1606" w:type="pct"/>
            <w:tcBorders>
              <w:top w:val="nil"/>
              <w:left w:val="nil"/>
              <w:bottom w:val="single" w:sz="4" w:space="0" w:color="auto"/>
              <w:right w:val="single" w:sz="4" w:space="0" w:color="auto"/>
            </w:tcBorders>
            <w:shd w:val="clear" w:color="auto" w:fill="auto"/>
            <w:noWrap/>
            <w:vAlign w:val="center"/>
          </w:tcPr>
          <w:p w:rsidR="002B17CF" w:rsidRPr="008C7232" w:rsidRDefault="002B17CF" w:rsidP="008C7232">
            <w:pPr>
              <w:jc w:val="right"/>
              <w:rPr>
                <w:b/>
                <w:bCs/>
                <w:sz w:val="16"/>
                <w:szCs w:val="16"/>
              </w:rPr>
            </w:pPr>
            <w:r w:rsidRPr="008C7232">
              <w:rPr>
                <w:b/>
                <w:bCs/>
                <w:sz w:val="16"/>
                <w:szCs w:val="16"/>
              </w:rPr>
              <w:t>-</w:t>
            </w:r>
          </w:p>
        </w:tc>
        <w:tc>
          <w:tcPr>
            <w:tcW w:w="1606" w:type="pct"/>
            <w:tcBorders>
              <w:top w:val="single" w:sz="4" w:space="0" w:color="auto"/>
              <w:left w:val="nil"/>
              <w:bottom w:val="single" w:sz="4" w:space="0" w:color="auto"/>
              <w:right w:val="single" w:sz="4" w:space="0" w:color="auto"/>
            </w:tcBorders>
            <w:vAlign w:val="center"/>
          </w:tcPr>
          <w:p w:rsidR="002B17CF" w:rsidRPr="008C7232" w:rsidRDefault="002B17CF" w:rsidP="00AF4D04">
            <w:pPr>
              <w:jc w:val="right"/>
              <w:rPr>
                <w:b/>
                <w:bCs/>
                <w:sz w:val="16"/>
                <w:szCs w:val="16"/>
              </w:rPr>
            </w:pPr>
            <w:r w:rsidRPr="008C7232">
              <w:rPr>
                <w:b/>
                <w:bCs/>
                <w:sz w:val="16"/>
                <w:szCs w:val="16"/>
              </w:rPr>
              <w:t>-</w:t>
            </w:r>
          </w:p>
        </w:tc>
      </w:tr>
    </w:tbl>
    <w:p w:rsidR="00AE02CB" w:rsidRPr="00C46731" w:rsidRDefault="00AE02CB">
      <w:pPr>
        <w:pStyle w:val="Niebieski"/>
        <w:rPr>
          <w:color w:val="auto"/>
          <w:sz w:val="16"/>
          <w:szCs w:val="16"/>
        </w:rPr>
      </w:pPr>
    </w:p>
    <w:p w:rsidR="00AE02CB" w:rsidRPr="00C46731" w:rsidRDefault="00AE02CB">
      <w:pPr>
        <w:pStyle w:val="ProspektpodstawowyA9pogrubiony"/>
        <w:spacing w:before="0" w:beforeAutospacing="0" w:after="0" w:afterAutospacing="0"/>
        <w:rPr>
          <w:sz w:val="16"/>
          <w:szCs w:val="16"/>
        </w:rPr>
      </w:pPr>
      <w:bookmarkStart w:id="6" w:name="_Toc173654959"/>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Pr="00C46731" w:rsidRDefault="00311FA2">
      <w:pPr>
        <w:pStyle w:val="ProspektpodstawowyA9pogrubiony"/>
        <w:spacing w:before="0" w:beforeAutospacing="0" w:after="0" w:afterAutospacing="0"/>
        <w:rPr>
          <w:sz w:val="16"/>
          <w:szCs w:val="16"/>
        </w:rPr>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9137A4" w:rsidRDefault="009137A4">
      <w:pPr>
        <w:pStyle w:val="ProspektpodstawowyA9pogrubiony"/>
        <w:spacing w:before="0" w:beforeAutospacing="0" w:after="0" w:afterAutospacing="0"/>
      </w:pPr>
    </w:p>
    <w:p w:rsidR="009137A4" w:rsidRDefault="009137A4">
      <w:pPr>
        <w:pStyle w:val="ProspektpodstawowyA9pogrubiony"/>
        <w:spacing w:before="0" w:beforeAutospacing="0" w:after="0" w:afterAutospacing="0"/>
      </w:pPr>
    </w:p>
    <w:p w:rsidR="009137A4" w:rsidRDefault="009137A4">
      <w:pPr>
        <w:pStyle w:val="ProspektpodstawowyA9pogrubiony"/>
        <w:spacing w:before="0" w:beforeAutospacing="0" w:after="0" w:afterAutospacing="0"/>
      </w:pPr>
    </w:p>
    <w:p w:rsidR="009137A4" w:rsidRDefault="009137A4">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DC45CE" w:rsidRDefault="00DC45CE">
      <w:pPr>
        <w:pStyle w:val="ProspektpodstawowyA9pogrubiony"/>
        <w:spacing w:before="0" w:beforeAutospacing="0" w:after="0" w:afterAutospacing="0"/>
      </w:pPr>
    </w:p>
    <w:p w:rsidR="002626FE" w:rsidRDefault="00AD491B" w:rsidP="00CE6D1C">
      <w:pPr>
        <w:pStyle w:val="Prospektpunktatory1"/>
      </w:pPr>
      <w:r>
        <w:lastRenderedPageBreak/>
        <w:t xml:space="preserve">II. </w:t>
      </w:r>
      <w:r w:rsidR="002626FE">
        <w:t xml:space="preserve">SKRÓCONE </w:t>
      </w:r>
      <w:r w:rsidR="001E0387">
        <w:t xml:space="preserve">KWARTALNE </w:t>
      </w:r>
      <w:r w:rsidR="002626FE">
        <w:t xml:space="preserve">JEDNOSTKOWE SPRAWOZDANIE FINANSOWE NA DZIEŃ </w:t>
      </w:r>
      <w:r w:rsidR="002626FE" w:rsidRPr="003971EC">
        <w:t>3</w:t>
      </w:r>
      <w:r w:rsidR="00692B28">
        <w:t>1</w:t>
      </w:r>
      <w:r w:rsidR="002626FE" w:rsidRPr="003971EC">
        <w:t xml:space="preserve"> </w:t>
      </w:r>
      <w:r w:rsidR="009137A4">
        <w:t>MARCA</w:t>
      </w:r>
      <w:r w:rsidR="002626FE" w:rsidRPr="003971EC">
        <w:t xml:space="preserve"> 20</w:t>
      </w:r>
      <w:r w:rsidR="00BF3DF8" w:rsidRPr="003971EC">
        <w:t>1</w:t>
      </w:r>
      <w:r w:rsidR="0001157D">
        <w:t>8</w:t>
      </w:r>
      <w:r w:rsidR="002626FE" w:rsidRPr="003971EC">
        <w:t xml:space="preserve"> ROKU ORAZ ZA</w:t>
      </w:r>
      <w:r w:rsidR="002626FE" w:rsidRPr="00F83F23">
        <w:rPr>
          <w:color w:val="FF0000"/>
        </w:rPr>
        <w:t xml:space="preserve"> </w:t>
      </w:r>
      <w:r w:rsidR="002626FE" w:rsidRPr="003971EC">
        <w:t xml:space="preserve">OKRES </w:t>
      </w:r>
      <w:r w:rsidR="009137A4">
        <w:t>3</w:t>
      </w:r>
      <w:r w:rsidR="002626FE" w:rsidRPr="003971EC">
        <w:t xml:space="preserve"> MIESIĘCY ZAKOŃCZONYCH 3</w:t>
      </w:r>
      <w:r w:rsidR="00692B28">
        <w:t>1</w:t>
      </w:r>
      <w:r w:rsidR="002626FE" w:rsidRPr="003971EC">
        <w:t xml:space="preserve"> </w:t>
      </w:r>
      <w:r w:rsidR="009137A4">
        <w:t>MARCA</w:t>
      </w:r>
      <w:r w:rsidR="002626FE" w:rsidRPr="003971EC">
        <w:t xml:space="preserve"> 20</w:t>
      </w:r>
      <w:r w:rsidR="00BF3DF8" w:rsidRPr="003971EC">
        <w:t>1</w:t>
      </w:r>
      <w:r w:rsidR="0001157D">
        <w:t>8</w:t>
      </w:r>
      <w:r w:rsidR="002626FE">
        <w:t xml:space="preserve"> ROKU SPORZĄDZONE WEDŁ</w:t>
      </w:r>
      <w:r w:rsidR="0005532D">
        <w:t>U</w:t>
      </w:r>
      <w:r w:rsidR="002626FE">
        <w:t xml:space="preserve">G MIĘDZYNARDOWYCH STANDARDÓW SPRAWOZDAWCZOŚCI FINANSOWEJ. </w:t>
      </w:r>
    </w:p>
    <w:p w:rsidR="00687A0B" w:rsidRDefault="00687A0B" w:rsidP="00CE6D1C">
      <w:pPr>
        <w:pStyle w:val="Prospektpunktatory1"/>
      </w:pPr>
      <w:r>
        <w:t>Wybrane jednostkowe dane finansowe</w:t>
      </w:r>
    </w:p>
    <w:tbl>
      <w:tblPr>
        <w:tblW w:w="5000" w:type="pct"/>
        <w:tblCellMar>
          <w:left w:w="70" w:type="dxa"/>
          <w:right w:w="70" w:type="dxa"/>
        </w:tblCellMar>
        <w:tblLook w:val="0000" w:firstRow="0" w:lastRow="0" w:firstColumn="0" w:lastColumn="0" w:noHBand="0" w:noVBand="0"/>
      </w:tblPr>
      <w:tblGrid>
        <w:gridCol w:w="4967"/>
        <w:gridCol w:w="1133"/>
        <w:gridCol w:w="1154"/>
        <w:gridCol w:w="1133"/>
        <w:gridCol w:w="1244"/>
      </w:tblGrid>
      <w:tr w:rsidR="00687A0B" w:rsidRPr="00F0410E" w:rsidTr="00925CCC">
        <w:trPr>
          <w:trHeight w:val="255"/>
        </w:trPr>
        <w:tc>
          <w:tcPr>
            <w:tcW w:w="2579"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687A0B" w:rsidRPr="00A0535E" w:rsidRDefault="00687A0B" w:rsidP="00925CCC">
            <w:pPr>
              <w:widowControl/>
              <w:autoSpaceDE/>
              <w:autoSpaceDN/>
              <w:adjustRightInd/>
              <w:jc w:val="center"/>
              <w:rPr>
                <w:b/>
                <w:bCs/>
                <w:sz w:val="16"/>
                <w:szCs w:val="16"/>
              </w:rPr>
            </w:pPr>
            <w:r w:rsidRPr="00A0535E">
              <w:rPr>
                <w:b/>
                <w:bCs/>
                <w:sz w:val="16"/>
                <w:szCs w:val="16"/>
              </w:rPr>
              <w:t>Wybrane jednostkowe dane finansowe</w:t>
            </w:r>
          </w:p>
        </w:tc>
        <w:tc>
          <w:tcPr>
            <w:tcW w:w="1187" w:type="pct"/>
            <w:gridSpan w:val="2"/>
            <w:tcBorders>
              <w:top w:val="single" w:sz="4" w:space="0" w:color="auto"/>
              <w:left w:val="nil"/>
              <w:bottom w:val="single" w:sz="4" w:space="0" w:color="auto"/>
              <w:right w:val="single" w:sz="4" w:space="0" w:color="auto"/>
            </w:tcBorders>
            <w:shd w:val="clear" w:color="auto" w:fill="C0C0C0"/>
            <w:noWrap/>
            <w:vAlign w:val="bottom"/>
          </w:tcPr>
          <w:p w:rsidR="00687A0B" w:rsidRPr="00A0535E" w:rsidRDefault="00687A0B" w:rsidP="00A73F1F">
            <w:pPr>
              <w:widowControl/>
              <w:autoSpaceDE/>
              <w:autoSpaceDN/>
              <w:adjustRightInd/>
              <w:jc w:val="center"/>
              <w:rPr>
                <w:b/>
                <w:bCs/>
                <w:sz w:val="16"/>
                <w:szCs w:val="16"/>
              </w:rPr>
            </w:pPr>
            <w:r w:rsidRPr="00A0535E">
              <w:rPr>
                <w:b/>
                <w:bCs/>
                <w:sz w:val="16"/>
                <w:szCs w:val="16"/>
              </w:rPr>
              <w:t>w tys. PLN</w:t>
            </w:r>
          </w:p>
        </w:tc>
        <w:tc>
          <w:tcPr>
            <w:tcW w:w="1234" w:type="pct"/>
            <w:gridSpan w:val="2"/>
            <w:tcBorders>
              <w:top w:val="single" w:sz="4" w:space="0" w:color="auto"/>
              <w:left w:val="nil"/>
              <w:bottom w:val="single" w:sz="4" w:space="0" w:color="auto"/>
              <w:right w:val="single" w:sz="4" w:space="0" w:color="auto"/>
            </w:tcBorders>
            <w:shd w:val="clear" w:color="auto" w:fill="C0C0C0"/>
            <w:noWrap/>
            <w:vAlign w:val="bottom"/>
          </w:tcPr>
          <w:p w:rsidR="00687A0B" w:rsidRPr="00A0535E" w:rsidRDefault="00687A0B" w:rsidP="00925CCC">
            <w:pPr>
              <w:widowControl/>
              <w:autoSpaceDE/>
              <w:autoSpaceDN/>
              <w:adjustRightInd/>
              <w:jc w:val="center"/>
              <w:rPr>
                <w:b/>
                <w:bCs/>
                <w:sz w:val="16"/>
                <w:szCs w:val="16"/>
              </w:rPr>
            </w:pPr>
            <w:r w:rsidRPr="00A0535E">
              <w:rPr>
                <w:b/>
                <w:bCs/>
                <w:sz w:val="16"/>
                <w:szCs w:val="16"/>
              </w:rPr>
              <w:t>w tys. EUR</w:t>
            </w:r>
          </w:p>
        </w:tc>
      </w:tr>
      <w:tr w:rsidR="009137A4" w:rsidRPr="00F0410E" w:rsidTr="00925CCC">
        <w:trPr>
          <w:trHeight w:val="1530"/>
        </w:trPr>
        <w:tc>
          <w:tcPr>
            <w:tcW w:w="2579" w:type="pct"/>
            <w:vMerge/>
            <w:tcBorders>
              <w:top w:val="single" w:sz="4" w:space="0" w:color="auto"/>
              <w:left w:val="single" w:sz="4" w:space="0" w:color="auto"/>
              <w:bottom w:val="single" w:sz="4" w:space="0" w:color="auto"/>
              <w:right w:val="single" w:sz="4" w:space="0" w:color="auto"/>
            </w:tcBorders>
            <w:vAlign w:val="center"/>
          </w:tcPr>
          <w:p w:rsidR="009137A4" w:rsidRPr="00A0535E" w:rsidRDefault="009137A4" w:rsidP="00925CCC">
            <w:pPr>
              <w:widowControl/>
              <w:autoSpaceDE/>
              <w:autoSpaceDN/>
              <w:adjustRightInd/>
              <w:rPr>
                <w:b/>
                <w:bCs/>
                <w:sz w:val="16"/>
                <w:szCs w:val="16"/>
              </w:rPr>
            </w:pPr>
          </w:p>
        </w:tc>
        <w:tc>
          <w:tcPr>
            <w:tcW w:w="588" w:type="pct"/>
            <w:tcBorders>
              <w:top w:val="nil"/>
              <w:left w:val="nil"/>
              <w:bottom w:val="single" w:sz="4" w:space="0" w:color="auto"/>
              <w:right w:val="single" w:sz="4" w:space="0" w:color="auto"/>
            </w:tcBorders>
            <w:shd w:val="clear" w:color="auto" w:fill="C0C0C0"/>
            <w:vAlign w:val="center"/>
          </w:tcPr>
          <w:p w:rsidR="009137A4" w:rsidRDefault="009137A4" w:rsidP="00A73F1F">
            <w:pPr>
              <w:widowControl/>
              <w:autoSpaceDE/>
              <w:autoSpaceDN/>
              <w:adjustRightInd/>
              <w:jc w:val="center"/>
              <w:rPr>
                <w:b/>
                <w:bCs/>
                <w:sz w:val="16"/>
                <w:szCs w:val="16"/>
              </w:rPr>
            </w:pPr>
            <w:r>
              <w:rPr>
                <w:b/>
                <w:bCs/>
                <w:sz w:val="16"/>
                <w:szCs w:val="16"/>
              </w:rPr>
              <w:t>I</w:t>
            </w:r>
            <w:r w:rsidRPr="00807DDA">
              <w:rPr>
                <w:b/>
                <w:bCs/>
                <w:sz w:val="16"/>
                <w:szCs w:val="16"/>
              </w:rPr>
              <w:t xml:space="preserve"> kwartał     201</w:t>
            </w:r>
            <w:r w:rsidR="0001157D">
              <w:rPr>
                <w:b/>
                <w:bCs/>
                <w:sz w:val="16"/>
                <w:szCs w:val="16"/>
              </w:rPr>
              <w:t>8</w:t>
            </w:r>
          </w:p>
          <w:p w:rsidR="009137A4" w:rsidRPr="00807DDA" w:rsidRDefault="009137A4" w:rsidP="0001157D">
            <w:pPr>
              <w:widowControl/>
              <w:autoSpaceDE/>
              <w:autoSpaceDN/>
              <w:adjustRightInd/>
              <w:jc w:val="center"/>
              <w:rPr>
                <w:b/>
                <w:bCs/>
                <w:sz w:val="16"/>
                <w:szCs w:val="16"/>
              </w:rPr>
            </w:pPr>
            <w:r w:rsidRPr="00807DDA">
              <w:rPr>
                <w:b/>
                <w:bCs/>
                <w:sz w:val="16"/>
                <w:szCs w:val="16"/>
              </w:rPr>
              <w:t>okres od 01.01.201</w:t>
            </w:r>
            <w:r w:rsidR="0001157D">
              <w:rPr>
                <w:b/>
                <w:bCs/>
                <w:sz w:val="16"/>
                <w:szCs w:val="16"/>
              </w:rPr>
              <w:t>8</w:t>
            </w:r>
            <w:r w:rsidRPr="00807DDA">
              <w:rPr>
                <w:b/>
                <w:bCs/>
                <w:sz w:val="16"/>
                <w:szCs w:val="16"/>
              </w:rPr>
              <w:t xml:space="preserve"> do 3</w:t>
            </w:r>
            <w:r>
              <w:rPr>
                <w:b/>
                <w:bCs/>
                <w:sz w:val="16"/>
                <w:szCs w:val="16"/>
              </w:rPr>
              <w:t>1</w:t>
            </w:r>
            <w:r w:rsidRPr="00807DDA">
              <w:rPr>
                <w:b/>
                <w:bCs/>
                <w:sz w:val="16"/>
                <w:szCs w:val="16"/>
              </w:rPr>
              <w:t>.</w:t>
            </w:r>
            <w:r>
              <w:rPr>
                <w:b/>
                <w:bCs/>
                <w:sz w:val="16"/>
                <w:szCs w:val="16"/>
              </w:rPr>
              <w:t>03</w:t>
            </w:r>
            <w:r w:rsidRPr="00807DDA">
              <w:rPr>
                <w:b/>
                <w:bCs/>
                <w:sz w:val="16"/>
                <w:szCs w:val="16"/>
              </w:rPr>
              <w:t>.201</w:t>
            </w:r>
            <w:r w:rsidR="0001157D">
              <w:rPr>
                <w:b/>
                <w:bCs/>
                <w:sz w:val="16"/>
                <w:szCs w:val="16"/>
              </w:rPr>
              <w:t>8</w:t>
            </w:r>
          </w:p>
        </w:tc>
        <w:tc>
          <w:tcPr>
            <w:tcW w:w="599" w:type="pct"/>
            <w:tcBorders>
              <w:top w:val="nil"/>
              <w:left w:val="nil"/>
              <w:bottom w:val="single" w:sz="4" w:space="0" w:color="auto"/>
              <w:right w:val="single" w:sz="4" w:space="0" w:color="auto"/>
            </w:tcBorders>
            <w:shd w:val="clear" w:color="auto" w:fill="C0C0C0"/>
            <w:vAlign w:val="center"/>
          </w:tcPr>
          <w:p w:rsidR="009137A4" w:rsidRDefault="009137A4" w:rsidP="00A73F1F">
            <w:pPr>
              <w:widowControl/>
              <w:autoSpaceDE/>
              <w:autoSpaceDN/>
              <w:adjustRightInd/>
              <w:jc w:val="center"/>
              <w:rPr>
                <w:b/>
                <w:bCs/>
                <w:sz w:val="16"/>
                <w:szCs w:val="16"/>
              </w:rPr>
            </w:pPr>
            <w:r>
              <w:rPr>
                <w:b/>
                <w:bCs/>
                <w:sz w:val="16"/>
                <w:szCs w:val="16"/>
              </w:rPr>
              <w:t>I kwartał</w:t>
            </w:r>
          </w:p>
          <w:p w:rsidR="009137A4" w:rsidRDefault="009137A4" w:rsidP="00A73F1F">
            <w:pPr>
              <w:widowControl/>
              <w:autoSpaceDE/>
              <w:autoSpaceDN/>
              <w:adjustRightInd/>
              <w:jc w:val="center"/>
              <w:rPr>
                <w:b/>
                <w:bCs/>
                <w:sz w:val="16"/>
                <w:szCs w:val="16"/>
              </w:rPr>
            </w:pPr>
            <w:r w:rsidRPr="00807DDA">
              <w:rPr>
                <w:b/>
                <w:bCs/>
                <w:sz w:val="16"/>
                <w:szCs w:val="16"/>
              </w:rPr>
              <w:t>201</w:t>
            </w:r>
            <w:r w:rsidR="0001157D">
              <w:rPr>
                <w:b/>
                <w:bCs/>
                <w:sz w:val="16"/>
                <w:szCs w:val="16"/>
              </w:rPr>
              <w:t>7</w:t>
            </w:r>
          </w:p>
          <w:p w:rsidR="009137A4" w:rsidRPr="00807DDA" w:rsidRDefault="009137A4" w:rsidP="0001157D">
            <w:pPr>
              <w:widowControl/>
              <w:autoSpaceDE/>
              <w:autoSpaceDN/>
              <w:adjustRightInd/>
              <w:jc w:val="center"/>
              <w:rPr>
                <w:b/>
                <w:bCs/>
                <w:sz w:val="16"/>
                <w:szCs w:val="16"/>
              </w:rPr>
            </w:pPr>
            <w:r w:rsidRPr="00807DDA">
              <w:rPr>
                <w:b/>
                <w:bCs/>
                <w:sz w:val="16"/>
                <w:szCs w:val="16"/>
              </w:rPr>
              <w:t>okres od 01.01.201</w:t>
            </w:r>
            <w:r w:rsidR="0001157D">
              <w:rPr>
                <w:b/>
                <w:bCs/>
                <w:sz w:val="16"/>
                <w:szCs w:val="16"/>
              </w:rPr>
              <w:t>7</w:t>
            </w:r>
            <w:r w:rsidRPr="00807DDA">
              <w:rPr>
                <w:b/>
                <w:bCs/>
                <w:sz w:val="16"/>
                <w:szCs w:val="16"/>
              </w:rPr>
              <w:t xml:space="preserve"> do 3</w:t>
            </w:r>
            <w:r>
              <w:rPr>
                <w:b/>
                <w:bCs/>
                <w:sz w:val="16"/>
                <w:szCs w:val="16"/>
              </w:rPr>
              <w:t>1</w:t>
            </w:r>
            <w:r w:rsidRPr="00807DDA">
              <w:rPr>
                <w:b/>
                <w:bCs/>
                <w:sz w:val="16"/>
                <w:szCs w:val="16"/>
              </w:rPr>
              <w:t>.</w:t>
            </w:r>
            <w:r>
              <w:rPr>
                <w:b/>
                <w:bCs/>
                <w:sz w:val="16"/>
                <w:szCs w:val="16"/>
              </w:rPr>
              <w:t>03</w:t>
            </w:r>
            <w:r w:rsidRPr="00807DDA">
              <w:rPr>
                <w:b/>
                <w:bCs/>
                <w:sz w:val="16"/>
                <w:szCs w:val="16"/>
              </w:rPr>
              <w:t>.201</w:t>
            </w:r>
            <w:r w:rsidR="0001157D">
              <w:rPr>
                <w:b/>
                <w:bCs/>
                <w:sz w:val="16"/>
                <w:szCs w:val="16"/>
              </w:rPr>
              <w:t>7</w:t>
            </w:r>
          </w:p>
        </w:tc>
        <w:tc>
          <w:tcPr>
            <w:tcW w:w="588" w:type="pct"/>
            <w:tcBorders>
              <w:top w:val="nil"/>
              <w:left w:val="nil"/>
              <w:bottom w:val="single" w:sz="4" w:space="0" w:color="auto"/>
              <w:right w:val="single" w:sz="4" w:space="0" w:color="auto"/>
            </w:tcBorders>
            <w:shd w:val="clear" w:color="auto" w:fill="C0C0C0"/>
            <w:vAlign w:val="center"/>
          </w:tcPr>
          <w:p w:rsidR="009137A4" w:rsidRDefault="009137A4" w:rsidP="0058252D">
            <w:pPr>
              <w:widowControl/>
              <w:autoSpaceDE/>
              <w:autoSpaceDN/>
              <w:adjustRightInd/>
              <w:jc w:val="center"/>
              <w:rPr>
                <w:b/>
                <w:bCs/>
                <w:sz w:val="16"/>
                <w:szCs w:val="16"/>
              </w:rPr>
            </w:pPr>
            <w:r>
              <w:rPr>
                <w:b/>
                <w:bCs/>
                <w:sz w:val="16"/>
                <w:szCs w:val="16"/>
              </w:rPr>
              <w:t>I</w:t>
            </w:r>
            <w:r w:rsidRPr="00807DDA">
              <w:rPr>
                <w:b/>
                <w:bCs/>
                <w:sz w:val="16"/>
                <w:szCs w:val="16"/>
              </w:rPr>
              <w:t xml:space="preserve"> kwartał     201</w:t>
            </w:r>
            <w:r w:rsidR="0001157D">
              <w:rPr>
                <w:b/>
                <w:bCs/>
                <w:sz w:val="16"/>
                <w:szCs w:val="16"/>
              </w:rPr>
              <w:t>8</w:t>
            </w:r>
          </w:p>
          <w:p w:rsidR="009137A4" w:rsidRPr="00807DDA" w:rsidRDefault="009137A4" w:rsidP="0001157D">
            <w:pPr>
              <w:widowControl/>
              <w:autoSpaceDE/>
              <w:autoSpaceDN/>
              <w:adjustRightInd/>
              <w:jc w:val="center"/>
              <w:rPr>
                <w:b/>
                <w:bCs/>
                <w:sz w:val="16"/>
                <w:szCs w:val="16"/>
              </w:rPr>
            </w:pPr>
            <w:r w:rsidRPr="00807DDA">
              <w:rPr>
                <w:b/>
                <w:bCs/>
                <w:sz w:val="16"/>
                <w:szCs w:val="16"/>
              </w:rPr>
              <w:t>okres od 01.01.201</w:t>
            </w:r>
            <w:r w:rsidR="0001157D">
              <w:rPr>
                <w:b/>
                <w:bCs/>
                <w:sz w:val="16"/>
                <w:szCs w:val="16"/>
              </w:rPr>
              <w:t>8</w:t>
            </w:r>
            <w:r w:rsidRPr="00807DDA">
              <w:rPr>
                <w:b/>
                <w:bCs/>
                <w:sz w:val="16"/>
                <w:szCs w:val="16"/>
              </w:rPr>
              <w:t xml:space="preserve"> do 3</w:t>
            </w:r>
            <w:r>
              <w:rPr>
                <w:b/>
                <w:bCs/>
                <w:sz w:val="16"/>
                <w:szCs w:val="16"/>
              </w:rPr>
              <w:t>1</w:t>
            </w:r>
            <w:r w:rsidRPr="00807DDA">
              <w:rPr>
                <w:b/>
                <w:bCs/>
                <w:sz w:val="16"/>
                <w:szCs w:val="16"/>
              </w:rPr>
              <w:t>.</w:t>
            </w:r>
            <w:r>
              <w:rPr>
                <w:b/>
                <w:bCs/>
                <w:sz w:val="16"/>
                <w:szCs w:val="16"/>
              </w:rPr>
              <w:t>03</w:t>
            </w:r>
            <w:r w:rsidRPr="00807DDA">
              <w:rPr>
                <w:b/>
                <w:bCs/>
                <w:sz w:val="16"/>
                <w:szCs w:val="16"/>
              </w:rPr>
              <w:t>.201</w:t>
            </w:r>
            <w:r w:rsidR="0001157D">
              <w:rPr>
                <w:b/>
                <w:bCs/>
                <w:sz w:val="16"/>
                <w:szCs w:val="16"/>
              </w:rPr>
              <w:t>8</w:t>
            </w:r>
          </w:p>
        </w:tc>
        <w:tc>
          <w:tcPr>
            <w:tcW w:w="646" w:type="pct"/>
            <w:tcBorders>
              <w:top w:val="nil"/>
              <w:left w:val="nil"/>
              <w:bottom w:val="single" w:sz="4" w:space="0" w:color="auto"/>
              <w:right w:val="single" w:sz="4" w:space="0" w:color="auto"/>
            </w:tcBorders>
            <w:shd w:val="clear" w:color="auto" w:fill="C0C0C0"/>
            <w:vAlign w:val="center"/>
          </w:tcPr>
          <w:p w:rsidR="009137A4" w:rsidRDefault="009137A4" w:rsidP="0058252D">
            <w:pPr>
              <w:widowControl/>
              <w:autoSpaceDE/>
              <w:autoSpaceDN/>
              <w:adjustRightInd/>
              <w:jc w:val="center"/>
              <w:rPr>
                <w:b/>
                <w:bCs/>
                <w:sz w:val="16"/>
                <w:szCs w:val="16"/>
              </w:rPr>
            </w:pPr>
            <w:r>
              <w:rPr>
                <w:b/>
                <w:bCs/>
                <w:sz w:val="16"/>
                <w:szCs w:val="16"/>
              </w:rPr>
              <w:t>I kwartał</w:t>
            </w:r>
          </w:p>
          <w:p w:rsidR="009137A4" w:rsidRDefault="009137A4" w:rsidP="0058252D">
            <w:pPr>
              <w:widowControl/>
              <w:autoSpaceDE/>
              <w:autoSpaceDN/>
              <w:adjustRightInd/>
              <w:jc w:val="center"/>
              <w:rPr>
                <w:b/>
                <w:bCs/>
                <w:sz w:val="16"/>
                <w:szCs w:val="16"/>
              </w:rPr>
            </w:pPr>
            <w:r w:rsidRPr="00807DDA">
              <w:rPr>
                <w:b/>
                <w:bCs/>
                <w:sz w:val="16"/>
                <w:szCs w:val="16"/>
              </w:rPr>
              <w:t>201</w:t>
            </w:r>
            <w:r w:rsidR="0001157D">
              <w:rPr>
                <w:b/>
                <w:bCs/>
                <w:sz w:val="16"/>
                <w:szCs w:val="16"/>
              </w:rPr>
              <w:t>7</w:t>
            </w:r>
          </w:p>
          <w:p w:rsidR="009137A4" w:rsidRDefault="009137A4" w:rsidP="0058252D">
            <w:pPr>
              <w:widowControl/>
              <w:autoSpaceDE/>
              <w:autoSpaceDN/>
              <w:adjustRightInd/>
              <w:jc w:val="center"/>
              <w:rPr>
                <w:b/>
                <w:bCs/>
                <w:sz w:val="16"/>
                <w:szCs w:val="16"/>
              </w:rPr>
            </w:pPr>
            <w:r w:rsidRPr="00807DDA">
              <w:rPr>
                <w:b/>
                <w:bCs/>
                <w:sz w:val="16"/>
                <w:szCs w:val="16"/>
              </w:rPr>
              <w:t>okres od 01.01.201</w:t>
            </w:r>
            <w:r w:rsidR="0001157D">
              <w:rPr>
                <w:b/>
                <w:bCs/>
                <w:sz w:val="16"/>
                <w:szCs w:val="16"/>
              </w:rPr>
              <w:t>7</w:t>
            </w:r>
            <w:r w:rsidRPr="00807DDA">
              <w:rPr>
                <w:b/>
                <w:bCs/>
                <w:sz w:val="16"/>
                <w:szCs w:val="16"/>
              </w:rPr>
              <w:t xml:space="preserve"> </w:t>
            </w:r>
          </w:p>
          <w:p w:rsidR="009137A4" w:rsidRDefault="009137A4" w:rsidP="0058252D">
            <w:pPr>
              <w:widowControl/>
              <w:autoSpaceDE/>
              <w:autoSpaceDN/>
              <w:adjustRightInd/>
              <w:jc w:val="center"/>
              <w:rPr>
                <w:b/>
                <w:bCs/>
                <w:sz w:val="16"/>
                <w:szCs w:val="16"/>
              </w:rPr>
            </w:pPr>
            <w:r w:rsidRPr="00807DDA">
              <w:rPr>
                <w:b/>
                <w:bCs/>
                <w:sz w:val="16"/>
                <w:szCs w:val="16"/>
              </w:rPr>
              <w:t xml:space="preserve">do </w:t>
            </w:r>
          </w:p>
          <w:p w:rsidR="009137A4" w:rsidRPr="00807DDA" w:rsidRDefault="009137A4" w:rsidP="0001157D">
            <w:pPr>
              <w:widowControl/>
              <w:autoSpaceDE/>
              <w:autoSpaceDN/>
              <w:adjustRightInd/>
              <w:jc w:val="center"/>
              <w:rPr>
                <w:b/>
                <w:bCs/>
                <w:sz w:val="16"/>
                <w:szCs w:val="16"/>
              </w:rPr>
            </w:pPr>
            <w:r w:rsidRPr="00807DDA">
              <w:rPr>
                <w:b/>
                <w:bCs/>
                <w:sz w:val="16"/>
                <w:szCs w:val="16"/>
              </w:rPr>
              <w:t>3</w:t>
            </w:r>
            <w:r>
              <w:rPr>
                <w:b/>
                <w:bCs/>
                <w:sz w:val="16"/>
                <w:szCs w:val="16"/>
              </w:rPr>
              <w:t>1</w:t>
            </w:r>
            <w:r w:rsidRPr="00807DDA">
              <w:rPr>
                <w:b/>
                <w:bCs/>
                <w:sz w:val="16"/>
                <w:szCs w:val="16"/>
              </w:rPr>
              <w:t>.</w:t>
            </w:r>
            <w:r>
              <w:rPr>
                <w:b/>
                <w:bCs/>
                <w:sz w:val="16"/>
                <w:szCs w:val="16"/>
              </w:rPr>
              <w:t>03</w:t>
            </w:r>
            <w:r w:rsidRPr="00807DDA">
              <w:rPr>
                <w:b/>
                <w:bCs/>
                <w:sz w:val="16"/>
                <w:szCs w:val="16"/>
              </w:rPr>
              <w:t>.201</w:t>
            </w:r>
            <w:r w:rsidR="0001157D">
              <w:rPr>
                <w:b/>
                <w:bCs/>
                <w:sz w:val="16"/>
                <w:szCs w:val="16"/>
              </w:rPr>
              <w:t>7</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vAlign w:val="center"/>
          </w:tcPr>
          <w:p w:rsidR="004275B0" w:rsidRPr="00A0535E" w:rsidRDefault="004275B0" w:rsidP="00925CCC">
            <w:pPr>
              <w:widowControl/>
              <w:autoSpaceDE/>
              <w:autoSpaceDN/>
              <w:adjustRightInd/>
              <w:rPr>
                <w:sz w:val="16"/>
                <w:szCs w:val="16"/>
              </w:rPr>
            </w:pPr>
            <w:r w:rsidRPr="00A0535E">
              <w:rPr>
                <w:sz w:val="16"/>
                <w:szCs w:val="16"/>
              </w:rPr>
              <w:t>Przychody netto ze sprzedaży produktów, towarów i materiałów</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100 476</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102 311</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24 047</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23 854</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Zysk (strata) z działalności operacyjnej</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1 332</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1 240</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319</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289</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Zysk (strata) brutto</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1 173</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1 057</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281</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246</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Zysk (strata) netto</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824</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859</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197</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200</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Przepływy pieniężne netto z działalności operacyjnej</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-101</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2 871</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-24</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669</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Przepływy pieniężne netto z działalności inwestycyjnej</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-46</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E01003" w:rsidP="00AF4D04">
            <w:pPr>
              <w:widowControl/>
              <w:autoSpaceDE/>
              <w:autoSpaceDN/>
              <w:adjustRightInd/>
              <w:jc w:val="right"/>
              <w:rPr>
                <w:sz w:val="16"/>
                <w:szCs w:val="16"/>
              </w:rPr>
            </w:pPr>
            <w:r>
              <w:rPr>
                <w:sz w:val="16"/>
                <w:szCs w:val="16"/>
              </w:rPr>
              <w:t>-</w:t>
            </w:r>
            <w:r w:rsidR="004275B0">
              <w:rPr>
                <w:sz w:val="16"/>
                <w:szCs w:val="16"/>
              </w:rPr>
              <w:t xml:space="preserve"> </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-11</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E01003" w:rsidP="00AF4D04">
            <w:pPr>
              <w:widowControl/>
              <w:autoSpaceDE/>
              <w:autoSpaceDN/>
              <w:adjustRightInd/>
              <w:jc w:val="right"/>
              <w:rPr>
                <w:sz w:val="16"/>
                <w:szCs w:val="16"/>
              </w:rPr>
            </w:pPr>
            <w:r>
              <w:rPr>
                <w:sz w:val="16"/>
                <w:szCs w:val="16"/>
              </w:rPr>
              <w:t>-</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Przepływy pieniężne netto z działalności finansowej</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146</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-2 872</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pPr>
              <w:jc w:val="right"/>
              <w:rPr>
                <w:color w:val="000000"/>
                <w:sz w:val="16"/>
                <w:szCs w:val="16"/>
              </w:rPr>
            </w:pPr>
            <w:r>
              <w:rPr>
                <w:color w:val="000000"/>
                <w:sz w:val="16"/>
                <w:szCs w:val="16"/>
              </w:rPr>
              <w:t>35</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-670</w:t>
            </w:r>
          </w:p>
        </w:tc>
      </w:tr>
      <w:tr w:rsidR="004275B0" w:rsidRPr="00F0410E" w:rsidTr="007749F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Przepływy pieniężne netto, razem</w:t>
            </w:r>
          </w:p>
        </w:tc>
        <w:tc>
          <w:tcPr>
            <w:tcW w:w="588" w:type="pct"/>
            <w:tcBorders>
              <w:top w:val="nil"/>
              <w:left w:val="nil"/>
              <w:bottom w:val="single" w:sz="4" w:space="0" w:color="auto"/>
              <w:right w:val="single" w:sz="4" w:space="0" w:color="auto"/>
            </w:tcBorders>
            <w:shd w:val="clear" w:color="auto" w:fill="auto"/>
            <w:noWrap/>
            <w:vAlign w:val="bottom"/>
          </w:tcPr>
          <w:p w:rsidR="004275B0" w:rsidRPr="004275B0" w:rsidRDefault="004275B0">
            <w:pPr>
              <w:jc w:val="right"/>
              <w:rPr>
                <w:color w:val="000000"/>
                <w:sz w:val="16"/>
                <w:szCs w:val="16"/>
              </w:rPr>
            </w:pPr>
            <w:r w:rsidRPr="004275B0">
              <w:rPr>
                <w:color w:val="000000"/>
                <w:sz w:val="16"/>
                <w:szCs w:val="16"/>
              </w:rPr>
              <w:t>-1</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-1</w:t>
            </w:r>
          </w:p>
        </w:tc>
        <w:tc>
          <w:tcPr>
            <w:tcW w:w="588" w:type="pct"/>
            <w:tcBorders>
              <w:top w:val="nil"/>
              <w:left w:val="nil"/>
              <w:bottom w:val="single" w:sz="4" w:space="0" w:color="auto"/>
              <w:right w:val="single" w:sz="4" w:space="0" w:color="auto"/>
            </w:tcBorders>
            <w:shd w:val="clear" w:color="auto" w:fill="auto"/>
            <w:noWrap/>
            <w:vAlign w:val="bottom"/>
          </w:tcPr>
          <w:p w:rsidR="004275B0" w:rsidRDefault="00E01003">
            <w:pPr>
              <w:jc w:val="right"/>
              <w:rPr>
                <w:color w:val="000000"/>
                <w:sz w:val="16"/>
                <w:szCs w:val="16"/>
              </w:rPr>
            </w:pPr>
            <w:r>
              <w:rPr>
                <w:color w:val="000000"/>
                <w:sz w:val="16"/>
                <w:szCs w:val="16"/>
              </w:rPr>
              <w:t>-</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E01003" w:rsidP="00AF4D04">
            <w:pPr>
              <w:widowControl/>
              <w:autoSpaceDE/>
              <w:autoSpaceDN/>
              <w:adjustRightInd/>
              <w:jc w:val="right"/>
              <w:rPr>
                <w:sz w:val="16"/>
                <w:szCs w:val="16"/>
              </w:rPr>
            </w:pPr>
            <w:r>
              <w:rPr>
                <w:sz w:val="16"/>
                <w:szCs w:val="16"/>
              </w:rPr>
              <w:t>-</w:t>
            </w:r>
          </w:p>
        </w:tc>
      </w:tr>
      <w:tr w:rsidR="004275B0" w:rsidRPr="00F0410E" w:rsidTr="00925CCC">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4275B0" w:rsidRPr="00A0535E" w:rsidRDefault="004275B0" w:rsidP="00925CCC">
            <w:pPr>
              <w:widowControl/>
              <w:autoSpaceDE/>
              <w:autoSpaceDN/>
              <w:adjustRightInd/>
              <w:rPr>
                <w:sz w:val="16"/>
                <w:szCs w:val="16"/>
              </w:rPr>
            </w:pPr>
            <w:r w:rsidRPr="00A0535E">
              <w:rPr>
                <w:sz w:val="16"/>
                <w:szCs w:val="16"/>
              </w:rPr>
              <w:t>Zysk (strata) na jedną akcję zwykłą (w zł / EUR)</w:t>
            </w:r>
          </w:p>
        </w:tc>
        <w:tc>
          <w:tcPr>
            <w:tcW w:w="588" w:type="pct"/>
            <w:tcBorders>
              <w:top w:val="nil"/>
              <w:left w:val="nil"/>
              <w:bottom w:val="single" w:sz="4" w:space="0" w:color="auto"/>
              <w:right w:val="single" w:sz="4" w:space="0" w:color="auto"/>
            </w:tcBorders>
            <w:shd w:val="clear" w:color="auto" w:fill="auto"/>
            <w:noWrap/>
            <w:vAlign w:val="bottom"/>
          </w:tcPr>
          <w:p w:rsidR="004275B0" w:rsidRPr="00A0535E" w:rsidRDefault="004275B0" w:rsidP="00C31120">
            <w:pPr>
              <w:widowControl/>
              <w:autoSpaceDE/>
              <w:autoSpaceDN/>
              <w:adjustRightInd/>
              <w:jc w:val="right"/>
              <w:rPr>
                <w:sz w:val="16"/>
                <w:szCs w:val="16"/>
              </w:rPr>
            </w:pPr>
            <w:r>
              <w:rPr>
                <w:sz w:val="16"/>
                <w:szCs w:val="16"/>
              </w:rPr>
              <w:t>0,14</w:t>
            </w:r>
          </w:p>
        </w:tc>
        <w:tc>
          <w:tcPr>
            <w:tcW w:w="599"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0,14</w:t>
            </w:r>
          </w:p>
        </w:tc>
        <w:tc>
          <w:tcPr>
            <w:tcW w:w="588" w:type="pct"/>
            <w:tcBorders>
              <w:top w:val="nil"/>
              <w:left w:val="nil"/>
              <w:bottom w:val="single" w:sz="4" w:space="0" w:color="auto"/>
              <w:right w:val="single" w:sz="4" w:space="0" w:color="auto"/>
            </w:tcBorders>
            <w:shd w:val="clear" w:color="auto" w:fill="auto"/>
            <w:noWrap/>
            <w:vAlign w:val="bottom"/>
          </w:tcPr>
          <w:p w:rsidR="004275B0" w:rsidRPr="00A0535E" w:rsidRDefault="004275B0" w:rsidP="00C31120">
            <w:pPr>
              <w:widowControl/>
              <w:autoSpaceDE/>
              <w:autoSpaceDN/>
              <w:adjustRightInd/>
              <w:jc w:val="right"/>
              <w:rPr>
                <w:sz w:val="16"/>
                <w:szCs w:val="16"/>
              </w:rPr>
            </w:pPr>
            <w:r>
              <w:rPr>
                <w:sz w:val="16"/>
                <w:szCs w:val="16"/>
              </w:rPr>
              <w:t>0,03</w:t>
            </w:r>
          </w:p>
        </w:tc>
        <w:tc>
          <w:tcPr>
            <w:tcW w:w="646" w:type="pct"/>
            <w:tcBorders>
              <w:top w:val="nil"/>
              <w:left w:val="nil"/>
              <w:bottom w:val="single" w:sz="4" w:space="0" w:color="auto"/>
              <w:right w:val="single" w:sz="4" w:space="0" w:color="auto"/>
            </w:tcBorders>
            <w:shd w:val="clear" w:color="auto" w:fill="auto"/>
            <w:noWrap/>
            <w:vAlign w:val="bottom"/>
          </w:tcPr>
          <w:p w:rsidR="004275B0" w:rsidRPr="00A0535E" w:rsidRDefault="004275B0" w:rsidP="00AF4D04">
            <w:pPr>
              <w:widowControl/>
              <w:autoSpaceDE/>
              <w:autoSpaceDN/>
              <w:adjustRightInd/>
              <w:jc w:val="right"/>
              <w:rPr>
                <w:sz w:val="16"/>
                <w:szCs w:val="16"/>
              </w:rPr>
            </w:pPr>
            <w:r>
              <w:rPr>
                <w:sz w:val="16"/>
                <w:szCs w:val="16"/>
              </w:rPr>
              <w:t>0,03</w:t>
            </w:r>
          </w:p>
        </w:tc>
      </w:tr>
      <w:tr w:rsidR="004275B0" w:rsidRPr="00F0410E" w:rsidTr="00925CCC">
        <w:trPr>
          <w:trHeight w:val="255"/>
        </w:trPr>
        <w:tc>
          <w:tcPr>
            <w:tcW w:w="2579" w:type="pct"/>
            <w:tcBorders>
              <w:top w:val="nil"/>
              <w:left w:val="single" w:sz="4" w:space="0" w:color="auto"/>
              <w:bottom w:val="single" w:sz="4" w:space="0" w:color="auto"/>
              <w:right w:val="single" w:sz="4" w:space="0" w:color="auto"/>
            </w:tcBorders>
            <w:shd w:val="clear" w:color="auto" w:fill="auto"/>
            <w:noWrap/>
            <w:vAlign w:val="bottom"/>
          </w:tcPr>
          <w:p w:rsidR="004275B0" w:rsidRPr="003F617A" w:rsidRDefault="004275B0" w:rsidP="001B04A1">
            <w:pPr>
              <w:widowControl/>
              <w:autoSpaceDE/>
              <w:autoSpaceDN/>
              <w:adjustRightInd/>
              <w:jc w:val="center"/>
              <w:rPr>
                <w:b/>
                <w:sz w:val="16"/>
                <w:szCs w:val="16"/>
              </w:rPr>
            </w:pPr>
            <w:r>
              <w:rPr>
                <w:b/>
                <w:sz w:val="16"/>
                <w:szCs w:val="16"/>
              </w:rPr>
              <w:t>Wybrane jednostkowe</w:t>
            </w:r>
            <w:r w:rsidRPr="003F617A">
              <w:rPr>
                <w:b/>
                <w:sz w:val="16"/>
                <w:szCs w:val="16"/>
              </w:rPr>
              <w:t xml:space="preserve"> dane finansowe</w:t>
            </w:r>
          </w:p>
        </w:tc>
        <w:tc>
          <w:tcPr>
            <w:tcW w:w="588" w:type="pct"/>
            <w:tcBorders>
              <w:top w:val="nil"/>
              <w:left w:val="nil"/>
              <w:bottom w:val="single" w:sz="4" w:space="0" w:color="auto"/>
              <w:right w:val="single" w:sz="4" w:space="0" w:color="auto"/>
            </w:tcBorders>
            <w:shd w:val="clear" w:color="auto" w:fill="auto"/>
            <w:noWrap/>
            <w:vAlign w:val="bottom"/>
          </w:tcPr>
          <w:p w:rsidR="004275B0" w:rsidRDefault="004275B0" w:rsidP="00A73F1F">
            <w:pPr>
              <w:jc w:val="center"/>
              <w:rPr>
                <w:b/>
                <w:sz w:val="16"/>
                <w:szCs w:val="16"/>
              </w:rPr>
            </w:pPr>
            <w:r>
              <w:rPr>
                <w:b/>
                <w:sz w:val="16"/>
                <w:szCs w:val="16"/>
              </w:rPr>
              <w:t>Stan na</w:t>
            </w:r>
          </w:p>
          <w:p w:rsidR="004275B0" w:rsidRPr="003F617A" w:rsidRDefault="004275B0" w:rsidP="0001157D">
            <w:pPr>
              <w:jc w:val="center"/>
              <w:rPr>
                <w:b/>
                <w:sz w:val="16"/>
                <w:szCs w:val="16"/>
              </w:rPr>
            </w:pPr>
            <w:r>
              <w:rPr>
                <w:b/>
                <w:sz w:val="16"/>
                <w:szCs w:val="16"/>
              </w:rPr>
              <w:t>31.03</w:t>
            </w:r>
            <w:r w:rsidRPr="003F617A">
              <w:rPr>
                <w:b/>
                <w:sz w:val="16"/>
                <w:szCs w:val="16"/>
              </w:rPr>
              <w:t>.201</w:t>
            </w:r>
            <w:r>
              <w:rPr>
                <w:b/>
                <w:sz w:val="16"/>
                <w:szCs w:val="16"/>
              </w:rPr>
              <w:t>8</w:t>
            </w:r>
          </w:p>
        </w:tc>
        <w:tc>
          <w:tcPr>
            <w:tcW w:w="599" w:type="pct"/>
            <w:tcBorders>
              <w:top w:val="nil"/>
              <w:left w:val="nil"/>
              <w:bottom w:val="single" w:sz="4" w:space="0" w:color="auto"/>
              <w:right w:val="single" w:sz="4" w:space="0" w:color="auto"/>
            </w:tcBorders>
            <w:shd w:val="clear" w:color="auto" w:fill="auto"/>
            <w:noWrap/>
            <w:vAlign w:val="bottom"/>
          </w:tcPr>
          <w:p w:rsidR="004275B0" w:rsidRPr="00980493" w:rsidRDefault="004275B0" w:rsidP="00A73F1F">
            <w:pPr>
              <w:jc w:val="center"/>
              <w:rPr>
                <w:b/>
                <w:sz w:val="16"/>
                <w:szCs w:val="16"/>
              </w:rPr>
            </w:pPr>
            <w:r w:rsidRPr="00980493">
              <w:rPr>
                <w:b/>
                <w:sz w:val="16"/>
                <w:szCs w:val="16"/>
              </w:rPr>
              <w:t>Stan na</w:t>
            </w:r>
          </w:p>
          <w:p w:rsidR="004275B0" w:rsidRPr="00980493" w:rsidRDefault="004275B0" w:rsidP="0001157D">
            <w:pPr>
              <w:jc w:val="center"/>
              <w:rPr>
                <w:b/>
                <w:sz w:val="16"/>
                <w:szCs w:val="16"/>
              </w:rPr>
            </w:pPr>
            <w:r>
              <w:rPr>
                <w:b/>
                <w:sz w:val="16"/>
                <w:szCs w:val="16"/>
              </w:rPr>
              <w:t>31.12.2017</w:t>
            </w:r>
          </w:p>
        </w:tc>
        <w:tc>
          <w:tcPr>
            <w:tcW w:w="588" w:type="pct"/>
            <w:tcBorders>
              <w:top w:val="nil"/>
              <w:left w:val="nil"/>
              <w:bottom w:val="single" w:sz="4" w:space="0" w:color="auto"/>
              <w:right w:val="single" w:sz="4" w:space="0" w:color="auto"/>
            </w:tcBorders>
            <w:shd w:val="clear" w:color="auto" w:fill="auto"/>
            <w:noWrap/>
            <w:vAlign w:val="bottom"/>
          </w:tcPr>
          <w:p w:rsidR="004275B0" w:rsidRPr="00980493" w:rsidRDefault="004275B0" w:rsidP="00925CCC">
            <w:pPr>
              <w:jc w:val="center"/>
              <w:rPr>
                <w:b/>
                <w:sz w:val="16"/>
                <w:szCs w:val="16"/>
              </w:rPr>
            </w:pPr>
            <w:r w:rsidRPr="00980493">
              <w:rPr>
                <w:b/>
                <w:sz w:val="16"/>
                <w:szCs w:val="16"/>
              </w:rPr>
              <w:t>Stan na</w:t>
            </w:r>
          </w:p>
          <w:p w:rsidR="004275B0" w:rsidRPr="00980493" w:rsidRDefault="004275B0" w:rsidP="0001157D">
            <w:pPr>
              <w:jc w:val="center"/>
              <w:rPr>
                <w:b/>
                <w:sz w:val="16"/>
                <w:szCs w:val="16"/>
              </w:rPr>
            </w:pPr>
            <w:r>
              <w:rPr>
                <w:b/>
                <w:sz w:val="16"/>
                <w:szCs w:val="16"/>
              </w:rPr>
              <w:t>31.03.2018</w:t>
            </w:r>
          </w:p>
        </w:tc>
        <w:tc>
          <w:tcPr>
            <w:tcW w:w="646" w:type="pct"/>
            <w:tcBorders>
              <w:top w:val="nil"/>
              <w:left w:val="nil"/>
              <w:bottom w:val="single" w:sz="4" w:space="0" w:color="auto"/>
              <w:right w:val="single" w:sz="4" w:space="0" w:color="auto"/>
            </w:tcBorders>
            <w:shd w:val="clear" w:color="auto" w:fill="auto"/>
            <w:noWrap/>
            <w:vAlign w:val="bottom"/>
          </w:tcPr>
          <w:p w:rsidR="004275B0" w:rsidRPr="00980493" w:rsidRDefault="004275B0" w:rsidP="00925CCC">
            <w:pPr>
              <w:jc w:val="center"/>
              <w:rPr>
                <w:b/>
                <w:sz w:val="16"/>
                <w:szCs w:val="16"/>
              </w:rPr>
            </w:pPr>
            <w:r w:rsidRPr="00980493">
              <w:rPr>
                <w:b/>
                <w:sz w:val="16"/>
                <w:szCs w:val="16"/>
              </w:rPr>
              <w:t xml:space="preserve">Stan na </w:t>
            </w:r>
          </w:p>
          <w:p w:rsidR="004275B0" w:rsidRPr="00980493" w:rsidRDefault="004275B0" w:rsidP="0001157D">
            <w:pPr>
              <w:jc w:val="center"/>
              <w:rPr>
                <w:b/>
                <w:sz w:val="16"/>
                <w:szCs w:val="16"/>
              </w:rPr>
            </w:pPr>
            <w:r>
              <w:rPr>
                <w:b/>
                <w:sz w:val="16"/>
                <w:szCs w:val="16"/>
              </w:rPr>
              <w:t>31.12.2017</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1B04A1">
            <w:pPr>
              <w:widowControl/>
              <w:autoSpaceDE/>
              <w:autoSpaceDN/>
              <w:adjustRightInd/>
              <w:rPr>
                <w:sz w:val="16"/>
                <w:szCs w:val="16"/>
              </w:rPr>
            </w:pPr>
            <w:r w:rsidRPr="00A0535E">
              <w:rPr>
                <w:sz w:val="16"/>
                <w:szCs w:val="16"/>
              </w:rPr>
              <w:t>Aktywa razem</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117 836</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106 109</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28 000</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25 440</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27CC9">
              <w:rPr>
                <w:sz w:val="16"/>
                <w:szCs w:val="16"/>
              </w:rPr>
              <w:t>Zobowiązania i rezerwy na zobowiązania</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55 900</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44 997</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13 283</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10 788</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Zobowiązania długoterminowe</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5 656</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5 668</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1 344</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1 359</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Zobowiązania krótkoterminowe</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50 244</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39 329</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11 939</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9 429</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Kapitał własny</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61 936</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61 112</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14 717</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14 652</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Kapitał akcyjny</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1 421</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1 434</w:t>
            </w:r>
          </w:p>
        </w:tc>
      </w:tr>
      <w:tr w:rsidR="0035563F" w:rsidRPr="00F0410E" w:rsidTr="009C14ED">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Liczba akcji (w szt.)</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5 980 000</w:t>
            </w:r>
          </w:p>
        </w:tc>
        <w:tc>
          <w:tcPr>
            <w:tcW w:w="599"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5 980 000</w:t>
            </w:r>
          </w:p>
        </w:tc>
        <w:tc>
          <w:tcPr>
            <w:tcW w:w="588"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5 980 000</w:t>
            </w:r>
          </w:p>
        </w:tc>
        <w:tc>
          <w:tcPr>
            <w:tcW w:w="646" w:type="pct"/>
            <w:tcBorders>
              <w:top w:val="nil"/>
              <w:left w:val="nil"/>
              <w:bottom w:val="single" w:sz="4" w:space="0" w:color="auto"/>
              <w:right w:val="single" w:sz="4" w:space="0" w:color="auto"/>
            </w:tcBorders>
            <w:shd w:val="clear" w:color="auto" w:fill="auto"/>
            <w:noWrap/>
            <w:vAlign w:val="bottom"/>
          </w:tcPr>
          <w:p w:rsidR="0035563F" w:rsidRDefault="0035563F">
            <w:pPr>
              <w:jc w:val="right"/>
              <w:rPr>
                <w:color w:val="000000"/>
                <w:sz w:val="16"/>
                <w:szCs w:val="16"/>
              </w:rPr>
            </w:pPr>
            <w:r>
              <w:rPr>
                <w:color w:val="000000"/>
                <w:sz w:val="16"/>
                <w:szCs w:val="16"/>
              </w:rPr>
              <w:t>5 980 000</w:t>
            </w:r>
          </w:p>
        </w:tc>
      </w:tr>
      <w:tr w:rsidR="0035563F" w:rsidRPr="00F0410E" w:rsidTr="00C27B25">
        <w:trPr>
          <w:trHeight w:val="255"/>
        </w:trPr>
        <w:tc>
          <w:tcPr>
            <w:tcW w:w="2579" w:type="pct"/>
            <w:tcBorders>
              <w:top w:val="nil"/>
              <w:left w:val="single" w:sz="4" w:space="0" w:color="auto"/>
              <w:bottom w:val="single" w:sz="4" w:space="0" w:color="auto"/>
              <w:right w:val="single" w:sz="4" w:space="0" w:color="auto"/>
            </w:tcBorders>
            <w:shd w:val="clear" w:color="auto" w:fill="auto"/>
            <w:noWrap/>
            <w:vAlign w:val="center"/>
          </w:tcPr>
          <w:p w:rsidR="0035563F" w:rsidRPr="00A0535E" w:rsidRDefault="0035563F" w:rsidP="00925CCC">
            <w:pPr>
              <w:widowControl/>
              <w:autoSpaceDE/>
              <w:autoSpaceDN/>
              <w:adjustRightInd/>
              <w:rPr>
                <w:sz w:val="16"/>
                <w:szCs w:val="16"/>
              </w:rPr>
            </w:pPr>
            <w:r w:rsidRPr="00A0535E">
              <w:rPr>
                <w:sz w:val="16"/>
                <w:szCs w:val="16"/>
              </w:rPr>
              <w:t>Wartość księgowa na jedną akcję (w zł / EUR)</w:t>
            </w:r>
          </w:p>
        </w:tc>
        <w:tc>
          <w:tcPr>
            <w:tcW w:w="588" w:type="pct"/>
            <w:tcBorders>
              <w:top w:val="nil"/>
              <w:left w:val="nil"/>
              <w:bottom w:val="single" w:sz="4" w:space="0" w:color="auto"/>
              <w:right w:val="single" w:sz="4" w:space="0" w:color="auto"/>
            </w:tcBorders>
            <w:shd w:val="clear" w:color="auto" w:fill="auto"/>
            <w:noWrap/>
            <w:vAlign w:val="bottom"/>
          </w:tcPr>
          <w:p w:rsidR="0035563F" w:rsidRPr="00A0535E" w:rsidRDefault="0035563F" w:rsidP="00C31120">
            <w:pPr>
              <w:widowControl/>
              <w:autoSpaceDE/>
              <w:autoSpaceDN/>
              <w:adjustRightInd/>
              <w:jc w:val="right"/>
              <w:rPr>
                <w:sz w:val="16"/>
                <w:szCs w:val="16"/>
              </w:rPr>
            </w:pPr>
            <w:r>
              <w:rPr>
                <w:sz w:val="16"/>
                <w:szCs w:val="16"/>
              </w:rPr>
              <w:t>10,36</w:t>
            </w:r>
          </w:p>
        </w:tc>
        <w:tc>
          <w:tcPr>
            <w:tcW w:w="599" w:type="pct"/>
            <w:tcBorders>
              <w:top w:val="nil"/>
              <w:left w:val="nil"/>
              <w:bottom w:val="single" w:sz="4" w:space="0" w:color="auto"/>
              <w:right w:val="single" w:sz="4" w:space="0" w:color="auto"/>
            </w:tcBorders>
            <w:shd w:val="clear" w:color="auto" w:fill="auto"/>
            <w:noWrap/>
            <w:vAlign w:val="center"/>
          </w:tcPr>
          <w:p w:rsidR="0035563F" w:rsidRPr="009C38E3" w:rsidRDefault="0035563F" w:rsidP="00C27B25">
            <w:pPr>
              <w:widowControl/>
              <w:autoSpaceDE/>
              <w:adjustRightInd/>
              <w:jc w:val="right"/>
              <w:rPr>
                <w:sz w:val="16"/>
                <w:szCs w:val="16"/>
              </w:rPr>
            </w:pPr>
            <w:r>
              <w:rPr>
                <w:sz w:val="16"/>
                <w:szCs w:val="16"/>
              </w:rPr>
              <w:t>10,22</w:t>
            </w:r>
          </w:p>
        </w:tc>
        <w:tc>
          <w:tcPr>
            <w:tcW w:w="588" w:type="pct"/>
            <w:tcBorders>
              <w:top w:val="nil"/>
              <w:left w:val="nil"/>
              <w:bottom w:val="single" w:sz="4" w:space="0" w:color="auto"/>
              <w:right w:val="single" w:sz="4" w:space="0" w:color="auto"/>
            </w:tcBorders>
            <w:shd w:val="clear" w:color="auto" w:fill="auto"/>
            <w:noWrap/>
            <w:vAlign w:val="bottom"/>
          </w:tcPr>
          <w:p w:rsidR="0035563F" w:rsidRPr="00980493" w:rsidRDefault="0035563F" w:rsidP="00C31120">
            <w:pPr>
              <w:widowControl/>
              <w:autoSpaceDE/>
              <w:autoSpaceDN/>
              <w:adjustRightInd/>
              <w:jc w:val="right"/>
              <w:rPr>
                <w:sz w:val="16"/>
                <w:szCs w:val="16"/>
              </w:rPr>
            </w:pPr>
            <w:r>
              <w:rPr>
                <w:sz w:val="16"/>
                <w:szCs w:val="16"/>
              </w:rPr>
              <w:t>2,46</w:t>
            </w:r>
          </w:p>
        </w:tc>
        <w:tc>
          <w:tcPr>
            <w:tcW w:w="646" w:type="pct"/>
            <w:tcBorders>
              <w:top w:val="nil"/>
              <w:left w:val="nil"/>
              <w:bottom w:val="single" w:sz="4" w:space="0" w:color="auto"/>
              <w:right w:val="single" w:sz="4" w:space="0" w:color="auto"/>
            </w:tcBorders>
            <w:shd w:val="clear" w:color="auto" w:fill="auto"/>
            <w:noWrap/>
            <w:vAlign w:val="bottom"/>
          </w:tcPr>
          <w:p w:rsidR="0035563F" w:rsidRPr="00980493" w:rsidRDefault="0035563F" w:rsidP="00C31120">
            <w:pPr>
              <w:widowControl/>
              <w:autoSpaceDE/>
              <w:autoSpaceDN/>
              <w:adjustRightInd/>
              <w:jc w:val="right"/>
              <w:rPr>
                <w:sz w:val="16"/>
                <w:szCs w:val="16"/>
              </w:rPr>
            </w:pPr>
            <w:r>
              <w:rPr>
                <w:sz w:val="16"/>
                <w:szCs w:val="16"/>
              </w:rPr>
              <w:t>2,45</w:t>
            </w:r>
          </w:p>
        </w:tc>
      </w:tr>
    </w:tbl>
    <w:p w:rsidR="002626FE" w:rsidRPr="003971EC" w:rsidRDefault="002626FE" w:rsidP="00CE6D1C">
      <w:pPr>
        <w:pStyle w:val="Prospektpunktatory1"/>
      </w:pPr>
      <w:r w:rsidRPr="003971EC">
        <w:t>Kursy EUR użyte do przeliczenia „Wybranych danych finansowych”</w:t>
      </w:r>
    </w:p>
    <w:p w:rsidR="002626FE" w:rsidRPr="00D049AF" w:rsidRDefault="002626FE" w:rsidP="00CE6D1C">
      <w:pPr>
        <w:pStyle w:val="Prospektpunktatory1"/>
      </w:pPr>
      <w:r w:rsidRPr="00D049AF">
        <w:t>„Wybrane dane finansowe” przeliczono na EUR według następujących zasad:</w:t>
      </w:r>
    </w:p>
    <w:p w:rsidR="002626FE" w:rsidRPr="005C2403" w:rsidRDefault="002626FE" w:rsidP="00DE6057">
      <w:pPr>
        <w:pStyle w:val="Akapitzlist"/>
        <w:numPr>
          <w:ilvl w:val="0"/>
          <w:numId w:val="34"/>
        </w:numPr>
        <w:rPr>
          <w:rFonts w:ascii="Arial" w:hAnsi="Arial" w:cs="Arial"/>
          <w:sz w:val="18"/>
          <w:szCs w:val="18"/>
        </w:rPr>
      </w:pPr>
      <w:r w:rsidRPr="005C2403">
        <w:rPr>
          <w:rFonts w:ascii="Arial" w:hAnsi="Arial" w:cs="Arial"/>
          <w:sz w:val="18"/>
          <w:szCs w:val="18"/>
        </w:rPr>
        <w:t>poszczególne pozycje aktywów i pasywów sprawozdania finansowego</w:t>
      </w:r>
      <w:r w:rsidR="00806E28" w:rsidRPr="005C2403">
        <w:rPr>
          <w:rFonts w:ascii="Arial" w:hAnsi="Arial" w:cs="Arial"/>
          <w:sz w:val="18"/>
          <w:szCs w:val="18"/>
        </w:rPr>
        <w:t>,</w:t>
      </w:r>
      <w:r w:rsidR="003C341F" w:rsidRPr="005C2403">
        <w:rPr>
          <w:rFonts w:ascii="Arial" w:hAnsi="Arial" w:cs="Arial"/>
          <w:sz w:val="18"/>
          <w:szCs w:val="18"/>
        </w:rPr>
        <w:t xml:space="preserve"> wartość księgową na jedną akcję</w:t>
      </w:r>
      <w:r w:rsidRPr="005C2403">
        <w:rPr>
          <w:rFonts w:ascii="Arial" w:hAnsi="Arial" w:cs="Arial"/>
          <w:sz w:val="18"/>
          <w:szCs w:val="18"/>
        </w:rPr>
        <w:t xml:space="preserve"> przeliczono na EUR według średniego kursu ustalonego przez NBP na dzień 3</w:t>
      </w:r>
      <w:r w:rsidR="001D0226" w:rsidRPr="005C2403">
        <w:rPr>
          <w:rFonts w:ascii="Arial" w:hAnsi="Arial" w:cs="Arial"/>
          <w:sz w:val="18"/>
          <w:szCs w:val="18"/>
        </w:rPr>
        <w:t>1</w:t>
      </w:r>
      <w:r w:rsidRPr="005C2403">
        <w:rPr>
          <w:rFonts w:ascii="Arial" w:hAnsi="Arial" w:cs="Arial"/>
          <w:sz w:val="18"/>
          <w:szCs w:val="18"/>
        </w:rPr>
        <w:t>.</w:t>
      </w:r>
      <w:r w:rsidR="009137A4" w:rsidRPr="005C2403">
        <w:rPr>
          <w:rFonts w:ascii="Arial" w:hAnsi="Arial" w:cs="Arial"/>
          <w:sz w:val="18"/>
          <w:szCs w:val="18"/>
        </w:rPr>
        <w:t>03</w:t>
      </w:r>
      <w:r w:rsidRPr="005C2403">
        <w:rPr>
          <w:rFonts w:ascii="Arial" w:hAnsi="Arial" w:cs="Arial"/>
          <w:sz w:val="18"/>
          <w:szCs w:val="18"/>
        </w:rPr>
        <w:t>.20</w:t>
      </w:r>
      <w:r w:rsidR="00BF3DF8" w:rsidRPr="005C2403">
        <w:rPr>
          <w:rFonts w:ascii="Arial" w:hAnsi="Arial" w:cs="Arial"/>
          <w:sz w:val="18"/>
          <w:szCs w:val="18"/>
        </w:rPr>
        <w:t>1</w:t>
      </w:r>
      <w:r w:rsidR="00252017" w:rsidRPr="005C2403">
        <w:rPr>
          <w:rFonts w:ascii="Arial" w:hAnsi="Arial" w:cs="Arial"/>
          <w:sz w:val="18"/>
          <w:szCs w:val="18"/>
        </w:rPr>
        <w:t>8</w:t>
      </w:r>
      <w:r w:rsidRPr="005C2403">
        <w:rPr>
          <w:rFonts w:ascii="Arial" w:hAnsi="Arial" w:cs="Arial"/>
          <w:sz w:val="18"/>
          <w:szCs w:val="18"/>
        </w:rPr>
        <w:t>r. oraz 3</w:t>
      </w:r>
      <w:r w:rsidR="00F7211D" w:rsidRPr="005C2403">
        <w:rPr>
          <w:rFonts w:ascii="Arial" w:hAnsi="Arial" w:cs="Arial"/>
          <w:sz w:val="18"/>
          <w:szCs w:val="18"/>
        </w:rPr>
        <w:t>1</w:t>
      </w:r>
      <w:r w:rsidRPr="005C2403">
        <w:rPr>
          <w:rFonts w:ascii="Arial" w:hAnsi="Arial" w:cs="Arial"/>
          <w:sz w:val="18"/>
          <w:szCs w:val="18"/>
        </w:rPr>
        <w:t>.</w:t>
      </w:r>
      <w:r w:rsidR="00E74184" w:rsidRPr="005C2403">
        <w:rPr>
          <w:rFonts w:ascii="Arial" w:hAnsi="Arial" w:cs="Arial"/>
          <w:sz w:val="18"/>
          <w:szCs w:val="18"/>
        </w:rPr>
        <w:t>12</w:t>
      </w:r>
      <w:r w:rsidRPr="005C2403">
        <w:rPr>
          <w:rFonts w:ascii="Arial" w:hAnsi="Arial" w:cs="Arial"/>
          <w:sz w:val="18"/>
          <w:szCs w:val="18"/>
        </w:rPr>
        <w:t>.20</w:t>
      </w:r>
      <w:r w:rsidR="00F8445F" w:rsidRPr="005C2403">
        <w:rPr>
          <w:rFonts w:ascii="Arial" w:hAnsi="Arial" w:cs="Arial"/>
          <w:sz w:val="18"/>
          <w:szCs w:val="18"/>
        </w:rPr>
        <w:t>1</w:t>
      </w:r>
      <w:r w:rsidR="00252017" w:rsidRPr="005C2403">
        <w:rPr>
          <w:rFonts w:ascii="Arial" w:hAnsi="Arial" w:cs="Arial"/>
          <w:sz w:val="18"/>
          <w:szCs w:val="18"/>
        </w:rPr>
        <w:t>7</w:t>
      </w:r>
      <w:r w:rsidRPr="005C2403">
        <w:rPr>
          <w:rFonts w:ascii="Arial" w:hAnsi="Arial" w:cs="Arial"/>
          <w:sz w:val="18"/>
          <w:szCs w:val="18"/>
        </w:rPr>
        <w:t>r.</w:t>
      </w:r>
    </w:p>
    <w:p w:rsidR="002626FE" w:rsidRPr="005C2403" w:rsidRDefault="002626FE" w:rsidP="00DE6057">
      <w:pPr>
        <w:pStyle w:val="Akapitzlist"/>
        <w:numPr>
          <w:ilvl w:val="0"/>
          <w:numId w:val="34"/>
        </w:numPr>
        <w:rPr>
          <w:rFonts w:ascii="Arial" w:hAnsi="Arial" w:cs="Arial"/>
          <w:sz w:val="18"/>
          <w:szCs w:val="18"/>
        </w:rPr>
      </w:pPr>
      <w:r w:rsidRPr="005C2403">
        <w:rPr>
          <w:rFonts w:ascii="Arial" w:hAnsi="Arial" w:cs="Arial"/>
          <w:sz w:val="18"/>
          <w:szCs w:val="18"/>
        </w:rPr>
        <w:t xml:space="preserve">poszczególne pozycje </w:t>
      </w:r>
      <w:r w:rsidR="003474CF" w:rsidRPr="005C2403">
        <w:rPr>
          <w:rFonts w:ascii="Arial" w:hAnsi="Arial" w:cs="Arial"/>
          <w:sz w:val="18"/>
          <w:szCs w:val="18"/>
        </w:rPr>
        <w:t>sprawozdania z całkowitych dochodów</w:t>
      </w:r>
      <w:r w:rsidR="003C341F" w:rsidRPr="005C2403">
        <w:rPr>
          <w:rFonts w:ascii="Arial" w:hAnsi="Arial" w:cs="Arial"/>
          <w:sz w:val="18"/>
          <w:szCs w:val="18"/>
        </w:rPr>
        <w:t>,</w:t>
      </w:r>
      <w:r w:rsidRPr="005C2403">
        <w:rPr>
          <w:rFonts w:ascii="Arial" w:hAnsi="Arial" w:cs="Arial"/>
          <w:sz w:val="18"/>
          <w:szCs w:val="18"/>
        </w:rPr>
        <w:t xml:space="preserve"> sprawozdania z przepływów pieniężnych</w:t>
      </w:r>
      <w:r w:rsidR="003C341F" w:rsidRPr="005C2403">
        <w:rPr>
          <w:rFonts w:ascii="Arial" w:hAnsi="Arial" w:cs="Arial"/>
          <w:sz w:val="18"/>
          <w:szCs w:val="18"/>
        </w:rPr>
        <w:t xml:space="preserve"> oraz wartość zysku na jedną akcję</w:t>
      </w:r>
      <w:r w:rsidRPr="005C2403">
        <w:rPr>
          <w:rFonts w:ascii="Arial" w:hAnsi="Arial" w:cs="Arial"/>
          <w:sz w:val="18"/>
          <w:szCs w:val="18"/>
        </w:rPr>
        <w:t xml:space="preserve"> przeliczono według kursu stanowiącego średnią arytmetyczną średnich kursów ustalonych przez NBP na ostatni dzień każdego miesiąca </w:t>
      </w:r>
      <w:r w:rsidR="00602407" w:rsidRPr="005C2403">
        <w:rPr>
          <w:rFonts w:ascii="Arial" w:hAnsi="Arial" w:cs="Arial"/>
          <w:sz w:val="18"/>
          <w:szCs w:val="18"/>
        </w:rPr>
        <w:t>I</w:t>
      </w:r>
      <w:r w:rsidR="001D0226" w:rsidRPr="005C2403">
        <w:rPr>
          <w:rFonts w:ascii="Arial" w:hAnsi="Arial" w:cs="Arial"/>
          <w:sz w:val="18"/>
          <w:szCs w:val="18"/>
        </w:rPr>
        <w:t xml:space="preserve"> </w:t>
      </w:r>
      <w:r w:rsidRPr="005C2403">
        <w:rPr>
          <w:rFonts w:ascii="Arial" w:hAnsi="Arial" w:cs="Arial"/>
          <w:sz w:val="18"/>
          <w:szCs w:val="18"/>
        </w:rPr>
        <w:t>kwartału 20</w:t>
      </w:r>
      <w:r w:rsidR="003474CF" w:rsidRPr="005C2403">
        <w:rPr>
          <w:rFonts w:ascii="Arial" w:hAnsi="Arial" w:cs="Arial"/>
          <w:sz w:val="18"/>
          <w:szCs w:val="18"/>
        </w:rPr>
        <w:t>1</w:t>
      </w:r>
      <w:r w:rsidR="00252017" w:rsidRPr="005C2403">
        <w:rPr>
          <w:rFonts w:ascii="Arial" w:hAnsi="Arial" w:cs="Arial"/>
          <w:sz w:val="18"/>
          <w:szCs w:val="18"/>
        </w:rPr>
        <w:t>8</w:t>
      </w:r>
      <w:r w:rsidRPr="005C2403">
        <w:rPr>
          <w:rFonts w:ascii="Arial" w:hAnsi="Arial" w:cs="Arial"/>
          <w:sz w:val="18"/>
          <w:szCs w:val="18"/>
        </w:rPr>
        <w:t xml:space="preserve">r. oraz </w:t>
      </w:r>
      <w:r w:rsidR="00602407" w:rsidRPr="005C2403">
        <w:rPr>
          <w:rFonts w:ascii="Arial" w:hAnsi="Arial" w:cs="Arial"/>
          <w:sz w:val="18"/>
          <w:szCs w:val="18"/>
        </w:rPr>
        <w:t>I</w:t>
      </w:r>
      <w:r w:rsidRPr="005C2403">
        <w:rPr>
          <w:rFonts w:ascii="Arial" w:hAnsi="Arial" w:cs="Arial"/>
          <w:sz w:val="18"/>
          <w:szCs w:val="18"/>
        </w:rPr>
        <w:t xml:space="preserve"> kwartału 20</w:t>
      </w:r>
      <w:r w:rsidR="00F8445F" w:rsidRPr="005C2403">
        <w:rPr>
          <w:rFonts w:ascii="Arial" w:hAnsi="Arial" w:cs="Arial"/>
          <w:sz w:val="18"/>
          <w:szCs w:val="18"/>
        </w:rPr>
        <w:t>1</w:t>
      </w:r>
      <w:r w:rsidR="00252017" w:rsidRPr="005C2403">
        <w:rPr>
          <w:rFonts w:ascii="Arial" w:hAnsi="Arial" w:cs="Arial"/>
          <w:sz w:val="18"/>
          <w:szCs w:val="18"/>
        </w:rPr>
        <w:t>7</w:t>
      </w:r>
      <w:r w:rsidRPr="005C2403">
        <w:rPr>
          <w:rFonts w:ascii="Arial" w:hAnsi="Arial" w:cs="Arial"/>
          <w:sz w:val="18"/>
          <w:szCs w:val="18"/>
        </w:rPr>
        <w:t xml:space="preserve">r. </w:t>
      </w:r>
    </w:p>
    <w:p w:rsidR="002626FE" w:rsidRPr="00D049AF" w:rsidRDefault="002626FE" w:rsidP="00CE6D1C">
      <w:pPr>
        <w:pStyle w:val="Prospektpunktatory1"/>
      </w:pPr>
    </w:p>
    <w:p w:rsidR="002626FE" w:rsidRDefault="002626FE" w:rsidP="00CE6D1C">
      <w:pPr>
        <w:pStyle w:val="Prospektpunktatory1"/>
      </w:pPr>
    </w:p>
    <w:p w:rsidR="0087783B" w:rsidRDefault="0087783B" w:rsidP="00CE6D1C">
      <w:pPr>
        <w:pStyle w:val="Prospektpunktatory1"/>
      </w:pPr>
    </w:p>
    <w:p w:rsidR="00A92A56" w:rsidRDefault="00A92A56" w:rsidP="00CE6D1C">
      <w:pPr>
        <w:pStyle w:val="Prospektpunktatory1"/>
      </w:pPr>
    </w:p>
    <w:p w:rsidR="005C2403" w:rsidRDefault="005C2403" w:rsidP="00CE6D1C">
      <w:pPr>
        <w:pStyle w:val="Prospektpunktatory1"/>
      </w:pPr>
    </w:p>
    <w:p w:rsidR="00BC4490" w:rsidRDefault="00BC4490" w:rsidP="00CE6D1C">
      <w:pPr>
        <w:pStyle w:val="Prospektpunktatory1"/>
      </w:pPr>
    </w:p>
    <w:p w:rsidR="002626FE" w:rsidRPr="00D6600C" w:rsidRDefault="002626FE" w:rsidP="00CE6D1C">
      <w:pPr>
        <w:pStyle w:val="Prospektpunktatory1"/>
      </w:pPr>
      <w:r w:rsidRPr="00D6600C">
        <w:t xml:space="preserve">Zestawienie kursów EUR użytych do przeliczenia „Wybranych danych finansowych” </w:t>
      </w:r>
    </w:p>
    <w:tbl>
      <w:tblPr>
        <w:tblW w:w="0" w:type="auto"/>
        <w:tblCellMar>
          <w:left w:w="70" w:type="dxa"/>
          <w:right w:w="70" w:type="dxa"/>
        </w:tblCellMar>
        <w:tblLook w:val="0000" w:firstRow="0" w:lastRow="0" w:firstColumn="0" w:lastColumn="0" w:noHBand="0" w:noVBand="0"/>
      </w:tblPr>
      <w:tblGrid>
        <w:gridCol w:w="790"/>
        <w:gridCol w:w="4642"/>
        <w:gridCol w:w="4199"/>
      </w:tblGrid>
      <w:tr w:rsidR="00877CB9" w:rsidRPr="00D6600C">
        <w:trPr>
          <w:trHeight w:val="765"/>
        </w:trPr>
        <w:tc>
          <w:tcPr>
            <w:tcW w:w="0" w:type="auto"/>
            <w:tcBorders>
              <w:top w:val="single" w:sz="4" w:space="0" w:color="auto"/>
              <w:left w:val="single" w:sz="4" w:space="0" w:color="auto"/>
              <w:bottom w:val="single" w:sz="4" w:space="0" w:color="auto"/>
              <w:right w:val="single" w:sz="4" w:space="0" w:color="auto"/>
            </w:tcBorders>
            <w:shd w:val="clear" w:color="auto" w:fill="C0C0C0"/>
            <w:noWrap/>
            <w:vAlign w:val="center"/>
          </w:tcPr>
          <w:p w:rsidR="00877CB9" w:rsidRPr="00A0535E" w:rsidRDefault="00877CB9" w:rsidP="008D50B6">
            <w:pPr>
              <w:widowControl/>
              <w:autoSpaceDE/>
              <w:autoSpaceDN/>
              <w:adjustRightInd/>
              <w:jc w:val="center"/>
              <w:rPr>
                <w:b/>
                <w:bCs/>
                <w:sz w:val="16"/>
                <w:szCs w:val="16"/>
              </w:rPr>
            </w:pPr>
            <w:r w:rsidRPr="00A0535E">
              <w:rPr>
                <w:b/>
                <w:bCs/>
                <w:sz w:val="16"/>
                <w:szCs w:val="16"/>
              </w:rPr>
              <w:lastRenderedPageBreak/>
              <w:t>Miesiąc</w:t>
            </w:r>
          </w:p>
        </w:tc>
        <w:tc>
          <w:tcPr>
            <w:tcW w:w="0" w:type="auto"/>
            <w:tcBorders>
              <w:top w:val="single" w:sz="4" w:space="0" w:color="auto"/>
              <w:left w:val="nil"/>
              <w:bottom w:val="single" w:sz="4" w:space="0" w:color="auto"/>
              <w:right w:val="single" w:sz="4" w:space="0" w:color="auto"/>
            </w:tcBorders>
            <w:shd w:val="clear" w:color="auto" w:fill="C0C0C0"/>
            <w:vAlign w:val="center"/>
          </w:tcPr>
          <w:p w:rsidR="00877CB9" w:rsidRPr="00A0535E" w:rsidRDefault="00877CB9" w:rsidP="00252017">
            <w:pPr>
              <w:widowControl/>
              <w:autoSpaceDE/>
              <w:autoSpaceDN/>
              <w:adjustRightInd/>
              <w:jc w:val="center"/>
              <w:rPr>
                <w:b/>
                <w:bCs/>
                <w:sz w:val="16"/>
                <w:szCs w:val="16"/>
              </w:rPr>
            </w:pPr>
            <w:r w:rsidRPr="00A0535E">
              <w:rPr>
                <w:b/>
                <w:bCs/>
                <w:sz w:val="16"/>
                <w:szCs w:val="16"/>
              </w:rPr>
              <w:t>Kurs średni wg tabeli NBP na ostatni dzień</w:t>
            </w:r>
            <w:r>
              <w:rPr>
                <w:b/>
                <w:bCs/>
                <w:sz w:val="16"/>
                <w:szCs w:val="16"/>
              </w:rPr>
              <w:t xml:space="preserve">                     </w:t>
            </w:r>
            <w:r w:rsidRPr="00A0535E">
              <w:rPr>
                <w:b/>
                <w:bCs/>
                <w:sz w:val="16"/>
                <w:szCs w:val="16"/>
              </w:rPr>
              <w:t xml:space="preserve"> miesiąca 20</w:t>
            </w:r>
            <w:r>
              <w:rPr>
                <w:b/>
                <w:bCs/>
                <w:sz w:val="16"/>
                <w:szCs w:val="16"/>
              </w:rPr>
              <w:t>1</w:t>
            </w:r>
            <w:r w:rsidR="00252017">
              <w:rPr>
                <w:b/>
                <w:bCs/>
                <w:sz w:val="16"/>
                <w:szCs w:val="16"/>
              </w:rPr>
              <w:t>8</w:t>
            </w:r>
            <w:r w:rsidRPr="00A0535E">
              <w:rPr>
                <w:b/>
                <w:bCs/>
                <w:sz w:val="16"/>
                <w:szCs w:val="16"/>
              </w:rPr>
              <w:t xml:space="preserve"> r.</w:t>
            </w:r>
            <w:r>
              <w:rPr>
                <w:b/>
                <w:bCs/>
                <w:sz w:val="16"/>
                <w:szCs w:val="16"/>
              </w:rPr>
              <w:t xml:space="preserve"> (w zł)</w:t>
            </w:r>
          </w:p>
        </w:tc>
        <w:tc>
          <w:tcPr>
            <w:tcW w:w="0" w:type="auto"/>
            <w:tcBorders>
              <w:top w:val="single" w:sz="4" w:space="0" w:color="auto"/>
              <w:left w:val="nil"/>
              <w:bottom w:val="single" w:sz="4" w:space="0" w:color="auto"/>
              <w:right w:val="single" w:sz="4" w:space="0" w:color="auto"/>
            </w:tcBorders>
            <w:shd w:val="clear" w:color="auto" w:fill="C0C0C0"/>
            <w:vAlign w:val="center"/>
          </w:tcPr>
          <w:p w:rsidR="00877CB9" w:rsidRPr="00A0535E" w:rsidRDefault="00877CB9" w:rsidP="00252017">
            <w:pPr>
              <w:widowControl/>
              <w:autoSpaceDE/>
              <w:autoSpaceDN/>
              <w:adjustRightInd/>
              <w:jc w:val="center"/>
              <w:rPr>
                <w:b/>
                <w:bCs/>
                <w:sz w:val="16"/>
                <w:szCs w:val="16"/>
              </w:rPr>
            </w:pPr>
            <w:r w:rsidRPr="00A0535E">
              <w:rPr>
                <w:b/>
                <w:bCs/>
                <w:sz w:val="16"/>
                <w:szCs w:val="16"/>
              </w:rPr>
              <w:t>Kurs średni wg tabeli NBP na ostatni dzień</w:t>
            </w:r>
            <w:r>
              <w:rPr>
                <w:b/>
                <w:bCs/>
                <w:sz w:val="16"/>
                <w:szCs w:val="16"/>
              </w:rPr>
              <w:t xml:space="preserve">                     </w:t>
            </w:r>
            <w:r w:rsidRPr="00A0535E">
              <w:rPr>
                <w:b/>
                <w:bCs/>
                <w:sz w:val="16"/>
                <w:szCs w:val="16"/>
              </w:rPr>
              <w:t xml:space="preserve"> miesiąca 20</w:t>
            </w:r>
            <w:r w:rsidR="00F8445F">
              <w:rPr>
                <w:b/>
                <w:bCs/>
                <w:sz w:val="16"/>
                <w:szCs w:val="16"/>
              </w:rPr>
              <w:t>1</w:t>
            </w:r>
            <w:r w:rsidR="00252017">
              <w:rPr>
                <w:b/>
                <w:bCs/>
                <w:sz w:val="16"/>
                <w:szCs w:val="16"/>
              </w:rPr>
              <w:t>7</w:t>
            </w:r>
            <w:r w:rsidRPr="00A0535E">
              <w:rPr>
                <w:b/>
                <w:bCs/>
                <w:sz w:val="16"/>
                <w:szCs w:val="16"/>
              </w:rPr>
              <w:t>r.</w:t>
            </w:r>
            <w:r>
              <w:rPr>
                <w:b/>
                <w:bCs/>
                <w:sz w:val="16"/>
                <w:szCs w:val="16"/>
              </w:rPr>
              <w:t xml:space="preserve"> (w zł</w:t>
            </w:r>
            <w:r w:rsidR="00FB6A65">
              <w:rPr>
                <w:b/>
                <w:bCs/>
                <w:sz w:val="16"/>
                <w:szCs w:val="16"/>
              </w:rPr>
              <w:t>)</w:t>
            </w:r>
          </w:p>
        </w:tc>
      </w:tr>
      <w:tr w:rsidR="00252017" w:rsidRPr="00D6600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252017" w:rsidRPr="00D049AF" w:rsidRDefault="00252017" w:rsidP="00F70ACB">
            <w:pPr>
              <w:widowControl/>
              <w:autoSpaceDE/>
              <w:autoSpaceDN/>
              <w:adjustRightInd/>
              <w:rPr>
                <w:sz w:val="16"/>
                <w:szCs w:val="16"/>
              </w:rPr>
            </w:pPr>
            <w:r w:rsidRPr="00D049AF">
              <w:rPr>
                <w:sz w:val="16"/>
                <w:szCs w:val="16"/>
              </w:rPr>
              <w:t xml:space="preserve">Styczeń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9C14ED" w:rsidRDefault="009C14ED" w:rsidP="009C14ED">
            <w:pPr>
              <w:jc w:val="center"/>
              <w:rPr>
                <w:sz w:val="16"/>
                <w:szCs w:val="16"/>
              </w:rPr>
            </w:pPr>
            <w:r>
              <w:rPr>
                <w:sz w:val="16"/>
                <w:szCs w:val="16"/>
              </w:rPr>
              <w:t>4,1488</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252017" w:rsidP="00AF4D04">
            <w:pPr>
              <w:jc w:val="center"/>
              <w:rPr>
                <w:sz w:val="16"/>
                <w:szCs w:val="16"/>
              </w:rPr>
            </w:pPr>
            <w:r>
              <w:rPr>
                <w:sz w:val="16"/>
                <w:szCs w:val="16"/>
              </w:rPr>
              <w:t>4,3308</w:t>
            </w:r>
          </w:p>
        </w:tc>
      </w:tr>
      <w:tr w:rsidR="00252017" w:rsidRPr="00D6600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252017" w:rsidRPr="00D049AF" w:rsidRDefault="00252017" w:rsidP="00F70ACB">
            <w:pPr>
              <w:widowControl/>
              <w:autoSpaceDE/>
              <w:autoSpaceDN/>
              <w:adjustRightInd/>
              <w:rPr>
                <w:sz w:val="16"/>
                <w:szCs w:val="16"/>
              </w:rPr>
            </w:pPr>
            <w:r w:rsidRPr="00D049AF">
              <w:rPr>
                <w:sz w:val="16"/>
                <w:szCs w:val="16"/>
              </w:rPr>
              <w:t>Luty</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9C14ED" w:rsidP="005A648D">
            <w:pPr>
              <w:jc w:val="center"/>
              <w:rPr>
                <w:sz w:val="16"/>
                <w:szCs w:val="16"/>
              </w:rPr>
            </w:pPr>
            <w:r>
              <w:rPr>
                <w:sz w:val="16"/>
                <w:szCs w:val="16"/>
              </w:rPr>
              <w:t>4,1779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252017" w:rsidP="00AF4D04">
            <w:pPr>
              <w:jc w:val="center"/>
              <w:rPr>
                <w:sz w:val="16"/>
                <w:szCs w:val="16"/>
              </w:rPr>
            </w:pPr>
            <w:r>
              <w:rPr>
                <w:sz w:val="16"/>
                <w:szCs w:val="16"/>
              </w:rPr>
              <w:t>4,3166</w:t>
            </w:r>
          </w:p>
        </w:tc>
      </w:tr>
      <w:tr w:rsidR="00252017" w:rsidRPr="00D6600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252017" w:rsidRPr="00D049AF" w:rsidRDefault="00252017" w:rsidP="00F70ACB">
            <w:pPr>
              <w:widowControl/>
              <w:autoSpaceDE/>
              <w:autoSpaceDN/>
              <w:adjustRightInd/>
              <w:rPr>
                <w:sz w:val="16"/>
                <w:szCs w:val="16"/>
              </w:rPr>
            </w:pPr>
            <w:r w:rsidRPr="00D049AF">
              <w:rPr>
                <w:sz w:val="16"/>
                <w:szCs w:val="16"/>
              </w:rPr>
              <w:t>Marzec</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9C14ED" w:rsidP="005A648D">
            <w:pPr>
              <w:jc w:val="center"/>
              <w:rPr>
                <w:sz w:val="16"/>
                <w:szCs w:val="16"/>
              </w:rPr>
            </w:pPr>
            <w:r>
              <w:rPr>
                <w:sz w:val="16"/>
                <w:szCs w:val="16"/>
              </w:rPr>
              <w:t>4,2085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252017" w:rsidP="00AF4D04">
            <w:pPr>
              <w:jc w:val="center"/>
              <w:rPr>
                <w:sz w:val="16"/>
                <w:szCs w:val="16"/>
              </w:rPr>
            </w:pPr>
            <w:r>
              <w:rPr>
                <w:sz w:val="16"/>
                <w:szCs w:val="16"/>
              </w:rPr>
              <w:t>4,2198</w:t>
            </w:r>
          </w:p>
        </w:tc>
      </w:tr>
      <w:tr w:rsidR="00252017" w:rsidRPr="00D6600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252017" w:rsidRPr="00D049AF" w:rsidRDefault="00252017" w:rsidP="00F70ACB">
            <w:pPr>
              <w:widowControl/>
              <w:autoSpaceDE/>
              <w:autoSpaceDN/>
              <w:adjustRightInd/>
              <w:rPr>
                <w:sz w:val="16"/>
                <w:szCs w:val="16"/>
              </w:rPr>
            </w:pPr>
            <w:r>
              <w:rPr>
                <w:sz w:val="16"/>
                <w:szCs w:val="16"/>
              </w:rPr>
              <w:t>Grudzień</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252017" w:rsidP="005A648D">
            <w:pPr>
              <w:jc w:val="center"/>
              <w:rPr>
                <w:sz w:val="16"/>
                <w:szCs w:val="16"/>
              </w:rPr>
            </w:pPr>
            <w:r>
              <w:rPr>
                <w:sz w:val="16"/>
                <w:szCs w:val="16"/>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52017" w:rsidRDefault="00342D1F" w:rsidP="0058252D">
            <w:pPr>
              <w:jc w:val="center"/>
              <w:rPr>
                <w:sz w:val="16"/>
                <w:szCs w:val="16"/>
              </w:rPr>
            </w:pPr>
            <w:r>
              <w:rPr>
                <w:sz w:val="16"/>
                <w:szCs w:val="16"/>
              </w:rPr>
              <w:t>4,1709</w:t>
            </w:r>
          </w:p>
        </w:tc>
      </w:tr>
      <w:tr w:rsidR="00252017" w:rsidRPr="00D6600C">
        <w:trPr>
          <w:trHeight w:val="255"/>
        </w:trPr>
        <w:tc>
          <w:tcPr>
            <w:tcW w:w="0" w:type="auto"/>
            <w:tcBorders>
              <w:top w:val="single" w:sz="4" w:space="0" w:color="auto"/>
              <w:left w:val="nil"/>
              <w:bottom w:val="nil"/>
              <w:right w:val="nil"/>
            </w:tcBorders>
            <w:shd w:val="clear" w:color="auto" w:fill="auto"/>
            <w:noWrap/>
            <w:vAlign w:val="bottom"/>
          </w:tcPr>
          <w:p w:rsidR="00252017" w:rsidRDefault="00252017" w:rsidP="00F70ACB">
            <w:pPr>
              <w:widowControl/>
              <w:autoSpaceDE/>
              <w:autoSpaceDN/>
              <w:adjustRightInd/>
              <w:rPr>
                <w:sz w:val="16"/>
                <w:szCs w:val="16"/>
              </w:rPr>
            </w:pPr>
          </w:p>
          <w:p w:rsidR="00252017" w:rsidRPr="00A0535E" w:rsidRDefault="00252017" w:rsidP="00F70ACB">
            <w:pPr>
              <w:widowControl/>
              <w:autoSpaceDE/>
              <w:autoSpaceDN/>
              <w:adjustRightInd/>
              <w:rPr>
                <w:sz w:val="16"/>
                <w:szCs w:val="16"/>
              </w:rPr>
            </w:pPr>
          </w:p>
        </w:tc>
        <w:tc>
          <w:tcPr>
            <w:tcW w:w="0" w:type="auto"/>
            <w:tcBorders>
              <w:top w:val="single" w:sz="4" w:space="0" w:color="auto"/>
              <w:left w:val="nil"/>
              <w:bottom w:val="nil"/>
              <w:right w:val="nil"/>
            </w:tcBorders>
            <w:shd w:val="clear" w:color="auto" w:fill="auto"/>
            <w:noWrap/>
            <w:vAlign w:val="bottom"/>
          </w:tcPr>
          <w:p w:rsidR="00252017" w:rsidRPr="00A0535E" w:rsidRDefault="00252017" w:rsidP="00F70ACB">
            <w:pPr>
              <w:widowControl/>
              <w:autoSpaceDE/>
              <w:autoSpaceDN/>
              <w:adjustRightInd/>
              <w:rPr>
                <w:sz w:val="16"/>
                <w:szCs w:val="16"/>
              </w:rPr>
            </w:pPr>
          </w:p>
        </w:tc>
        <w:tc>
          <w:tcPr>
            <w:tcW w:w="0" w:type="auto"/>
            <w:tcBorders>
              <w:top w:val="single" w:sz="4" w:space="0" w:color="auto"/>
              <w:left w:val="nil"/>
              <w:bottom w:val="nil"/>
              <w:right w:val="nil"/>
            </w:tcBorders>
            <w:shd w:val="clear" w:color="auto" w:fill="auto"/>
            <w:noWrap/>
            <w:vAlign w:val="bottom"/>
          </w:tcPr>
          <w:p w:rsidR="00252017" w:rsidRPr="00A0535E" w:rsidRDefault="00252017" w:rsidP="00F70ACB">
            <w:pPr>
              <w:widowControl/>
              <w:autoSpaceDE/>
              <w:autoSpaceDN/>
              <w:adjustRightInd/>
              <w:rPr>
                <w:sz w:val="16"/>
                <w:szCs w:val="16"/>
              </w:rPr>
            </w:pPr>
          </w:p>
        </w:tc>
      </w:tr>
      <w:tr w:rsidR="00252017" w:rsidRPr="00D6600C">
        <w:trPr>
          <w:trHeight w:val="255"/>
        </w:trPr>
        <w:tc>
          <w:tcPr>
            <w:tcW w:w="0" w:type="auto"/>
            <w:gridSpan w:val="2"/>
            <w:tcBorders>
              <w:top w:val="nil"/>
              <w:left w:val="nil"/>
              <w:bottom w:val="nil"/>
              <w:right w:val="nil"/>
            </w:tcBorders>
            <w:shd w:val="clear" w:color="auto" w:fill="auto"/>
            <w:noWrap/>
            <w:vAlign w:val="bottom"/>
          </w:tcPr>
          <w:p w:rsidR="00252017" w:rsidRPr="00D049AF" w:rsidRDefault="00252017" w:rsidP="00252017">
            <w:pPr>
              <w:widowControl/>
              <w:autoSpaceDE/>
              <w:autoSpaceDN/>
              <w:adjustRightInd/>
              <w:rPr>
                <w:sz w:val="16"/>
                <w:szCs w:val="16"/>
              </w:rPr>
            </w:pPr>
            <w:r>
              <w:rPr>
                <w:sz w:val="16"/>
                <w:szCs w:val="16"/>
              </w:rPr>
              <w:t>Kurs średni arytmetyczny I-III</w:t>
            </w:r>
            <w:r w:rsidRPr="00D049AF">
              <w:rPr>
                <w:sz w:val="16"/>
                <w:szCs w:val="16"/>
              </w:rPr>
              <w:t xml:space="preserve"> </w:t>
            </w:r>
            <w:r>
              <w:rPr>
                <w:sz w:val="16"/>
                <w:szCs w:val="16"/>
              </w:rPr>
              <w:t xml:space="preserve"> </w:t>
            </w:r>
            <w:r w:rsidRPr="00D049AF">
              <w:rPr>
                <w:sz w:val="16"/>
                <w:szCs w:val="16"/>
              </w:rPr>
              <w:t>201</w:t>
            </w:r>
            <w:r>
              <w:rPr>
                <w:sz w:val="16"/>
                <w:szCs w:val="16"/>
              </w:rPr>
              <w:t>8</w:t>
            </w:r>
            <w:r w:rsidRPr="00D049AF">
              <w:rPr>
                <w:sz w:val="16"/>
                <w:szCs w:val="16"/>
              </w:rPr>
              <w:t xml:space="preserve"> r.      </w:t>
            </w:r>
            <w:r>
              <w:rPr>
                <w:sz w:val="16"/>
                <w:szCs w:val="16"/>
              </w:rPr>
              <w:t xml:space="preserve">                                                                              </w:t>
            </w:r>
          </w:p>
        </w:tc>
        <w:tc>
          <w:tcPr>
            <w:tcW w:w="0" w:type="auto"/>
            <w:tcBorders>
              <w:top w:val="nil"/>
              <w:left w:val="nil"/>
              <w:bottom w:val="nil"/>
              <w:right w:val="nil"/>
            </w:tcBorders>
            <w:shd w:val="clear" w:color="auto" w:fill="auto"/>
            <w:noWrap/>
            <w:vAlign w:val="bottom"/>
          </w:tcPr>
          <w:p w:rsidR="00252017" w:rsidRDefault="009C14ED" w:rsidP="007C748F">
            <w:pPr>
              <w:jc w:val="center"/>
              <w:rPr>
                <w:sz w:val="16"/>
                <w:szCs w:val="16"/>
              </w:rPr>
            </w:pPr>
            <w:r>
              <w:rPr>
                <w:sz w:val="16"/>
                <w:szCs w:val="16"/>
              </w:rPr>
              <w:t>4,1784</w:t>
            </w:r>
          </w:p>
        </w:tc>
      </w:tr>
      <w:tr w:rsidR="00252017" w:rsidRPr="00D6600C">
        <w:trPr>
          <w:trHeight w:val="255"/>
        </w:trPr>
        <w:tc>
          <w:tcPr>
            <w:tcW w:w="0" w:type="auto"/>
            <w:gridSpan w:val="2"/>
            <w:tcBorders>
              <w:top w:val="nil"/>
              <w:left w:val="nil"/>
              <w:bottom w:val="nil"/>
              <w:right w:val="nil"/>
            </w:tcBorders>
            <w:shd w:val="clear" w:color="auto" w:fill="auto"/>
            <w:noWrap/>
            <w:vAlign w:val="bottom"/>
          </w:tcPr>
          <w:p w:rsidR="00252017" w:rsidRPr="00D049AF" w:rsidRDefault="00252017" w:rsidP="00252017">
            <w:pPr>
              <w:widowControl/>
              <w:autoSpaceDE/>
              <w:autoSpaceDN/>
              <w:adjustRightInd/>
              <w:rPr>
                <w:sz w:val="16"/>
                <w:szCs w:val="16"/>
              </w:rPr>
            </w:pPr>
            <w:r>
              <w:rPr>
                <w:sz w:val="16"/>
                <w:szCs w:val="16"/>
              </w:rPr>
              <w:t>Kurs średni arytmetyczny I-III</w:t>
            </w:r>
            <w:r w:rsidRPr="00D049AF">
              <w:rPr>
                <w:sz w:val="16"/>
                <w:szCs w:val="16"/>
              </w:rPr>
              <w:t xml:space="preserve">  201</w:t>
            </w:r>
            <w:r>
              <w:rPr>
                <w:sz w:val="16"/>
                <w:szCs w:val="16"/>
              </w:rPr>
              <w:t>7</w:t>
            </w:r>
            <w:r w:rsidRPr="00D049AF">
              <w:rPr>
                <w:sz w:val="16"/>
                <w:szCs w:val="16"/>
              </w:rPr>
              <w:t xml:space="preserve"> r.      </w:t>
            </w:r>
            <w:r>
              <w:rPr>
                <w:sz w:val="16"/>
                <w:szCs w:val="16"/>
              </w:rPr>
              <w:t xml:space="preserve">                                                                             </w:t>
            </w:r>
          </w:p>
        </w:tc>
        <w:tc>
          <w:tcPr>
            <w:tcW w:w="0" w:type="auto"/>
            <w:tcBorders>
              <w:top w:val="nil"/>
              <w:left w:val="nil"/>
              <w:bottom w:val="nil"/>
              <w:right w:val="nil"/>
            </w:tcBorders>
            <w:shd w:val="clear" w:color="auto" w:fill="auto"/>
            <w:noWrap/>
            <w:vAlign w:val="bottom"/>
          </w:tcPr>
          <w:p w:rsidR="00252017" w:rsidRDefault="00252017" w:rsidP="007C748F">
            <w:pPr>
              <w:jc w:val="center"/>
              <w:rPr>
                <w:sz w:val="16"/>
                <w:szCs w:val="16"/>
              </w:rPr>
            </w:pPr>
            <w:r>
              <w:rPr>
                <w:sz w:val="16"/>
                <w:szCs w:val="16"/>
              </w:rPr>
              <w:t xml:space="preserve">4,2891                                                                                </w:t>
            </w:r>
          </w:p>
        </w:tc>
      </w:tr>
    </w:tbl>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165B20" w:rsidRDefault="00165B20" w:rsidP="00CE6D1C">
      <w:pPr>
        <w:pStyle w:val="Prospektpunktatory1"/>
      </w:pPr>
    </w:p>
    <w:p w:rsidR="00165B20" w:rsidRDefault="00165B20" w:rsidP="00CE6D1C">
      <w:pPr>
        <w:pStyle w:val="Prospektpunktatory1"/>
      </w:pPr>
    </w:p>
    <w:p w:rsidR="00165B20" w:rsidRDefault="00165B20" w:rsidP="00CE6D1C">
      <w:pPr>
        <w:pStyle w:val="Prospektpunktatory1"/>
      </w:pPr>
    </w:p>
    <w:p w:rsidR="00165B20" w:rsidRDefault="00165B20" w:rsidP="00CE6D1C">
      <w:pPr>
        <w:pStyle w:val="Prospektpunktatory1"/>
      </w:pPr>
    </w:p>
    <w:p w:rsidR="002626FE" w:rsidRDefault="002626FE" w:rsidP="00CE6D1C">
      <w:pPr>
        <w:pStyle w:val="Prospektpunktatory1"/>
      </w:pPr>
    </w:p>
    <w:p w:rsidR="00477FEF" w:rsidRDefault="00477FEF" w:rsidP="00CE6D1C">
      <w:pPr>
        <w:pStyle w:val="Prospektpunktatory1"/>
      </w:pPr>
    </w:p>
    <w:p w:rsidR="00477FEF" w:rsidRDefault="00477FEF" w:rsidP="00CE6D1C">
      <w:pPr>
        <w:pStyle w:val="Prospektpunktatory1"/>
      </w:pPr>
    </w:p>
    <w:p w:rsidR="00477FEF" w:rsidRDefault="00477FEF" w:rsidP="00CE6D1C">
      <w:pPr>
        <w:pStyle w:val="Prospektpunktatory1"/>
      </w:pPr>
    </w:p>
    <w:p w:rsidR="00477FEF" w:rsidRDefault="00477FEF"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Pr="00D6600C" w:rsidRDefault="002626FE" w:rsidP="00CE6D1C">
      <w:pPr>
        <w:pStyle w:val="Prospektpunktatory1"/>
      </w:pPr>
      <w:r w:rsidRPr="00D6600C">
        <w:t xml:space="preserve">Sprawozdanie </w:t>
      </w:r>
      <w:r w:rsidR="00D664B1">
        <w:t>jednostkowe</w:t>
      </w:r>
      <w:r w:rsidRPr="00D6600C">
        <w:t xml:space="preserve"> z sytuacji finansowej </w:t>
      </w:r>
    </w:p>
    <w:tbl>
      <w:tblPr>
        <w:tblW w:w="4963" w:type="pct"/>
        <w:tblCellMar>
          <w:left w:w="70" w:type="dxa"/>
          <w:right w:w="70" w:type="dxa"/>
        </w:tblCellMar>
        <w:tblLook w:val="0000" w:firstRow="0" w:lastRow="0" w:firstColumn="0" w:lastColumn="0" w:noHBand="0" w:noVBand="0"/>
      </w:tblPr>
      <w:tblGrid>
        <w:gridCol w:w="3173"/>
        <w:gridCol w:w="1598"/>
        <w:gridCol w:w="1598"/>
        <w:gridCol w:w="1598"/>
        <w:gridCol w:w="1593"/>
      </w:tblGrid>
      <w:tr w:rsidR="00E4720C" w:rsidRPr="00C5291D" w:rsidTr="00ED3B56">
        <w:trPr>
          <w:trHeight w:val="1575"/>
        </w:trPr>
        <w:tc>
          <w:tcPr>
            <w:tcW w:w="1659"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E4720C" w:rsidRPr="00C5291D" w:rsidRDefault="00E4720C" w:rsidP="00F70ACB">
            <w:pPr>
              <w:widowControl/>
              <w:autoSpaceDE/>
              <w:autoSpaceDN/>
              <w:adjustRightInd/>
              <w:jc w:val="center"/>
              <w:rPr>
                <w:b/>
                <w:bCs/>
                <w:sz w:val="16"/>
                <w:szCs w:val="16"/>
              </w:rPr>
            </w:pPr>
            <w:r w:rsidRPr="00C5291D">
              <w:rPr>
                <w:b/>
                <w:bCs/>
                <w:sz w:val="16"/>
                <w:szCs w:val="16"/>
              </w:rPr>
              <w:lastRenderedPageBreak/>
              <w:t>Aktywa (w tys. zł)</w:t>
            </w:r>
          </w:p>
        </w:tc>
        <w:tc>
          <w:tcPr>
            <w:tcW w:w="836" w:type="pct"/>
            <w:tcBorders>
              <w:top w:val="single" w:sz="4" w:space="0" w:color="auto"/>
              <w:left w:val="nil"/>
              <w:bottom w:val="single" w:sz="4" w:space="0" w:color="auto"/>
              <w:right w:val="single" w:sz="4" w:space="0" w:color="auto"/>
            </w:tcBorders>
            <w:shd w:val="clear" w:color="auto" w:fill="C0C0C0"/>
            <w:vAlign w:val="center"/>
          </w:tcPr>
          <w:p w:rsidR="00477FEF" w:rsidRDefault="0058252D" w:rsidP="00477FEF">
            <w:pPr>
              <w:widowControl/>
              <w:autoSpaceDE/>
              <w:autoSpaceDN/>
              <w:adjustRightInd/>
              <w:jc w:val="center"/>
              <w:rPr>
                <w:b/>
                <w:bCs/>
                <w:sz w:val="16"/>
                <w:szCs w:val="16"/>
              </w:rPr>
            </w:pPr>
            <w:r>
              <w:rPr>
                <w:b/>
                <w:bCs/>
                <w:sz w:val="16"/>
                <w:szCs w:val="16"/>
              </w:rPr>
              <w:t>S</w:t>
            </w:r>
            <w:r w:rsidR="00E4720C" w:rsidRPr="00984152">
              <w:rPr>
                <w:b/>
                <w:bCs/>
                <w:sz w:val="16"/>
                <w:szCs w:val="16"/>
              </w:rPr>
              <w:t>tan na 3</w:t>
            </w:r>
            <w:r w:rsidR="00E4720C">
              <w:rPr>
                <w:b/>
                <w:bCs/>
                <w:sz w:val="16"/>
                <w:szCs w:val="16"/>
              </w:rPr>
              <w:t>1</w:t>
            </w:r>
            <w:r w:rsidR="00E4720C" w:rsidRPr="00984152">
              <w:rPr>
                <w:b/>
                <w:bCs/>
                <w:sz w:val="16"/>
                <w:szCs w:val="16"/>
              </w:rPr>
              <w:t>.</w:t>
            </w:r>
            <w:r w:rsidR="00477FEF">
              <w:rPr>
                <w:b/>
                <w:bCs/>
                <w:sz w:val="16"/>
                <w:szCs w:val="16"/>
              </w:rPr>
              <w:t>03</w:t>
            </w:r>
            <w:r w:rsidR="00E4720C" w:rsidRPr="00984152">
              <w:rPr>
                <w:b/>
                <w:bCs/>
                <w:sz w:val="16"/>
                <w:szCs w:val="16"/>
              </w:rPr>
              <w:t>.201</w:t>
            </w:r>
            <w:r w:rsidR="00ED3B56">
              <w:rPr>
                <w:b/>
                <w:bCs/>
                <w:sz w:val="16"/>
                <w:szCs w:val="16"/>
              </w:rPr>
              <w:t>8</w:t>
            </w:r>
            <w:r w:rsidR="00E4720C" w:rsidRPr="00984152">
              <w:rPr>
                <w:b/>
                <w:bCs/>
                <w:sz w:val="16"/>
                <w:szCs w:val="16"/>
              </w:rPr>
              <w:t xml:space="preserve">r. </w:t>
            </w:r>
          </w:p>
          <w:p w:rsidR="00E4720C" w:rsidRPr="00984152" w:rsidRDefault="00E4720C" w:rsidP="00ED3B56">
            <w:pPr>
              <w:widowControl/>
              <w:autoSpaceDE/>
              <w:autoSpaceDN/>
              <w:adjustRightInd/>
              <w:jc w:val="center"/>
              <w:rPr>
                <w:b/>
                <w:bCs/>
                <w:sz w:val="16"/>
                <w:szCs w:val="16"/>
              </w:rPr>
            </w:pPr>
            <w:r w:rsidRPr="00984152">
              <w:rPr>
                <w:b/>
                <w:bCs/>
                <w:sz w:val="16"/>
                <w:szCs w:val="16"/>
              </w:rPr>
              <w:t>koniec kwartału 201</w:t>
            </w:r>
            <w:r w:rsidR="00ED3B56">
              <w:rPr>
                <w:b/>
                <w:bCs/>
                <w:sz w:val="16"/>
                <w:szCs w:val="16"/>
              </w:rPr>
              <w:t>8</w:t>
            </w:r>
          </w:p>
        </w:tc>
        <w:tc>
          <w:tcPr>
            <w:tcW w:w="836" w:type="pct"/>
            <w:tcBorders>
              <w:top w:val="single" w:sz="4" w:space="0" w:color="auto"/>
              <w:left w:val="nil"/>
              <w:bottom w:val="single" w:sz="4" w:space="0" w:color="auto"/>
              <w:right w:val="single" w:sz="4" w:space="0" w:color="auto"/>
            </w:tcBorders>
            <w:shd w:val="clear" w:color="auto" w:fill="C0C0C0"/>
            <w:vAlign w:val="center"/>
          </w:tcPr>
          <w:p w:rsidR="00E4720C" w:rsidRDefault="00E4720C" w:rsidP="00135779">
            <w:pPr>
              <w:widowControl/>
              <w:autoSpaceDE/>
              <w:autoSpaceDN/>
              <w:adjustRightInd/>
              <w:jc w:val="center"/>
              <w:rPr>
                <w:b/>
                <w:bCs/>
                <w:sz w:val="16"/>
                <w:szCs w:val="16"/>
              </w:rPr>
            </w:pPr>
            <w:r>
              <w:rPr>
                <w:b/>
                <w:bCs/>
                <w:sz w:val="16"/>
                <w:szCs w:val="16"/>
              </w:rPr>
              <w:t>Stan na 3</w:t>
            </w:r>
            <w:r w:rsidR="00477FEF">
              <w:rPr>
                <w:b/>
                <w:bCs/>
                <w:sz w:val="16"/>
                <w:szCs w:val="16"/>
              </w:rPr>
              <w:t>1</w:t>
            </w:r>
            <w:r>
              <w:rPr>
                <w:b/>
                <w:bCs/>
                <w:sz w:val="16"/>
                <w:szCs w:val="16"/>
              </w:rPr>
              <w:t>.</w:t>
            </w:r>
            <w:r w:rsidR="00477FEF">
              <w:rPr>
                <w:b/>
                <w:bCs/>
                <w:sz w:val="16"/>
                <w:szCs w:val="16"/>
              </w:rPr>
              <w:t>12</w:t>
            </w:r>
            <w:r>
              <w:rPr>
                <w:b/>
                <w:bCs/>
                <w:sz w:val="16"/>
                <w:szCs w:val="16"/>
              </w:rPr>
              <w:t>.201</w:t>
            </w:r>
            <w:r w:rsidR="00ED3B56">
              <w:rPr>
                <w:b/>
                <w:bCs/>
                <w:sz w:val="16"/>
                <w:szCs w:val="16"/>
              </w:rPr>
              <w:t>7</w:t>
            </w:r>
            <w:r>
              <w:rPr>
                <w:b/>
                <w:bCs/>
                <w:sz w:val="16"/>
                <w:szCs w:val="16"/>
              </w:rPr>
              <w:t>r.</w:t>
            </w:r>
          </w:p>
          <w:p w:rsidR="00E4720C" w:rsidRPr="00984152" w:rsidRDefault="00E4720C" w:rsidP="00ED3B56">
            <w:pPr>
              <w:widowControl/>
              <w:autoSpaceDE/>
              <w:autoSpaceDN/>
              <w:adjustRightInd/>
              <w:jc w:val="center"/>
              <w:rPr>
                <w:b/>
                <w:bCs/>
                <w:sz w:val="16"/>
                <w:szCs w:val="16"/>
              </w:rPr>
            </w:pPr>
            <w:r>
              <w:rPr>
                <w:b/>
                <w:bCs/>
                <w:sz w:val="16"/>
                <w:szCs w:val="16"/>
              </w:rPr>
              <w:t>koniec poprzedniego kwartału 201</w:t>
            </w:r>
            <w:r w:rsidR="00ED3B56">
              <w:rPr>
                <w:b/>
                <w:bCs/>
                <w:sz w:val="16"/>
                <w:szCs w:val="16"/>
              </w:rPr>
              <w:t>7</w:t>
            </w:r>
          </w:p>
        </w:tc>
        <w:tc>
          <w:tcPr>
            <w:tcW w:w="836" w:type="pct"/>
            <w:tcBorders>
              <w:top w:val="single" w:sz="4" w:space="0" w:color="auto"/>
              <w:left w:val="single" w:sz="4" w:space="0" w:color="auto"/>
              <w:bottom w:val="single" w:sz="4" w:space="0" w:color="auto"/>
              <w:right w:val="single" w:sz="4" w:space="0" w:color="auto"/>
            </w:tcBorders>
            <w:shd w:val="clear" w:color="auto" w:fill="C0C0C0"/>
            <w:vAlign w:val="center"/>
          </w:tcPr>
          <w:p w:rsidR="00D5478C" w:rsidRDefault="0058252D" w:rsidP="00D5478C">
            <w:pPr>
              <w:widowControl/>
              <w:autoSpaceDE/>
              <w:autoSpaceDN/>
              <w:adjustRightInd/>
              <w:jc w:val="center"/>
              <w:rPr>
                <w:b/>
                <w:bCs/>
                <w:sz w:val="16"/>
                <w:szCs w:val="16"/>
              </w:rPr>
            </w:pPr>
            <w:r>
              <w:rPr>
                <w:b/>
                <w:bCs/>
                <w:sz w:val="16"/>
                <w:szCs w:val="16"/>
              </w:rPr>
              <w:t>S</w:t>
            </w:r>
            <w:r w:rsidR="00E4720C" w:rsidRPr="00984152">
              <w:rPr>
                <w:b/>
                <w:bCs/>
                <w:sz w:val="16"/>
                <w:szCs w:val="16"/>
              </w:rPr>
              <w:t>tan na 3</w:t>
            </w:r>
            <w:r w:rsidR="00E4720C">
              <w:rPr>
                <w:b/>
                <w:bCs/>
                <w:sz w:val="16"/>
                <w:szCs w:val="16"/>
              </w:rPr>
              <w:t>1</w:t>
            </w:r>
            <w:r w:rsidR="00E4720C" w:rsidRPr="00984152">
              <w:rPr>
                <w:b/>
                <w:bCs/>
                <w:sz w:val="16"/>
                <w:szCs w:val="16"/>
              </w:rPr>
              <w:t>.</w:t>
            </w:r>
            <w:r w:rsidR="00D5478C">
              <w:rPr>
                <w:b/>
                <w:bCs/>
                <w:sz w:val="16"/>
                <w:szCs w:val="16"/>
              </w:rPr>
              <w:t>03</w:t>
            </w:r>
            <w:r w:rsidR="00E4720C" w:rsidRPr="00984152">
              <w:rPr>
                <w:b/>
                <w:bCs/>
                <w:sz w:val="16"/>
                <w:szCs w:val="16"/>
              </w:rPr>
              <w:t>.201</w:t>
            </w:r>
            <w:r w:rsidR="00ED3B56">
              <w:rPr>
                <w:b/>
                <w:bCs/>
                <w:sz w:val="16"/>
                <w:szCs w:val="16"/>
              </w:rPr>
              <w:t>7</w:t>
            </w:r>
            <w:r w:rsidR="00E4720C">
              <w:rPr>
                <w:b/>
                <w:bCs/>
                <w:sz w:val="16"/>
                <w:szCs w:val="16"/>
              </w:rPr>
              <w:t>r.</w:t>
            </w:r>
          </w:p>
          <w:p w:rsidR="00E4720C" w:rsidRPr="00984152" w:rsidRDefault="00E4720C" w:rsidP="00ED3B56">
            <w:pPr>
              <w:widowControl/>
              <w:autoSpaceDE/>
              <w:autoSpaceDN/>
              <w:adjustRightInd/>
              <w:jc w:val="center"/>
              <w:rPr>
                <w:b/>
                <w:bCs/>
                <w:sz w:val="16"/>
                <w:szCs w:val="16"/>
              </w:rPr>
            </w:pPr>
            <w:r>
              <w:rPr>
                <w:b/>
                <w:bCs/>
                <w:sz w:val="16"/>
                <w:szCs w:val="16"/>
              </w:rPr>
              <w:t xml:space="preserve"> koniec </w:t>
            </w:r>
            <w:r w:rsidR="00D5478C">
              <w:rPr>
                <w:b/>
                <w:bCs/>
                <w:sz w:val="16"/>
                <w:szCs w:val="16"/>
              </w:rPr>
              <w:t>kwartału</w:t>
            </w:r>
            <w:r w:rsidRPr="00984152">
              <w:rPr>
                <w:b/>
                <w:bCs/>
                <w:sz w:val="16"/>
                <w:szCs w:val="16"/>
              </w:rPr>
              <w:t xml:space="preserve">  201</w:t>
            </w:r>
            <w:r w:rsidR="00ED3B56">
              <w:rPr>
                <w:b/>
                <w:bCs/>
                <w:sz w:val="16"/>
                <w:szCs w:val="16"/>
              </w:rPr>
              <w:t>7</w:t>
            </w:r>
          </w:p>
        </w:tc>
        <w:tc>
          <w:tcPr>
            <w:tcW w:w="833" w:type="pct"/>
            <w:tcBorders>
              <w:top w:val="single" w:sz="4" w:space="0" w:color="auto"/>
              <w:left w:val="nil"/>
              <w:bottom w:val="single" w:sz="4" w:space="0" w:color="auto"/>
              <w:right w:val="single" w:sz="4" w:space="0" w:color="auto"/>
            </w:tcBorders>
            <w:shd w:val="clear" w:color="auto" w:fill="C0C0C0"/>
            <w:vAlign w:val="center"/>
          </w:tcPr>
          <w:p w:rsidR="00D5478C" w:rsidRDefault="0058252D" w:rsidP="00D5478C">
            <w:pPr>
              <w:widowControl/>
              <w:autoSpaceDE/>
              <w:autoSpaceDN/>
              <w:adjustRightInd/>
              <w:jc w:val="center"/>
              <w:rPr>
                <w:b/>
                <w:bCs/>
                <w:sz w:val="16"/>
                <w:szCs w:val="16"/>
              </w:rPr>
            </w:pPr>
            <w:r>
              <w:rPr>
                <w:b/>
                <w:bCs/>
                <w:sz w:val="16"/>
                <w:szCs w:val="16"/>
              </w:rPr>
              <w:t>S</w:t>
            </w:r>
            <w:r w:rsidR="00E4720C" w:rsidRPr="00984152">
              <w:rPr>
                <w:b/>
                <w:bCs/>
                <w:sz w:val="16"/>
                <w:szCs w:val="16"/>
              </w:rPr>
              <w:t>tan na 3</w:t>
            </w:r>
            <w:r w:rsidR="00D5478C">
              <w:rPr>
                <w:b/>
                <w:bCs/>
                <w:sz w:val="16"/>
                <w:szCs w:val="16"/>
              </w:rPr>
              <w:t>1</w:t>
            </w:r>
            <w:r w:rsidR="00E4720C" w:rsidRPr="00984152">
              <w:rPr>
                <w:b/>
                <w:bCs/>
                <w:sz w:val="16"/>
                <w:szCs w:val="16"/>
              </w:rPr>
              <w:t>.</w:t>
            </w:r>
            <w:r w:rsidR="00D5478C">
              <w:rPr>
                <w:b/>
                <w:bCs/>
                <w:sz w:val="16"/>
                <w:szCs w:val="16"/>
              </w:rPr>
              <w:t>12</w:t>
            </w:r>
            <w:r w:rsidR="00E4720C" w:rsidRPr="00984152">
              <w:rPr>
                <w:b/>
                <w:bCs/>
                <w:sz w:val="16"/>
                <w:szCs w:val="16"/>
              </w:rPr>
              <w:t>.201</w:t>
            </w:r>
            <w:r w:rsidR="00ED3B56">
              <w:rPr>
                <w:b/>
                <w:bCs/>
                <w:sz w:val="16"/>
                <w:szCs w:val="16"/>
              </w:rPr>
              <w:t>6</w:t>
            </w:r>
            <w:r w:rsidR="00E4720C" w:rsidRPr="00984152">
              <w:rPr>
                <w:b/>
                <w:bCs/>
                <w:sz w:val="16"/>
                <w:szCs w:val="16"/>
              </w:rPr>
              <w:t xml:space="preserve">r. </w:t>
            </w:r>
          </w:p>
          <w:p w:rsidR="00E4720C" w:rsidRPr="00984152" w:rsidRDefault="00E4720C" w:rsidP="00ED3B56">
            <w:pPr>
              <w:widowControl/>
              <w:autoSpaceDE/>
              <w:autoSpaceDN/>
              <w:adjustRightInd/>
              <w:jc w:val="center"/>
              <w:rPr>
                <w:b/>
                <w:bCs/>
                <w:sz w:val="16"/>
                <w:szCs w:val="16"/>
              </w:rPr>
            </w:pPr>
            <w:r w:rsidRPr="00984152">
              <w:rPr>
                <w:b/>
                <w:bCs/>
                <w:sz w:val="16"/>
                <w:szCs w:val="16"/>
              </w:rPr>
              <w:t xml:space="preserve">koniec </w:t>
            </w:r>
            <w:r w:rsidR="00D5478C">
              <w:rPr>
                <w:b/>
                <w:bCs/>
                <w:sz w:val="16"/>
                <w:szCs w:val="16"/>
              </w:rPr>
              <w:t xml:space="preserve">poprzedniego </w:t>
            </w:r>
            <w:r>
              <w:rPr>
                <w:b/>
                <w:bCs/>
                <w:sz w:val="16"/>
                <w:szCs w:val="16"/>
              </w:rPr>
              <w:t>kwartału</w:t>
            </w:r>
            <w:r w:rsidRPr="00984152">
              <w:rPr>
                <w:b/>
                <w:bCs/>
                <w:sz w:val="16"/>
                <w:szCs w:val="16"/>
              </w:rPr>
              <w:t xml:space="preserve">   201</w:t>
            </w:r>
            <w:r w:rsidR="00ED3B56">
              <w:rPr>
                <w:b/>
                <w:bCs/>
                <w:sz w:val="16"/>
                <w:szCs w:val="16"/>
              </w:rPr>
              <w:t>6</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b/>
                <w:bCs/>
                <w:sz w:val="16"/>
                <w:szCs w:val="16"/>
              </w:rPr>
            </w:pPr>
            <w:r w:rsidRPr="00C5291D">
              <w:rPr>
                <w:b/>
                <w:bCs/>
                <w:sz w:val="16"/>
                <w:szCs w:val="16"/>
              </w:rPr>
              <w:t>A. Aktywa trwałe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b/>
                <w:bCs/>
                <w:color w:val="000000"/>
                <w:sz w:val="16"/>
                <w:szCs w:val="16"/>
              </w:rPr>
            </w:pPr>
            <w:r>
              <w:rPr>
                <w:b/>
                <w:bCs/>
                <w:color w:val="000000"/>
                <w:sz w:val="16"/>
                <w:szCs w:val="16"/>
              </w:rPr>
              <w:t>72 522</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b/>
                <w:bCs/>
                <w:color w:val="000000"/>
                <w:sz w:val="16"/>
                <w:szCs w:val="16"/>
              </w:rPr>
            </w:pPr>
            <w:r>
              <w:rPr>
                <w:b/>
                <w:bCs/>
                <w:color w:val="000000"/>
                <w:sz w:val="16"/>
                <w:szCs w:val="16"/>
              </w:rPr>
              <w:t>72 442</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b/>
                <w:bCs/>
                <w:color w:val="000000"/>
                <w:sz w:val="16"/>
                <w:szCs w:val="16"/>
              </w:rPr>
            </w:pPr>
            <w:r w:rsidRPr="006D7B59">
              <w:rPr>
                <w:b/>
                <w:bCs/>
                <w:color w:val="000000"/>
                <w:sz w:val="16"/>
                <w:szCs w:val="16"/>
              </w:rPr>
              <w:t>72 420</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b/>
                <w:bCs/>
                <w:color w:val="000000"/>
                <w:sz w:val="16"/>
                <w:szCs w:val="16"/>
              </w:rPr>
            </w:pPr>
            <w:r w:rsidRPr="006D7B59">
              <w:rPr>
                <w:b/>
                <w:bCs/>
                <w:color w:val="000000"/>
                <w:sz w:val="16"/>
                <w:szCs w:val="16"/>
              </w:rPr>
              <w:t>61 324</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Pr>
                <w:sz w:val="16"/>
                <w:szCs w:val="16"/>
              </w:rPr>
              <w:t>1</w:t>
            </w:r>
            <w:r w:rsidRPr="00C5291D">
              <w:rPr>
                <w:sz w:val="16"/>
                <w:szCs w:val="16"/>
              </w:rPr>
              <w:t>. Inne wartości niematerialne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149</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37</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62</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81</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Pr>
                <w:sz w:val="16"/>
                <w:szCs w:val="16"/>
              </w:rPr>
              <w:t>2</w:t>
            </w:r>
            <w:r w:rsidRPr="00C5291D">
              <w:rPr>
                <w:sz w:val="16"/>
                <w:szCs w:val="16"/>
              </w:rPr>
              <w:t>. Rzeczowe aktywa trwałe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288</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309</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201</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221</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Pr>
                <w:sz w:val="16"/>
                <w:szCs w:val="16"/>
              </w:rPr>
              <w:t>3</w:t>
            </w:r>
            <w:r w:rsidRPr="00C5291D">
              <w:rPr>
                <w:sz w:val="16"/>
                <w:szCs w:val="16"/>
              </w:rPr>
              <w:t>. Nieruchomości inwestycyjne</w:t>
            </w:r>
          </w:p>
        </w:tc>
        <w:tc>
          <w:tcPr>
            <w:tcW w:w="836" w:type="pct"/>
            <w:tcBorders>
              <w:top w:val="nil"/>
              <w:left w:val="nil"/>
              <w:bottom w:val="single" w:sz="4" w:space="0" w:color="auto"/>
              <w:right w:val="single" w:sz="4" w:space="0" w:color="auto"/>
            </w:tcBorders>
            <w:shd w:val="clear" w:color="auto" w:fill="auto"/>
            <w:vAlign w:val="center"/>
          </w:tcPr>
          <w:p w:rsidR="009C14ED" w:rsidRDefault="001F260E">
            <w:pPr>
              <w:jc w:val="right"/>
              <w:rPr>
                <w:color w:val="000000"/>
                <w:sz w:val="16"/>
                <w:szCs w:val="16"/>
              </w:rPr>
            </w:pPr>
            <w:r>
              <w:rPr>
                <w:color w:val="000000"/>
                <w:sz w:val="16"/>
                <w:szCs w:val="16"/>
              </w:rPr>
              <w:t>-</w:t>
            </w:r>
          </w:p>
        </w:tc>
        <w:tc>
          <w:tcPr>
            <w:tcW w:w="836" w:type="pct"/>
            <w:tcBorders>
              <w:top w:val="single" w:sz="4" w:space="0" w:color="auto"/>
              <w:left w:val="nil"/>
              <w:bottom w:val="single" w:sz="4" w:space="0" w:color="auto"/>
              <w:right w:val="single" w:sz="4" w:space="0" w:color="auto"/>
            </w:tcBorders>
            <w:vAlign w:val="center"/>
          </w:tcPr>
          <w:p w:rsidR="009C14ED" w:rsidRDefault="001F260E">
            <w:pPr>
              <w:jc w:val="right"/>
              <w:rPr>
                <w:color w:val="000000"/>
                <w:sz w:val="16"/>
                <w:szCs w:val="16"/>
              </w:rPr>
            </w:pPr>
            <w:r>
              <w:rPr>
                <w:color w:val="000000"/>
                <w:sz w:val="16"/>
                <w:szCs w:val="16"/>
              </w:rPr>
              <w:t>-</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Pr>
                <w:color w:val="000000"/>
                <w:sz w:val="16"/>
                <w:szCs w:val="16"/>
              </w:rPr>
              <w:t>-</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Pr>
                <w:color w:val="000000"/>
                <w:sz w:val="16"/>
                <w:szCs w:val="16"/>
              </w:rPr>
              <w:t>-</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Pr>
                <w:sz w:val="16"/>
                <w:szCs w:val="16"/>
              </w:rPr>
              <w:t>4</w:t>
            </w:r>
            <w:r w:rsidRPr="00C5291D">
              <w:rPr>
                <w:sz w:val="16"/>
                <w:szCs w:val="16"/>
              </w:rPr>
              <w:t>. Należności długoterminowe</w:t>
            </w:r>
          </w:p>
        </w:tc>
        <w:tc>
          <w:tcPr>
            <w:tcW w:w="836" w:type="pct"/>
            <w:tcBorders>
              <w:top w:val="nil"/>
              <w:left w:val="nil"/>
              <w:bottom w:val="single" w:sz="4" w:space="0" w:color="auto"/>
              <w:right w:val="single" w:sz="4" w:space="0" w:color="auto"/>
            </w:tcBorders>
            <w:shd w:val="clear" w:color="auto" w:fill="auto"/>
            <w:vAlign w:val="center"/>
          </w:tcPr>
          <w:p w:rsidR="009C14ED" w:rsidRDefault="001F260E">
            <w:pPr>
              <w:jc w:val="right"/>
              <w:rPr>
                <w:color w:val="000000"/>
                <w:sz w:val="16"/>
                <w:szCs w:val="16"/>
              </w:rPr>
            </w:pPr>
            <w:r>
              <w:rPr>
                <w:color w:val="000000"/>
                <w:sz w:val="16"/>
                <w:szCs w:val="16"/>
              </w:rPr>
              <w:t>-</w:t>
            </w:r>
          </w:p>
        </w:tc>
        <w:tc>
          <w:tcPr>
            <w:tcW w:w="836" w:type="pct"/>
            <w:tcBorders>
              <w:top w:val="single" w:sz="4" w:space="0" w:color="auto"/>
              <w:left w:val="nil"/>
              <w:bottom w:val="single" w:sz="4" w:space="0" w:color="auto"/>
              <w:right w:val="single" w:sz="4" w:space="0" w:color="auto"/>
            </w:tcBorders>
            <w:vAlign w:val="center"/>
          </w:tcPr>
          <w:p w:rsidR="009C14ED" w:rsidRDefault="001F260E">
            <w:pPr>
              <w:jc w:val="right"/>
              <w:rPr>
                <w:color w:val="000000"/>
                <w:sz w:val="16"/>
                <w:szCs w:val="16"/>
              </w:rPr>
            </w:pPr>
            <w:r>
              <w:rPr>
                <w:color w:val="000000"/>
                <w:sz w:val="16"/>
                <w:szCs w:val="16"/>
              </w:rPr>
              <w:t>-</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Pr>
                <w:color w:val="000000"/>
                <w:sz w:val="16"/>
                <w:szCs w:val="16"/>
              </w:rPr>
              <w:t>-</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Pr>
                <w:color w:val="000000"/>
                <w:sz w:val="16"/>
                <w:szCs w:val="16"/>
              </w:rPr>
              <w:t>-</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Pr>
                <w:sz w:val="16"/>
                <w:szCs w:val="16"/>
              </w:rPr>
              <w:t>5</w:t>
            </w:r>
            <w:r w:rsidRPr="00C5291D">
              <w:rPr>
                <w:sz w:val="16"/>
                <w:szCs w:val="16"/>
              </w:rPr>
              <w:t>. Aktywa finansowe</w:t>
            </w:r>
            <w:r>
              <w:rPr>
                <w:sz w:val="16"/>
                <w:szCs w:val="16"/>
              </w:rPr>
              <w:t xml:space="preserve"> długoterminowe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70 747</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70 747</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70 747</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59 747</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7. Aktywa z tytułu podatku odroczonego</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1 338</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1 349</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1 410</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1 275</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b/>
                <w:bCs/>
                <w:sz w:val="16"/>
                <w:szCs w:val="16"/>
              </w:rPr>
            </w:pPr>
            <w:r w:rsidRPr="00C5291D">
              <w:rPr>
                <w:b/>
                <w:bCs/>
                <w:sz w:val="16"/>
                <w:szCs w:val="16"/>
              </w:rPr>
              <w:t>B. Aktywa obrotowe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b/>
                <w:bCs/>
                <w:color w:val="000000"/>
                <w:sz w:val="16"/>
                <w:szCs w:val="16"/>
              </w:rPr>
            </w:pPr>
            <w:r>
              <w:rPr>
                <w:b/>
                <w:bCs/>
                <w:color w:val="000000"/>
                <w:sz w:val="16"/>
                <w:szCs w:val="16"/>
              </w:rPr>
              <w:t>45 314</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b/>
                <w:bCs/>
                <w:color w:val="000000"/>
                <w:sz w:val="16"/>
                <w:szCs w:val="16"/>
              </w:rPr>
            </w:pPr>
            <w:r>
              <w:rPr>
                <w:b/>
                <w:bCs/>
                <w:color w:val="000000"/>
                <w:sz w:val="16"/>
                <w:szCs w:val="16"/>
              </w:rPr>
              <w:t>33 639</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b/>
                <w:bCs/>
                <w:color w:val="000000"/>
                <w:sz w:val="16"/>
                <w:szCs w:val="16"/>
              </w:rPr>
            </w:pPr>
            <w:r w:rsidRPr="006D7B59">
              <w:rPr>
                <w:b/>
                <w:bCs/>
                <w:color w:val="000000"/>
                <w:sz w:val="16"/>
                <w:szCs w:val="16"/>
              </w:rPr>
              <w:t>40 138</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b/>
                <w:bCs/>
                <w:color w:val="000000"/>
                <w:sz w:val="16"/>
                <w:szCs w:val="16"/>
              </w:rPr>
            </w:pPr>
            <w:r w:rsidRPr="006D7B59">
              <w:rPr>
                <w:b/>
                <w:bCs/>
                <w:color w:val="000000"/>
                <w:sz w:val="16"/>
                <w:szCs w:val="16"/>
              </w:rPr>
              <w:t>36 114</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1. Zapasy</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2 352</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700</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2 055</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898</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2. Należności z tytułu dostaw i usług</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41 092</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31 262</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36 322</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22 355</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3. Należności pozostałe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240</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89</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200</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11 307</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4. Należności z tytułu podatku dochodowego</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12</w:t>
            </w:r>
          </w:p>
        </w:tc>
        <w:tc>
          <w:tcPr>
            <w:tcW w:w="836" w:type="pct"/>
            <w:tcBorders>
              <w:top w:val="single" w:sz="4" w:space="0" w:color="auto"/>
              <w:left w:val="nil"/>
              <w:bottom w:val="single" w:sz="4" w:space="0" w:color="auto"/>
              <w:right w:val="single" w:sz="4" w:space="0" w:color="auto"/>
            </w:tcBorders>
            <w:vAlign w:val="center"/>
          </w:tcPr>
          <w:p w:rsidR="009C14ED" w:rsidRDefault="001F260E">
            <w:pPr>
              <w:jc w:val="right"/>
              <w:rPr>
                <w:color w:val="000000"/>
                <w:sz w:val="16"/>
                <w:szCs w:val="16"/>
              </w:rPr>
            </w:pPr>
            <w:r>
              <w:rPr>
                <w:color w:val="000000"/>
                <w:sz w:val="16"/>
                <w:szCs w:val="16"/>
              </w:rPr>
              <w:t>-</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Pr>
                <w:color w:val="000000"/>
                <w:sz w:val="16"/>
                <w:szCs w:val="16"/>
              </w:rPr>
              <w:t>-</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9</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5. Aktywa finansowe</w:t>
            </w:r>
            <w:r>
              <w:rPr>
                <w:sz w:val="16"/>
                <w:szCs w:val="16"/>
              </w:rPr>
              <w:t xml:space="preserve"> krótkoterminowe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1 552</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1 532</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1 514</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1 508</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6. Środki pieniężne i ich ekwiwalenty</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21</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22</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18</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19</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sz w:val="16"/>
                <w:szCs w:val="16"/>
              </w:rPr>
            </w:pPr>
            <w:r w:rsidRPr="00C5291D">
              <w:rPr>
                <w:sz w:val="16"/>
                <w:szCs w:val="16"/>
              </w:rPr>
              <w:t>7. Rozliczenia międzyokresowe</w:t>
            </w:r>
          </w:p>
        </w:tc>
        <w:tc>
          <w:tcPr>
            <w:tcW w:w="836" w:type="pct"/>
            <w:tcBorders>
              <w:top w:val="nil"/>
              <w:left w:val="nil"/>
              <w:bottom w:val="single" w:sz="4" w:space="0" w:color="auto"/>
              <w:right w:val="single" w:sz="4" w:space="0" w:color="auto"/>
            </w:tcBorders>
            <w:shd w:val="clear" w:color="auto" w:fill="auto"/>
            <w:vAlign w:val="center"/>
          </w:tcPr>
          <w:p w:rsidR="009C14ED" w:rsidRDefault="009C14ED">
            <w:pPr>
              <w:jc w:val="right"/>
              <w:rPr>
                <w:color w:val="000000"/>
                <w:sz w:val="16"/>
                <w:szCs w:val="16"/>
              </w:rPr>
            </w:pPr>
            <w:r>
              <w:rPr>
                <w:color w:val="000000"/>
                <w:sz w:val="16"/>
                <w:szCs w:val="16"/>
              </w:rPr>
              <w:t>45</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color w:val="000000"/>
                <w:sz w:val="16"/>
                <w:szCs w:val="16"/>
              </w:rPr>
            </w:pPr>
            <w:r>
              <w:rPr>
                <w:color w:val="000000"/>
                <w:sz w:val="16"/>
                <w:szCs w:val="16"/>
              </w:rPr>
              <w:t>34</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9C14ED" w:rsidP="00F05CB7">
            <w:pPr>
              <w:jc w:val="right"/>
              <w:rPr>
                <w:color w:val="000000"/>
                <w:sz w:val="16"/>
                <w:szCs w:val="16"/>
              </w:rPr>
            </w:pPr>
            <w:r w:rsidRPr="006D7B59">
              <w:rPr>
                <w:color w:val="000000"/>
                <w:sz w:val="16"/>
                <w:szCs w:val="16"/>
              </w:rPr>
              <w:t>29</w:t>
            </w:r>
          </w:p>
        </w:tc>
        <w:tc>
          <w:tcPr>
            <w:tcW w:w="833" w:type="pct"/>
            <w:tcBorders>
              <w:top w:val="single" w:sz="4" w:space="0" w:color="auto"/>
              <w:left w:val="nil"/>
              <w:bottom w:val="single" w:sz="4" w:space="0" w:color="auto"/>
              <w:right w:val="single" w:sz="4" w:space="0" w:color="auto"/>
            </w:tcBorders>
            <w:vAlign w:val="center"/>
          </w:tcPr>
          <w:p w:rsidR="009C14ED" w:rsidRPr="006D7B59" w:rsidRDefault="009C14ED" w:rsidP="00F05CB7">
            <w:pPr>
              <w:jc w:val="right"/>
              <w:rPr>
                <w:color w:val="000000"/>
                <w:sz w:val="16"/>
                <w:szCs w:val="16"/>
              </w:rPr>
            </w:pPr>
            <w:r w:rsidRPr="006D7B59">
              <w:rPr>
                <w:color w:val="000000"/>
                <w:sz w:val="16"/>
                <w:szCs w:val="16"/>
              </w:rPr>
              <w:t>18</w:t>
            </w:r>
          </w:p>
        </w:tc>
      </w:tr>
      <w:tr w:rsidR="009C14ED" w:rsidRPr="00C5291D" w:rsidTr="00ED3B56">
        <w:trPr>
          <w:trHeight w:val="285"/>
        </w:trPr>
        <w:tc>
          <w:tcPr>
            <w:tcW w:w="1659" w:type="pct"/>
            <w:tcBorders>
              <w:top w:val="nil"/>
              <w:left w:val="single" w:sz="4" w:space="0" w:color="auto"/>
              <w:bottom w:val="single" w:sz="4" w:space="0" w:color="auto"/>
              <w:right w:val="single" w:sz="4" w:space="0" w:color="auto"/>
            </w:tcBorders>
            <w:shd w:val="clear" w:color="auto" w:fill="auto"/>
            <w:vAlign w:val="center"/>
          </w:tcPr>
          <w:p w:rsidR="009C14ED" w:rsidRPr="00C5291D" w:rsidRDefault="009C14ED" w:rsidP="00392D90">
            <w:pPr>
              <w:widowControl/>
              <w:autoSpaceDE/>
              <w:autoSpaceDN/>
              <w:adjustRightInd/>
              <w:rPr>
                <w:b/>
                <w:bCs/>
                <w:sz w:val="16"/>
                <w:szCs w:val="16"/>
              </w:rPr>
            </w:pPr>
            <w:r w:rsidRPr="00C5291D">
              <w:rPr>
                <w:b/>
                <w:bCs/>
                <w:sz w:val="16"/>
                <w:szCs w:val="16"/>
              </w:rPr>
              <w:t>C. Aktywa trwałe przeznaczone do zbycia</w:t>
            </w:r>
          </w:p>
        </w:tc>
        <w:tc>
          <w:tcPr>
            <w:tcW w:w="836" w:type="pct"/>
            <w:tcBorders>
              <w:top w:val="nil"/>
              <w:left w:val="nil"/>
              <w:bottom w:val="single" w:sz="4" w:space="0" w:color="auto"/>
              <w:right w:val="single" w:sz="4" w:space="0" w:color="auto"/>
            </w:tcBorders>
            <w:shd w:val="clear" w:color="auto" w:fill="auto"/>
            <w:vAlign w:val="center"/>
          </w:tcPr>
          <w:p w:rsidR="009C14ED" w:rsidRDefault="001F260E">
            <w:pPr>
              <w:jc w:val="right"/>
              <w:rPr>
                <w:b/>
                <w:bCs/>
                <w:color w:val="000000"/>
                <w:sz w:val="16"/>
                <w:szCs w:val="16"/>
              </w:rPr>
            </w:pPr>
            <w:r>
              <w:rPr>
                <w:b/>
                <w:bCs/>
                <w:color w:val="000000"/>
                <w:sz w:val="16"/>
                <w:szCs w:val="16"/>
              </w:rPr>
              <w:t>-</w:t>
            </w:r>
          </w:p>
        </w:tc>
        <w:tc>
          <w:tcPr>
            <w:tcW w:w="836" w:type="pct"/>
            <w:tcBorders>
              <w:top w:val="single" w:sz="4" w:space="0" w:color="auto"/>
              <w:left w:val="nil"/>
              <w:bottom w:val="single" w:sz="4" w:space="0" w:color="auto"/>
              <w:right w:val="single" w:sz="4" w:space="0" w:color="auto"/>
            </w:tcBorders>
            <w:vAlign w:val="center"/>
          </w:tcPr>
          <w:p w:rsidR="009C14ED" w:rsidRDefault="009C14ED">
            <w:pPr>
              <w:jc w:val="right"/>
              <w:rPr>
                <w:b/>
                <w:bCs/>
                <w:color w:val="000000"/>
                <w:sz w:val="16"/>
                <w:szCs w:val="16"/>
              </w:rPr>
            </w:pPr>
            <w:r>
              <w:rPr>
                <w:b/>
                <w:bCs/>
                <w:color w:val="000000"/>
                <w:sz w:val="16"/>
                <w:szCs w:val="16"/>
              </w:rPr>
              <w:t>28</w:t>
            </w:r>
          </w:p>
        </w:tc>
        <w:tc>
          <w:tcPr>
            <w:tcW w:w="836" w:type="pct"/>
            <w:tcBorders>
              <w:top w:val="nil"/>
              <w:left w:val="single" w:sz="4" w:space="0" w:color="auto"/>
              <w:bottom w:val="single" w:sz="4" w:space="0" w:color="auto"/>
              <w:right w:val="single" w:sz="4" w:space="0" w:color="auto"/>
            </w:tcBorders>
            <w:shd w:val="clear" w:color="auto" w:fill="auto"/>
            <w:vAlign w:val="center"/>
          </w:tcPr>
          <w:p w:rsidR="009C14ED" w:rsidRPr="006D7B59" w:rsidRDefault="001F260E" w:rsidP="00F05CB7">
            <w:pPr>
              <w:jc w:val="right"/>
              <w:rPr>
                <w:b/>
                <w:bCs/>
                <w:color w:val="000000"/>
                <w:sz w:val="16"/>
                <w:szCs w:val="16"/>
              </w:rPr>
            </w:pPr>
            <w:r>
              <w:rPr>
                <w:b/>
                <w:bCs/>
                <w:color w:val="000000"/>
                <w:sz w:val="16"/>
                <w:szCs w:val="16"/>
              </w:rPr>
              <w:t>-</w:t>
            </w:r>
          </w:p>
        </w:tc>
        <w:tc>
          <w:tcPr>
            <w:tcW w:w="833" w:type="pct"/>
            <w:tcBorders>
              <w:top w:val="single" w:sz="4" w:space="0" w:color="auto"/>
              <w:left w:val="nil"/>
              <w:bottom w:val="single" w:sz="4" w:space="0" w:color="auto"/>
              <w:right w:val="single" w:sz="4" w:space="0" w:color="auto"/>
            </w:tcBorders>
            <w:vAlign w:val="center"/>
          </w:tcPr>
          <w:p w:rsidR="009C14ED" w:rsidRPr="006D7B59" w:rsidRDefault="001F260E" w:rsidP="00F05CB7">
            <w:pPr>
              <w:jc w:val="right"/>
              <w:rPr>
                <w:b/>
                <w:bCs/>
                <w:color w:val="000000"/>
                <w:sz w:val="16"/>
                <w:szCs w:val="16"/>
              </w:rPr>
            </w:pPr>
            <w:r>
              <w:rPr>
                <w:b/>
                <w:bCs/>
                <w:color w:val="000000"/>
                <w:sz w:val="16"/>
                <w:szCs w:val="16"/>
              </w:rPr>
              <w:t>-</w:t>
            </w:r>
          </w:p>
        </w:tc>
      </w:tr>
      <w:tr w:rsidR="009C14ED" w:rsidRPr="00C5291D" w:rsidTr="00ED3B56">
        <w:trPr>
          <w:trHeight w:val="285"/>
        </w:trPr>
        <w:tc>
          <w:tcPr>
            <w:tcW w:w="1659" w:type="pct"/>
            <w:tcBorders>
              <w:top w:val="single" w:sz="4" w:space="0" w:color="auto"/>
              <w:left w:val="single" w:sz="4" w:space="0" w:color="auto"/>
              <w:bottom w:val="single" w:sz="4" w:space="0" w:color="auto"/>
              <w:right w:val="single" w:sz="4" w:space="0" w:color="auto"/>
            </w:tcBorders>
            <w:shd w:val="clear" w:color="auto" w:fill="CCCCCC"/>
            <w:vAlign w:val="center"/>
          </w:tcPr>
          <w:p w:rsidR="009C14ED" w:rsidRPr="00C5291D" w:rsidRDefault="009C14ED" w:rsidP="00392D90">
            <w:pPr>
              <w:widowControl/>
              <w:autoSpaceDE/>
              <w:autoSpaceDN/>
              <w:adjustRightInd/>
              <w:rPr>
                <w:b/>
                <w:bCs/>
                <w:sz w:val="16"/>
                <w:szCs w:val="16"/>
              </w:rPr>
            </w:pPr>
            <w:r w:rsidRPr="00C5291D">
              <w:rPr>
                <w:b/>
                <w:bCs/>
                <w:sz w:val="16"/>
                <w:szCs w:val="16"/>
              </w:rPr>
              <w:t>AKTYWA OGÓŁEM</w:t>
            </w:r>
          </w:p>
        </w:tc>
        <w:tc>
          <w:tcPr>
            <w:tcW w:w="836" w:type="pct"/>
            <w:tcBorders>
              <w:top w:val="single" w:sz="4" w:space="0" w:color="auto"/>
              <w:left w:val="nil"/>
              <w:bottom w:val="single" w:sz="4" w:space="0" w:color="auto"/>
              <w:right w:val="single" w:sz="4" w:space="0" w:color="auto"/>
            </w:tcBorders>
            <w:shd w:val="clear" w:color="auto" w:fill="CCCCCC"/>
            <w:vAlign w:val="center"/>
          </w:tcPr>
          <w:p w:rsidR="009C14ED" w:rsidRDefault="009C14ED">
            <w:pPr>
              <w:jc w:val="right"/>
              <w:rPr>
                <w:b/>
                <w:bCs/>
                <w:color w:val="000000"/>
                <w:sz w:val="16"/>
                <w:szCs w:val="16"/>
              </w:rPr>
            </w:pPr>
            <w:r>
              <w:rPr>
                <w:b/>
                <w:bCs/>
                <w:color w:val="000000"/>
                <w:sz w:val="16"/>
                <w:szCs w:val="16"/>
              </w:rPr>
              <w:t>117 836</w:t>
            </w:r>
          </w:p>
        </w:tc>
        <w:tc>
          <w:tcPr>
            <w:tcW w:w="836" w:type="pct"/>
            <w:tcBorders>
              <w:top w:val="single" w:sz="4" w:space="0" w:color="auto"/>
              <w:left w:val="nil"/>
              <w:bottom w:val="single" w:sz="4" w:space="0" w:color="auto"/>
              <w:right w:val="single" w:sz="4" w:space="0" w:color="auto"/>
            </w:tcBorders>
            <w:shd w:val="clear" w:color="auto" w:fill="CCCCCC"/>
            <w:vAlign w:val="center"/>
          </w:tcPr>
          <w:p w:rsidR="009C14ED" w:rsidRDefault="009C14ED">
            <w:pPr>
              <w:jc w:val="right"/>
              <w:rPr>
                <w:b/>
                <w:bCs/>
                <w:color w:val="000000"/>
                <w:sz w:val="16"/>
                <w:szCs w:val="16"/>
              </w:rPr>
            </w:pPr>
            <w:r>
              <w:rPr>
                <w:b/>
                <w:bCs/>
                <w:color w:val="000000"/>
                <w:sz w:val="16"/>
                <w:szCs w:val="16"/>
              </w:rPr>
              <w:t>106 109</w:t>
            </w:r>
          </w:p>
        </w:tc>
        <w:tc>
          <w:tcPr>
            <w:tcW w:w="836" w:type="pct"/>
            <w:tcBorders>
              <w:top w:val="single" w:sz="4" w:space="0" w:color="auto"/>
              <w:left w:val="single" w:sz="4" w:space="0" w:color="auto"/>
              <w:bottom w:val="single" w:sz="4" w:space="0" w:color="auto"/>
              <w:right w:val="single" w:sz="4" w:space="0" w:color="auto"/>
            </w:tcBorders>
            <w:shd w:val="clear" w:color="auto" w:fill="CCCCCC"/>
            <w:vAlign w:val="center"/>
          </w:tcPr>
          <w:p w:rsidR="009C14ED" w:rsidRPr="006D7B59" w:rsidRDefault="009C14ED" w:rsidP="00F05CB7">
            <w:pPr>
              <w:jc w:val="right"/>
              <w:rPr>
                <w:b/>
                <w:bCs/>
                <w:color w:val="000000"/>
                <w:sz w:val="16"/>
                <w:szCs w:val="16"/>
              </w:rPr>
            </w:pPr>
            <w:r w:rsidRPr="006D7B59">
              <w:rPr>
                <w:b/>
                <w:bCs/>
                <w:color w:val="000000"/>
                <w:sz w:val="16"/>
                <w:szCs w:val="16"/>
              </w:rPr>
              <w:t>112 558</w:t>
            </w:r>
          </w:p>
        </w:tc>
        <w:tc>
          <w:tcPr>
            <w:tcW w:w="833" w:type="pct"/>
            <w:tcBorders>
              <w:top w:val="single" w:sz="4" w:space="0" w:color="auto"/>
              <w:left w:val="nil"/>
              <w:bottom w:val="single" w:sz="4" w:space="0" w:color="auto"/>
              <w:right w:val="single" w:sz="4" w:space="0" w:color="auto"/>
            </w:tcBorders>
            <w:shd w:val="clear" w:color="auto" w:fill="CCCCCC"/>
            <w:vAlign w:val="center"/>
          </w:tcPr>
          <w:p w:rsidR="009C14ED" w:rsidRPr="006D7B59" w:rsidRDefault="009C14ED" w:rsidP="00F05CB7">
            <w:pPr>
              <w:jc w:val="right"/>
              <w:rPr>
                <w:b/>
                <w:bCs/>
                <w:color w:val="000000"/>
                <w:sz w:val="16"/>
                <w:szCs w:val="16"/>
              </w:rPr>
            </w:pPr>
            <w:r w:rsidRPr="006D7B59">
              <w:rPr>
                <w:b/>
                <w:bCs/>
                <w:color w:val="000000"/>
                <w:sz w:val="16"/>
                <w:szCs w:val="16"/>
              </w:rPr>
              <w:t>97 438</w:t>
            </w:r>
          </w:p>
        </w:tc>
      </w:tr>
    </w:tbl>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B22724" w:rsidRDefault="00B22724" w:rsidP="00CE6D1C">
      <w:pPr>
        <w:pStyle w:val="Prospektpunktatory1"/>
      </w:pPr>
    </w:p>
    <w:p w:rsidR="00B22724" w:rsidRDefault="00B22724"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p w:rsidR="002626FE" w:rsidRDefault="002626FE" w:rsidP="00CE6D1C">
      <w:pPr>
        <w:pStyle w:val="Prospektpunktatory1"/>
      </w:pPr>
    </w:p>
    <w:tbl>
      <w:tblPr>
        <w:tblW w:w="4963" w:type="pct"/>
        <w:tblCellMar>
          <w:left w:w="70" w:type="dxa"/>
          <w:right w:w="70" w:type="dxa"/>
        </w:tblCellMar>
        <w:tblLook w:val="0000" w:firstRow="0" w:lastRow="0" w:firstColumn="0" w:lastColumn="0" w:noHBand="0" w:noVBand="0"/>
      </w:tblPr>
      <w:tblGrid>
        <w:gridCol w:w="3204"/>
        <w:gridCol w:w="1589"/>
        <w:gridCol w:w="1589"/>
        <w:gridCol w:w="1589"/>
        <w:gridCol w:w="1589"/>
      </w:tblGrid>
      <w:tr w:rsidR="00B62D8E" w:rsidRPr="00C5291D" w:rsidTr="005E1FFA">
        <w:trPr>
          <w:trHeight w:val="1575"/>
        </w:trPr>
        <w:tc>
          <w:tcPr>
            <w:tcW w:w="1675"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B62D8E" w:rsidRPr="00C5291D" w:rsidRDefault="00B62D8E" w:rsidP="00F70ACB">
            <w:pPr>
              <w:widowControl/>
              <w:autoSpaceDE/>
              <w:autoSpaceDN/>
              <w:adjustRightInd/>
              <w:jc w:val="center"/>
              <w:rPr>
                <w:b/>
                <w:bCs/>
                <w:sz w:val="16"/>
                <w:szCs w:val="16"/>
              </w:rPr>
            </w:pPr>
            <w:r w:rsidRPr="00C5291D">
              <w:rPr>
                <w:b/>
                <w:bCs/>
                <w:sz w:val="16"/>
                <w:szCs w:val="16"/>
              </w:rPr>
              <w:lastRenderedPageBreak/>
              <w:t>Pasywa (w tys. zł)</w:t>
            </w:r>
          </w:p>
        </w:tc>
        <w:tc>
          <w:tcPr>
            <w:tcW w:w="831" w:type="pct"/>
            <w:tcBorders>
              <w:top w:val="single" w:sz="4" w:space="0" w:color="auto"/>
              <w:left w:val="nil"/>
              <w:bottom w:val="single" w:sz="4" w:space="0" w:color="auto"/>
              <w:right w:val="single" w:sz="4" w:space="0" w:color="auto"/>
            </w:tcBorders>
            <w:shd w:val="clear" w:color="auto" w:fill="C0C0C0"/>
            <w:vAlign w:val="center"/>
          </w:tcPr>
          <w:p w:rsidR="00B62D8E" w:rsidRDefault="00B62D8E" w:rsidP="00F3254F">
            <w:pPr>
              <w:widowControl/>
              <w:autoSpaceDE/>
              <w:autoSpaceDN/>
              <w:adjustRightInd/>
              <w:jc w:val="center"/>
              <w:rPr>
                <w:b/>
                <w:bCs/>
                <w:sz w:val="16"/>
                <w:szCs w:val="16"/>
              </w:rPr>
            </w:pPr>
            <w:r>
              <w:rPr>
                <w:b/>
                <w:bCs/>
                <w:sz w:val="16"/>
                <w:szCs w:val="16"/>
              </w:rPr>
              <w:t>S</w:t>
            </w:r>
            <w:r w:rsidRPr="00984152">
              <w:rPr>
                <w:b/>
                <w:bCs/>
                <w:sz w:val="16"/>
                <w:szCs w:val="16"/>
              </w:rPr>
              <w:t>tan na 3</w:t>
            </w:r>
            <w:r>
              <w:rPr>
                <w:b/>
                <w:bCs/>
                <w:sz w:val="16"/>
                <w:szCs w:val="16"/>
              </w:rPr>
              <w:t>1</w:t>
            </w:r>
            <w:r w:rsidRPr="00984152">
              <w:rPr>
                <w:b/>
                <w:bCs/>
                <w:sz w:val="16"/>
                <w:szCs w:val="16"/>
              </w:rPr>
              <w:t>.</w:t>
            </w:r>
            <w:r>
              <w:rPr>
                <w:b/>
                <w:bCs/>
                <w:sz w:val="16"/>
                <w:szCs w:val="16"/>
              </w:rPr>
              <w:t>03</w:t>
            </w:r>
            <w:r w:rsidRPr="00984152">
              <w:rPr>
                <w:b/>
                <w:bCs/>
                <w:sz w:val="16"/>
                <w:szCs w:val="16"/>
              </w:rPr>
              <w:t>.201</w:t>
            </w:r>
            <w:r>
              <w:rPr>
                <w:b/>
                <w:bCs/>
                <w:sz w:val="16"/>
                <w:szCs w:val="16"/>
              </w:rPr>
              <w:t>8</w:t>
            </w:r>
            <w:r w:rsidRPr="00984152">
              <w:rPr>
                <w:b/>
                <w:bCs/>
                <w:sz w:val="16"/>
                <w:szCs w:val="16"/>
              </w:rPr>
              <w:t xml:space="preserve">r. </w:t>
            </w:r>
          </w:p>
          <w:p w:rsidR="00B62D8E" w:rsidRPr="00984152" w:rsidRDefault="00B62D8E" w:rsidP="00F3254F">
            <w:pPr>
              <w:widowControl/>
              <w:autoSpaceDE/>
              <w:autoSpaceDN/>
              <w:adjustRightInd/>
              <w:jc w:val="center"/>
              <w:rPr>
                <w:b/>
                <w:bCs/>
                <w:sz w:val="16"/>
                <w:szCs w:val="16"/>
              </w:rPr>
            </w:pPr>
            <w:r w:rsidRPr="00984152">
              <w:rPr>
                <w:b/>
                <w:bCs/>
                <w:sz w:val="16"/>
                <w:szCs w:val="16"/>
              </w:rPr>
              <w:t>koniec kwartału 201</w:t>
            </w:r>
            <w:r>
              <w:rPr>
                <w:b/>
                <w:bCs/>
                <w:sz w:val="16"/>
                <w:szCs w:val="16"/>
              </w:rPr>
              <w:t>8</w:t>
            </w:r>
          </w:p>
        </w:tc>
        <w:tc>
          <w:tcPr>
            <w:tcW w:w="831" w:type="pct"/>
            <w:tcBorders>
              <w:top w:val="single" w:sz="4" w:space="0" w:color="auto"/>
              <w:left w:val="nil"/>
              <w:bottom w:val="single" w:sz="4" w:space="0" w:color="auto"/>
              <w:right w:val="single" w:sz="4" w:space="0" w:color="auto"/>
            </w:tcBorders>
            <w:shd w:val="clear" w:color="auto" w:fill="C0C0C0"/>
            <w:vAlign w:val="center"/>
          </w:tcPr>
          <w:p w:rsidR="00B62D8E" w:rsidRDefault="00B62D8E" w:rsidP="00F3254F">
            <w:pPr>
              <w:widowControl/>
              <w:autoSpaceDE/>
              <w:autoSpaceDN/>
              <w:adjustRightInd/>
              <w:jc w:val="center"/>
              <w:rPr>
                <w:b/>
                <w:bCs/>
                <w:sz w:val="16"/>
                <w:szCs w:val="16"/>
              </w:rPr>
            </w:pPr>
            <w:r>
              <w:rPr>
                <w:b/>
                <w:bCs/>
                <w:sz w:val="16"/>
                <w:szCs w:val="16"/>
              </w:rPr>
              <w:t>Stan na 31.12.2017r.</w:t>
            </w:r>
          </w:p>
          <w:p w:rsidR="00B62D8E" w:rsidRPr="00984152" w:rsidRDefault="00B62D8E" w:rsidP="00F3254F">
            <w:pPr>
              <w:widowControl/>
              <w:autoSpaceDE/>
              <w:autoSpaceDN/>
              <w:adjustRightInd/>
              <w:jc w:val="center"/>
              <w:rPr>
                <w:b/>
                <w:bCs/>
                <w:sz w:val="16"/>
                <w:szCs w:val="16"/>
              </w:rPr>
            </w:pPr>
            <w:r>
              <w:rPr>
                <w:b/>
                <w:bCs/>
                <w:sz w:val="16"/>
                <w:szCs w:val="16"/>
              </w:rPr>
              <w:t>koniec poprzedniego kwartału 2017</w:t>
            </w:r>
          </w:p>
        </w:tc>
        <w:tc>
          <w:tcPr>
            <w:tcW w:w="831" w:type="pct"/>
            <w:tcBorders>
              <w:top w:val="single" w:sz="4" w:space="0" w:color="auto"/>
              <w:left w:val="single" w:sz="4" w:space="0" w:color="auto"/>
              <w:bottom w:val="single" w:sz="4" w:space="0" w:color="auto"/>
              <w:right w:val="single" w:sz="4" w:space="0" w:color="auto"/>
            </w:tcBorders>
            <w:shd w:val="clear" w:color="auto" w:fill="C0C0C0"/>
            <w:vAlign w:val="center"/>
          </w:tcPr>
          <w:p w:rsidR="00B62D8E" w:rsidRDefault="00B62D8E" w:rsidP="00F3254F">
            <w:pPr>
              <w:widowControl/>
              <w:autoSpaceDE/>
              <w:autoSpaceDN/>
              <w:adjustRightInd/>
              <w:jc w:val="center"/>
              <w:rPr>
                <w:b/>
                <w:bCs/>
                <w:sz w:val="16"/>
                <w:szCs w:val="16"/>
              </w:rPr>
            </w:pPr>
            <w:r>
              <w:rPr>
                <w:b/>
                <w:bCs/>
                <w:sz w:val="16"/>
                <w:szCs w:val="16"/>
              </w:rPr>
              <w:t>S</w:t>
            </w:r>
            <w:r w:rsidRPr="00984152">
              <w:rPr>
                <w:b/>
                <w:bCs/>
                <w:sz w:val="16"/>
                <w:szCs w:val="16"/>
              </w:rPr>
              <w:t>tan na 3</w:t>
            </w:r>
            <w:r>
              <w:rPr>
                <w:b/>
                <w:bCs/>
                <w:sz w:val="16"/>
                <w:szCs w:val="16"/>
              </w:rPr>
              <w:t>1</w:t>
            </w:r>
            <w:r w:rsidRPr="00984152">
              <w:rPr>
                <w:b/>
                <w:bCs/>
                <w:sz w:val="16"/>
                <w:szCs w:val="16"/>
              </w:rPr>
              <w:t>.</w:t>
            </w:r>
            <w:r>
              <w:rPr>
                <w:b/>
                <w:bCs/>
                <w:sz w:val="16"/>
                <w:szCs w:val="16"/>
              </w:rPr>
              <w:t>03</w:t>
            </w:r>
            <w:r w:rsidRPr="00984152">
              <w:rPr>
                <w:b/>
                <w:bCs/>
                <w:sz w:val="16"/>
                <w:szCs w:val="16"/>
              </w:rPr>
              <w:t>.201</w:t>
            </w:r>
            <w:r>
              <w:rPr>
                <w:b/>
                <w:bCs/>
                <w:sz w:val="16"/>
                <w:szCs w:val="16"/>
              </w:rPr>
              <w:t>7r.</w:t>
            </w:r>
          </w:p>
          <w:p w:rsidR="00B62D8E" w:rsidRPr="00984152" w:rsidRDefault="00B62D8E" w:rsidP="00F3254F">
            <w:pPr>
              <w:widowControl/>
              <w:autoSpaceDE/>
              <w:autoSpaceDN/>
              <w:adjustRightInd/>
              <w:jc w:val="center"/>
              <w:rPr>
                <w:b/>
                <w:bCs/>
                <w:sz w:val="16"/>
                <w:szCs w:val="16"/>
              </w:rPr>
            </w:pPr>
            <w:r>
              <w:rPr>
                <w:b/>
                <w:bCs/>
                <w:sz w:val="16"/>
                <w:szCs w:val="16"/>
              </w:rPr>
              <w:t xml:space="preserve"> koniec kwartału</w:t>
            </w:r>
            <w:r w:rsidRPr="00984152">
              <w:rPr>
                <w:b/>
                <w:bCs/>
                <w:sz w:val="16"/>
                <w:szCs w:val="16"/>
              </w:rPr>
              <w:t xml:space="preserve">  201</w:t>
            </w:r>
            <w:r>
              <w:rPr>
                <w:b/>
                <w:bCs/>
                <w:sz w:val="16"/>
                <w:szCs w:val="16"/>
              </w:rPr>
              <w:t>7</w:t>
            </w:r>
          </w:p>
        </w:tc>
        <w:tc>
          <w:tcPr>
            <w:tcW w:w="831" w:type="pct"/>
            <w:tcBorders>
              <w:top w:val="single" w:sz="4" w:space="0" w:color="auto"/>
              <w:left w:val="nil"/>
              <w:bottom w:val="single" w:sz="4" w:space="0" w:color="auto"/>
              <w:right w:val="single" w:sz="4" w:space="0" w:color="auto"/>
            </w:tcBorders>
            <w:shd w:val="clear" w:color="auto" w:fill="C0C0C0"/>
            <w:vAlign w:val="center"/>
          </w:tcPr>
          <w:p w:rsidR="00B62D8E" w:rsidRDefault="00B62D8E" w:rsidP="00F3254F">
            <w:pPr>
              <w:widowControl/>
              <w:autoSpaceDE/>
              <w:autoSpaceDN/>
              <w:adjustRightInd/>
              <w:jc w:val="center"/>
              <w:rPr>
                <w:b/>
                <w:bCs/>
                <w:sz w:val="16"/>
                <w:szCs w:val="16"/>
              </w:rPr>
            </w:pPr>
            <w:r>
              <w:rPr>
                <w:b/>
                <w:bCs/>
                <w:sz w:val="16"/>
                <w:szCs w:val="16"/>
              </w:rPr>
              <w:t>S</w:t>
            </w:r>
            <w:r w:rsidRPr="00984152">
              <w:rPr>
                <w:b/>
                <w:bCs/>
                <w:sz w:val="16"/>
                <w:szCs w:val="16"/>
              </w:rPr>
              <w:t>tan na 3</w:t>
            </w:r>
            <w:r>
              <w:rPr>
                <w:b/>
                <w:bCs/>
                <w:sz w:val="16"/>
                <w:szCs w:val="16"/>
              </w:rPr>
              <w:t>1</w:t>
            </w:r>
            <w:r w:rsidRPr="00984152">
              <w:rPr>
                <w:b/>
                <w:bCs/>
                <w:sz w:val="16"/>
                <w:szCs w:val="16"/>
              </w:rPr>
              <w:t>.</w:t>
            </w:r>
            <w:r>
              <w:rPr>
                <w:b/>
                <w:bCs/>
                <w:sz w:val="16"/>
                <w:szCs w:val="16"/>
              </w:rPr>
              <w:t>12</w:t>
            </w:r>
            <w:r w:rsidRPr="00984152">
              <w:rPr>
                <w:b/>
                <w:bCs/>
                <w:sz w:val="16"/>
                <w:szCs w:val="16"/>
              </w:rPr>
              <w:t>.201</w:t>
            </w:r>
            <w:r>
              <w:rPr>
                <w:b/>
                <w:bCs/>
                <w:sz w:val="16"/>
                <w:szCs w:val="16"/>
              </w:rPr>
              <w:t>6</w:t>
            </w:r>
            <w:r w:rsidRPr="00984152">
              <w:rPr>
                <w:b/>
                <w:bCs/>
                <w:sz w:val="16"/>
                <w:szCs w:val="16"/>
              </w:rPr>
              <w:t xml:space="preserve">r. </w:t>
            </w:r>
          </w:p>
          <w:p w:rsidR="00B62D8E" w:rsidRPr="00984152" w:rsidRDefault="00B62D8E" w:rsidP="00F3254F">
            <w:pPr>
              <w:widowControl/>
              <w:autoSpaceDE/>
              <w:autoSpaceDN/>
              <w:adjustRightInd/>
              <w:jc w:val="center"/>
              <w:rPr>
                <w:b/>
                <w:bCs/>
                <w:sz w:val="16"/>
                <w:szCs w:val="16"/>
              </w:rPr>
            </w:pPr>
            <w:r w:rsidRPr="00984152">
              <w:rPr>
                <w:b/>
                <w:bCs/>
                <w:sz w:val="16"/>
                <w:szCs w:val="16"/>
              </w:rPr>
              <w:t xml:space="preserve">koniec </w:t>
            </w:r>
            <w:r>
              <w:rPr>
                <w:b/>
                <w:bCs/>
                <w:sz w:val="16"/>
                <w:szCs w:val="16"/>
              </w:rPr>
              <w:t>poprzedniego kwartału</w:t>
            </w:r>
            <w:r w:rsidRPr="00984152">
              <w:rPr>
                <w:b/>
                <w:bCs/>
                <w:sz w:val="16"/>
                <w:szCs w:val="16"/>
              </w:rPr>
              <w:t xml:space="preserve">   201</w:t>
            </w:r>
            <w:r>
              <w:rPr>
                <w:b/>
                <w:bCs/>
                <w:sz w:val="16"/>
                <w:szCs w:val="16"/>
              </w:rPr>
              <w:t>6</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b/>
                <w:bCs/>
                <w:sz w:val="16"/>
                <w:szCs w:val="16"/>
              </w:rPr>
            </w:pPr>
            <w:r w:rsidRPr="00C5291D">
              <w:rPr>
                <w:b/>
                <w:bCs/>
                <w:sz w:val="16"/>
                <w:szCs w:val="16"/>
              </w:rPr>
              <w:t>A. Kapitał własny</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b/>
                <w:bCs/>
                <w:color w:val="000000"/>
                <w:sz w:val="16"/>
                <w:szCs w:val="16"/>
              </w:rPr>
            </w:pPr>
            <w:r>
              <w:rPr>
                <w:b/>
                <w:bCs/>
                <w:color w:val="000000"/>
                <w:sz w:val="16"/>
                <w:szCs w:val="16"/>
              </w:rPr>
              <w:t>61 936</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b/>
                <w:bCs/>
                <w:color w:val="000000"/>
                <w:sz w:val="16"/>
                <w:szCs w:val="16"/>
              </w:rPr>
            </w:pPr>
            <w:r>
              <w:rPr>
                <w:b/>
                <w:bCs/>
                <w:color w:val="000000"/>
                <w:sz w:val="16"/>
                <w:szCs w:val="16"/>
              </w:rPr>
              <w:t>61 112</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b/>
                <w:bCs/>
                <w:color w:val="000000"/>
                <w:sz w:val="16"/>
                <w:szCs w:val="16"/>
              </w:rPr>
            </w:pPr>
            <w:r w:rsidRPr="006D7B59">
              <w:rPr>
                <w:b/>
                <w:bCs/>
                <w:color w:val="000000"/>
                <w:sz w:val="16"/>
                <w:szCs w:val="16"/>
              </w:rPr>
              <w:t>51 584</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b/>
                <w:bCs/>
                <w:color w:val="000000"/>
                <w:sz w:val="16"/>
                <w:szCs w:val="16"/>
              </w:rPr>
            </w:pPr>
            <w:r w:rsidRPr="006D7B59">
              <w:rPr>
                <w:b/>
                <w:bCs/>
                <w:color w:val="000000"/>
                <w:sz w:val="16"/>
                <w:szCs w:val="16"/>
              </w:rPr>
              <w:t>50 725</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1. Kapitał akcyjny</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5 980</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5 980</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5 980</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5 980</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 xml:space="preserve">2. Kapitał zapasowy </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40 082</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40 082</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36 210</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36 210</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3. Kapitał rezerwowy</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2 570</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2 570</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2 570</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2 570</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4. Zysk (strata) z lat ubiegłych</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12 480</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5 965</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5. Zyski (strata) netto</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824</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12 480</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859</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5 965</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b/>
                <w:bCs/>
                <w:sz w:val="16"/>
                <w:szCs w:val="16"/>
              </w:rPr>
            </w:pPr>
            <w:r w:rsidRPr="00C5291D">
              <w:rPr>
                <w:b/>
                <w:bCs/>
                <w:sz w:val="16"/>
                <w:szCs w:val="16"/>
              </w:rPr>
              <w:t>B. Zobowiązania długoterminowe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b/>
                <w:bCs/>
                <w:color w:val="000000"/>
                <w:sz w:val="16"/>
                <w:szCs w:val="16"/>
              </w:rPr>
            </w:pPr>
            <w:r>
              <w:rPr>
                <w:b/>
                <w:bCs/>
                <w:color w:val="000000"/>
                <w:sz w:val="16"/>
                <w:szCs w:val="16"/>
              </w:rPr>
              <w:t>5 656</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b/>
                <w:bCs/>
                <w:color w:val="000000"/>
                <w:sz w:val="16"/>
                <w:szCs w:val="16"/>
              </w:rPr>
            </w:pPr>
            <w:r>
              <w:rPr>
                <w:b/>
                <w:bCs/>
                <w:color w:val="000000"/>
                <w:sz w:val="16"/>
                <w:szCs w:val="16"/>
              </w:rPr>
              <w:t>5 668</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b/>
                <w:bCs/>
                <w:color w:val="000000"/>
                <w:sz w:val="16"/>
                <w:szCs w:val="16"/>
              </w:rPr>
            </w:pPr>
            <w:r w:rsidRPr="006D7B59">
              <w:rPr>
                <w:b/>
                <w:bCs/>
                <w:color w:val="000000"/>
                <w:sz w:val="16"/>
                <w:szCs w:val="16"/>
              </w:rPr>
              <w:t>1 331</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b/>
                <w:bCs/>
                <w:color w:val="000000"/>
                <w:sz w:val="16"/>
                <w:szCs w:val="16"/>
              </w:rPr>
            </w:pPr>
            <w:r w:rsidRPr="006D7B59">
              <w:rPr>
                <w:b/>
                <w:bCs/>
                <w:color w:val="000000"/>
                <w:sz w:val="16"/>
                <w:szCs w:val="16"/>
              </w:rPr>
              <w:t>1 308</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1. Kredyty bankowe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4 317</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4 667</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2. Zobowiązania z tytułu leasingu finansowego</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3. Zobowiązania z tytułu dostaw i usług</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4. Zobowiązania pozostałe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5. Rezerwa z tytułu podatku odroczonego</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1 312</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974</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1 311</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1 288</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6. Rezerwy na inne zobowiązania</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27</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27</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20</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20</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b/>
                <w:bCs/>
                <w:sz w:val="16"/>
                <w:szCs w:val="16"/>
              </w:rPr>
            </w:pPr>
            <w:r w:rsidRPr="00C5291D">
              <w:rPr>
                <w:b/>
                <w:bCs/>
                <w:sz w:val="16"/>
                <w:szCs w:val="16"/>
              </w:rPr>
              <w:t>C. Zobowiązania krótkoterminowe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b/>
                <w:bCs/>
                <w:color w:val="000000"/>
                <w:sz w:val="16"/>
                <w:szCs w:val="16"/>
              </w:rPr>
            </w:pPr>
            <w:r>
              <w:rPr>
                <w:b/>
                <w:bCs/>
                <w:color w:val="000000"/>
                <w:sz w:val="16"/>
                <w:szCs w:val="16"/>
              </w:rPr>
              <w:t>50 244</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b/>
                <w:bCs/>
                <w:color w:val="000000"/>
                <w:sz w:val="16"/>
                <w:szCs w:val="16"/>
              </w:rPr>
            </w:pPr>
            <w:r>
              <w:rPr>
                <w:b/>
                <w:bCs/>
                <w:color w:val="000000"/>
                <w:sz w:val="16"/>
                <w:szCs w:val="16"/>
              </w:rPr>
              <w:t>39 329</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b/>
                <w:bCs/>
                <w:color w:val="000000"/>
                <w:sz w:val="16"/>
                <w:szCs w:val="16"/>
              </w:rPr>
            </w:pPr>
            <w:r w:rsidRPr="006D7B59">
              <w:rPr>
                <w:b/>
                <w:bCs/>
                <w:color w:val="000000"/>
                <w:sz w:val="16"/>
                <w:szCs w:val="16"/>
              </w:rPr>
              <w:t>59 643</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b/>
                <w:bCs/>
                <w:color w:val="000000"/>
                <w:sz w:val="16"/>
                <w:szCs w:val="16"/>
              </w:rPr>
            </w:pPr>
            <w:r w:rsidRPr="006D7B59">
              <w:rPr>
                <w:b/>
                <w:bCs/>
                <w:color w:val="000000"/>
                <w:sz w:val="16"/>
                <w:szCs w:val="16"/>
              </w:rPr>
              <w:t>45 405</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1. Kredyty bankowe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16 202</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15 525</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23 797</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26 534</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2. Zobowiązania z tytułu leasingu finansowego</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3. Zobowiązania z tytułu dostaw i usług</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33 291</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22 971</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35 037</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18 402</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4. Zobowiązania pozostałe</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402</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147</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348</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186</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5. Zobowiązanie z tytułu podatku dochodowego</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339</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153</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Pr>
                <w:color w:val="000000"/>
                <w:sz w:val="16"/>
                <w:szCs w:val="16"/>
              </w:rPr>
              <w:t>-</w:t>
            </w:r>
          </w:p>
        </w:tc>
      </w:tr>
      <w:tr w:rsidR="00B62D8E" w:rsidRPr="00C5291D" w:rsidTr="005E1FFA">
        <w:trPr>
          <w:trHeight w:val="285"/>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sz w:val="16"/>
                <w:szCs w:val="16"/>
              </w:rPr>
            </w:pPr>
            <w:r w:rsidRPr="00C5291D">
              <w:rPr>
                <w:sz w:val="16"/>
                <w:szCs w:val="16"/>
              </w:rPr>
              <w:t>6. Rezerwy na zobowiązania</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color w:val="000000"/>
                <w:sz w:val="16"/>
                <w:szCs w:val="16"/>
              </w:rPr>
            </w:pPr>
            <w:r>
              <w:rPr>
                <w:color w:val="000000"/>
                <w:sz w:val="16"/>
                <w:szCs w:val="16"/>
              </w:rPr>
              <w:t>349</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color w:val="000000"/>
                <w:sz w:val="16"/>
                <w:szCs w:val="16"/>
              </w:rPr>
            </w:pPr>
            <w:r>
              <w:rPr>
                <w:color w:val="000000"/>
                <w:sz w:val="16"/>
                <w:szCs w:val="16"/>
              </w:rPr>
              <w:t>347</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color w:val="000000"/>
                <w:sz w:val="16"/>
                <w:szCs w:val="16"/>
              </w:rPr>
            </w:pPr>
            <w:r w:rsidRPr="006D7B59">
              <w:rPr>
                <w:color w:val="000000"/>
                <w:sz w:val="16"/>
                <w:szCs w:val="16"/>
              </w:rPr>
              <w:t>308</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color w:val="000000"/>
                <w:sz w:val="16"/>
                <w:szCs w:val="16"/>
              </w:rPr>
            </w:pPr>
            <w:r w:rsidRPr="006D7B59">
              <w:rPr>
                <w:color w:val="000000"/>
                <w:sz w:val="16"/>
                <w:szCs w:val="16"/>
              </w:rPr>
              <w:t>283</w:t>
            </w:r>
          </w:p>
        </w:tc>
      </w:tr>
      <w:tr w:rsidR="00B62D8E" w:rsidRPr="00C5291D" w:rsidTr="005E1FFA">
        <w:trPr>
          <w:trHeight w:val="450"/>
        </w:trPr>
        <w:tc>
          <w:tcPr>
            <w:tcW w:w="1675" w:type="pct"/>
            <w:tcBorders>
              <w:top w:val="nil"/>
              <w:left w:val="single" w:sz="4" w:space="0" w:color="auto"/>
              <w:bottom w:val="single" w:sz="4" w:space="0" w:color="auto"/>
              <w:right w:val="single" w:sz="4" w:space="0" w:color="auto"/>
            </w:tcBorders>
            <w:shd w:val="clear" w:color="auto" w:fill="auto"/>
            <w:vAlign w:val="center"/>
          </w:tcPr>
          <w:p w:rsidR="00B62D8E" w:rsidRPr="00C5291D" w:rsidRDefault="00B62D8E" w:rsidP="00815FDD">
            <w:pPr>
              <w:widowControl/>
              <w:autoSpaceDE/>
              <w:autoSpaceDN/>
              <w:adjustRightInd/>
              <w:rPr>
                <w:b/>
                <w:bCs/>
                <w:sz w:val="16"/>
                <w:szCs w:val="16"/>
              </w:rPr>
            </w:pPr>
            <w:r w:rsidRPr="00C5291D">
              <w:rPr>
                <w:b/>
                <w:bCs/>
                <w:sz w:val="16"/>
                <w:szCs w:val="16"/>
              </w:rPr>
              <w:t>D. Zobowiązania dotyczące  aktywów trwałych przeznaczonych do zbycia</w:t>
            </w:r>
          </w:p>
        </w:tc>
        <w:tc>
          <w:tcPr>
            <w:tcW w:w="831" w:type="pct"/>
            <w:tcBorders>
              <w:top w:val="nil"/>
              <w:left w:val="nil"/>
              <w:bottom w:val="single" w:sz="4" w:space="0" w:color="auto"/>
              <w:right w:val="single" w:sz="4" w:space="0" w:color="auto"/>
            </w:tcBorders>
            <w:shd w:val="clear" w:color="auto" w:fill="auto"/>
            <w:vAlign w:val="center"/>
          </w:tcPr>
          <w:p w:rsidR="00B62D8E" w:rsidRDefault="00B62D8E">
            <w:pPr>
              <w:jc w:val="right"/>
              <w:rPr>
                <w:b/>
                <w:bCs/>
                <w:color w:val="000000"/>
                <w:sz w:val="16"/>
                <w:szCs w:val="16"/>
              </w:rPr>
            </w:pPr>
            <w:r>
              <w:rPr>
                <w:b/>
                <w:bCs/>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Default="00B62D8E">
            <w:pPr>
              <w:jc w:val="right"/>
              <w:rPr>
                <w:b/>
                <w:bCs/>
                <w:color w:val="000000"/>
                <w:sz w:val="16"/>
                <w:szCs w:val="16"/>
              </w:rPr>
            </w:pPr>
            <w:r>
              <w:rPr>
                <w:b/>
                <w:bCs/>
                <w:color w:val="000000"/>
                <w:sz w:val="16"/>
                <w:szCs w:val="16"/>
              </w:rPr>
              <w:t>-</w:t>
            </w:r>
          </w:p>
        </w:tc>
        <w:tc>
          <w:tcPr>
            <w:tcW w:w="831" w:type="pct"/>
            <w:tcBorders>
              <w:top w:val="nil"/>
              <w:left w:val="single" w:sz="4" w:space="0" w:color="auto"/>
              <w:bottom w:val="single" w:sz="4" w:space="0" w:color="auto"/>
              <w:right w:val="single" w:sz="4" w:space="0" w:color="auto"/>
            </w:tcBorders>
            <w:shd w:val="clear" w:color="auto" w:fill="auto"/>
            <w:vAlign w:val="center"/>
          </w:tcPr>
          <w:p w:rsidR="00B62D8E" w:rsidRPr="006D7B59" w:rsidRDefault="00B62D8E" w:rsidP="00F05CB7">
            <w:pPr>
              <w:jc w:val="right"/>
              <w:rPr>
                <w:b/>
                <w:bCs/>
                <w:color w:val="000000"/>
                <w:sz w:val="16"/>
                <w:szCs w:val="16"/>
              </w:rPr>
            </w:pPr>
            <w:r>
              <w:rPr>
                <w:b/>
                <w:bCs/>
                <w:color w:val="000000"/>
                <w:sz w:val="16"/>
                <w:szCs w:val="16"/>
              </w:rPr>
              <w:t>-</w:t>
            </w:r>
          </w:p>
        </w:tc>
        <w:tc>
          <w:tcPr>
            <w:tcW w:w="831" w:type="pct"/>
            <w:tcBorders>
              <w:top w:val="single" w:sz="4" w:space="0" w:color="auto"/>
              <w:left w:val="nil"/>
              <w:bottom w:val="single" w:sz="4" w:space="0" w:color="auto"/>
              <w:right w:val="single" w:sz="4" w:space="0" w:color="auto"/>
            </w:tcBorders>
            <w:vAlign w:val="center"/>
          </w:tcPr>
          <w:p w:rsidR="00B62D8E" w:rsidRPr="006D7B59" w:rsidRDefault="00B62D8E" w:rsidP="00F05CB7">
            <w:pPr>
              <w:jc w:val="right"/>
              <w:rPr>
                <w:b/>
                <w:bCs/>
                <w:color w:val="000000"/>
                <w:sz w:val="16"/>
                <w:szCs w:val="16"/>
              </w:rPr>
            </w:pPr>
            <w:r>
              <w:rPr>
                <w:b/>
                <w:bCs/>
                <w:color w:val="000000"/>
                <w:sz w:val="16"/>
                <w:szCs w:val="16"/>
              </w:rPr>
              <w:t>-</w:t>
            </w:r>
          </w:p>
        </w:tc>
      </w:tr>
      <w:tr w:rsidR="00B62D8E" w:rsidRPr="00C5291D" w:rsidTr="005E1FFA">
        <w:trPr>
          <w:trHeight w:val="285"/>
        </w:trPr>
        <w:tc>
          <w:tcPr>
            <w:tcW w:w="1675" w:type="pct"/>
            <w:tcBorders>
              <w:top w:val="single" w:sz="4" w:space="0" w:color="auto"/>
              <w:left w:val="single" w:sz="4" w:space="0" w:color="auto"/>
              <w:bottom w:val="single" w:sz="4" w:space="0" w:color="auto"/>
              <w:right w:val="single" w:sz="4" w:space="0" w:color="auto"/>
            </w:tcBorders>
            <w:shd w:val="clear" w:color="auto" w:fill="CCCCCC"/>
            <w:vAlign w:val="center"/>
          </w:tcPr>
          <w:p w:rsidR="00B62D8E" w:rsidRPr="00C5291D" w:rsidRDefault="00B62D8E" w:rsidP="00815FDD">
            <w:pPr>
              <w:widowControl/>
              <w:autoSpaceDE/>
              <w:autoSpaceDN/>
              <w:adjustRightInd/>
              <w:rPr>
                <w:b/>
                <w:bCs/>
                <w:sz w:val="16"/>
                <w:szCs w:val="16"/>
              </w:rPr>
            </w:pPr>
            <w:r w:rsidRPr="00C5291D">
              <w:rPr>
                <w:b/>
                <w:bCs/>
                <w:sz w:val="16"/>
                <w:szCs w:val="16"/>
              </w:rPr>
              <w:t>PASYWA OGÓŁEM</w:t>
            </w:r>
          </w:p>
        </w:tc>
        <w:tc>
          <w:tcPr>
            <w:tcW w:w="831" w:type="pct"/>
            <w:tcBorders>
              <w:top w:val="single" w:sz="4" w:space="0" w:color="auto"/>
              <w:left w:val="nil"/>
              <w:bottom w:val="single" w:sz="4" w:space="0" w:color="auto"/>
              <w:right w:val="single" w:sz="4" w:space="0" w:color="auto"/>
            </w:tcBorders>
            <w:shd w:val="clear" w:color="auto" w:fill="CCCCCC"/>
            <w:vAlign w:val="center"/>
          </w:tcPr>
          <w:p w:rsidR="00B62D8E" w:rsidRDefault="00B62D8E">
            <w:pPr>
              <w:jc w:val="right"/>
              <w:rPr>
                <w:b/>
                <w:bCs/>
                <w:color w:val="000000"/>
                <w:sz w:val="16"/>
                <w:szCs w:val="16"/>
              </w:rPr>
            </w:pPr>
            <w:r>
              <w:rPr>
                <w:b/>
                <w:bCs/>
                <w:color w:val="000000"/>
                <w:sz w:val="16"/>
                <w:szCs w:val="16"/>
              </w:rPr>
              <w:t>117 836</w:t>
            </w:r>
          </w:p>
        </w:tc>
        <w:tc>
          <w:tcPr>
            <w:tcW w:w="831" w:type="pct"/>
            <w:tcBorders>
              <w:top w:val="single" w:sz="4" w:space="0" w:color="auto"/>
              <w:left w:val="nil"/>
              <w:bottom w:val="single" w:sz="4" w:space="0" w:color="auto"/>
              <w:right w:val="single" w:sz="4" w:space="0" w:color="auto"/>
            </w:tcBorders>
            <w:shd w:val="clear" w:color="auto" w:fill="CCCCCC"/>
            <w:vAlign w:val="center"/>
          </w:tcPr>
          <w:p w:rsidR="00B62D8E" w:rsidRDefault="00B62D8E">
            <w:pPr>
              <w:jc w:val="right"/>
              <w:rPr>
                <w:b/>
                <w:bCs/>
                <w:color w:val="000000"/>
                <w:sz w:val="16"/>
                <w:szCs w:val="16"/>
              </w:rPr>
            </w:pPr>
            <w:r>
              <w:rPr>
                <w:b/>
                <w:bCs/>
                <w:color w:val="000000"/>
                <w:sz w:val="16"/>
                <w:szCs w:val="16"/>
              </w:rPr>
              <w:t>106 109</w:t>
            </w:r>
          </w:p>
        </w:tc>
        <w:tc>
          <w:tcPr>
            <w:tcW w:w="831" w:type="pct"/>
            <w:tcBorders>
              <w:top w:val="single" w:sz="4" w:space="0" w:color="auto"/>
              <w:left w:val="single" w:sz="4" w:space="0" w:color="auto"/>
              <w:bottom w:val="single" w:sz="4" w:space="0" w:color="auto"/>
              <w:right w:val="single" w:sz="4" w:space="0" w:color="auto"/>
            </w:tcBorders>
            <w:shd w:val="clear" w:color="auto" w:fill="CCCCCC"/>
            <w:vAlign w:val="center"/>
          </w:tcPr>
          <w:p w:rsidR="00B62D8E" w:rsidRPr="006D7B59" w:rsidRDefault="00B62D8E" w:rsidP="00F05CB7">
            <w:pPr>
              <w:jc w:val="right"/>
              <w:rPr>
                <w:b/>
                <w:bCs/>
                <w:color w:val="000000"/>
                <w:sz w:val="16"/>
                <w:szCs w:val="16"/>
              </w:rPr>
            </w:pPr>
            <w:r w:rsidRPr="006D7B59">
              <w:rPr>
                <w:b/>
                <w:bCs/>
                <w:color w:val="000000"/>
                <w:sz w:val="16"/>
                <w:szCs w:val="16"/>
              </w:rPr>
              <w:t>112 558</w:t>
            </w:r>
          </w:p>
        </w:tc>
        <w:tc>
          <w:tcPr>
            <w:tcW w:w="831" w:type="pct"/>
            <w:tcBorders>
              <w:top w:val="single" w:sz="4" w:space="0" w:color="auto"/>
              <w:left w:val="nil"/>
              <w:bottom w:val="single" w:sz="4" w:space="0" w:color="auto"/>
              <w:right w:val="single" w:sz="4" w:space="0" w:color="auto"/>
            </w:tcBorders>
            <w:shd w:val="clear" w:color="auto" w:fill="CCCCCC"/>
            <w:vAlign w:val="center"/>
          </w:tcPr>
          <w:p w:rsidR="00B62D8E" w:rsidRPr="006D7B59" w:rsidRDefault="00B62D8E" w:rsidP="00F05CB7">
            <w:pPr>
              <w:jc w:val="right"/>
              <w:rPr>
                <w:b/>
                <w:bCs/>
                <w:color w:val="000000"/>
                <w:sz w:val="16"/>
                <w:szCs w:val="16"/>
              </w:rPr>
            </w:pPr>
            <w:r w:rsidRPr="006D7B59">
              <w:rPr>
                <w:b/>
                <w:bCs/>
                <w:color w:val="000000"/>
                <w:sz w:val="16"/>
                <w:szCs w:val="16"/>
              </w:rPr>
              <w:t>97 438</w:t>
            </w:r>
          </w:p>
        </w:tc>
      </w:tr>
    </w:tbl>
    <w:p w:rsidR="002626FE" w:rsidRDefault="002626FE" w:rsidP="00CE6D1C">
      <w:pPr>
        <w:pStyle w:val="Prospektpunktatory1"/>
      </w:pPr>
    </w:p>
    <w:tbl>
      <w:tblPr>
        <w:tblW w:w="4963" w:type="pct"/>
        <w:tblCellMar>
          <w:left w:w="70" w:type="dxa"/>
          <w:right w:w="70" w:type="dxa"/>
        </w:tblCellMar>
        <w:tblLook w:val="0000" w:firstRow="0" w:lastRow="0" w:firstColumn="0" w:lastColumn="0" w:noHBand="0" w:noVBand="0"/>
      </w:tblPr>
      <w:tblGrid>
        <w:gridCol w:w="3200"/>
        <w:gridCol w:w="1589"/>
        <w:gridCol w:w="1591"/>
        <w:gridCol w:w="1591"/>
        <w:gridCol w:w="1589"/>
      </w:tblGrid>
      <w:tr w:rsidR="00ED3B56" w:rsidRPr="005D0DF0" w:rsidTr="00F44F42">
        <w:trPr>
          <w:trHeight w:val="228"/>
        </w:trPr>
        <w:tc>
          <w:tcPr>
            <w:tcW w:w="16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3B56" w:rsidRPr="005D0DF0" w:rsidRDefault="00ED3B56" w:rsidP="00F70ACB">
            <w:pPr>
              <w:widowControl/>
              <w:autoSpaceDE/>
              <w:autoSpaceDN/>
              <w:adjustRightInd/>
              <w:rPr>
                <w:sz w:val="16"/>
                <w:szCs w:val="16"/>
              </w:rPr>
            </w:pPr>
            <w:r w:rsidRPr="005D0DF0">
              <w:rPr>
                <w:sz w:val="16"/>
                <w:szCs w:val="16"/>
              </w:rPr>
              <w:t xml:space="preserve">Wartość księgowa </w:t>
            </w:r>
            <w:r>
              <w:rPr>
                <w:sz w:val="16"/>
                <w:szCs w:val="16"/>
              </w:rPr>
              <w:t>(w zł)</w:t>
            </w:r>
          </w:p>
        </w:tc>
        <w:tc>
          <w:tcPr>
            <w:tcW w:w="831" w:type="pct"/>
            <w:tcBorders>
              <w:top w:val="single" w:sz="4" w:space="0" w:color="auto"/>
              <w:left w:val="nil"/>
              <w:bottom w:val="single" w:sz="4" w:space="0" w:color="auto"/>
              <w:right w:val="single" w:sz="4" w:space="0" w:color="auto"/>
            </w:tcBorders>
            <w:shd w:val="clear" w:color="auto" w:fill="auto"/>
            <w:vAlign w:val="center"/>
          </w:tcPr>
          <w:p w:rsidR="00ED3B56" w:rsidRPr="008D1BFA" w:rsidRDefault="001F260E" w:rsidP="009118EC">
            <w:pPr>
              <w:widowControl/>
              <w:autoSpaceDE/>
              <w:autoSpaceDN/>
              <w:adjustRightInd/>
              <w:jc w:val="right"/>
              <w:rPr>
                <w:color w:val="000000"/>
                <w:sz w:val="16"/>
                <w:szCs w:val="16"/>
              </w:rPr>
            </w:pPr>
            <w:r>
              <w:rPr>
                <w:color w:val="000000"/>
                <w:sz w:val="16"/>
                <w:szCs w:val="16"/>
              </w:rPr>
              <w:t>61</w:t>
            </w:r>
            <w:r w:rsidR="0046592C">
              <w:rPr>
                <w:color w:val="000000"/>
                <w:sz w:val="16"/>
                <w:szCs w:val="16"/>
              </w:rPr>
              <w:t> </w:t>
            </w:r>
            <w:r>
              <w:rPr>
                <w:color w:val="000000"/>
                <w:sz w:val="16"/>
                <w:szCs w:val="16"/>
              </w:rPr>
              <w:t>936</w:t>
            </w:r>
            <w:r w:rsidR="0046592C">
              <w:rPr>
                <w:color w:val="000000"/>
                <w:sz w:val="16"/>
                <w:szCs w:val="16"/>
              </w:rPr>
              <w:t xml:space="preserve"> 000</w:t>
            </w:r>
          </w:p>
        </w:tc>
        <w:tc>
          <w:tcPr>
            <w:tcW w:w="832" w:type="pct"/>
            <w:tcBorders>
              <w:top w:val="single" w:sz="4" w:space="0" w:color="auto"/>
              <w:left w:val="nil"/>
              <w:bottom w:val="single" w:sz="4" w:space="0" w:color="auto"/>
              <w:right w:val="single" w:sz="4" w:space="0" w:color="auto"/>
            </w:tcBorders>
            <w:vAlign w:val="center"/>
          </w:tcPr>
          <w:p w:rsidR="00ED3B56" w:rsidRPr="008D1BFA" w:rsidRDefault="001F260E" w:rsidP="00585A88">
            <w:pPr>
              <w:widowControl/>
              <w:autoSpaceDE/>
              <w:autoSpaceDN/>
              <w:adjustRightInd/>
              <w:jc w:val="right"/>
              <w:rPr>
                <w:color w:val="000000"/>
                <w:sz w:val="16"/>
                <w:szCs w:val="16"/>
              </w:rPr>
            </w:pPr>
            <w:r>
              <w:rPr>
                <w:color w:val="000000"/>
                <w:sz w:val="16"/>
                <w:szCs w:val="16"/>
              </w:rPr>
              <w:t>61</w:t>
            </w:r>
            <w:r w:rsidR="0046592C">
              <w:rPr>
                <w:color w:val="000000"/>
                <w:sz w:val="16"/>
                <w:szCs w:val="16"/>
              </w:rPr>
              <w:t> </w:t>
            </w:r>
            <w:r>
              <w:rPr>
                <w:color w:val="000000"/>
                <w:sz w:val="16"/>
                <w:szCs w:val="16"/>
              </w:rPr>
              <w:t>112</w:t>
            </w:r>
            <w:r w:rsidR="0046592C">
              <w:rPr>
                <w:color w:val="000000"/>
                <w:sz w:val="16"/>
                <w:szCs w:val="16"/>
              </w:rPr>
              <w:t xml:space="preserve"> 000</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ED3B56" w:rsidRPr="008D1BFA" w:rsidRDefault="00ED3B56" w:rsidP="00F05CB7">
            <w:pPr>
              <w:widowControl/>
              <w:autoSpaceDE/>
              <w:autoSpaceDN/>
              <w:adjustRightInd/>
              <w:jc w:val="right"/>
              <w:rPr>
                <w:color w:val="000000"/>
                <w:sz w:val="16"/>
                <w:szCs w:val="16"/>
              </w:rPr>
            </w:pPr>
            <w:r>
              <w:rPr>
                <w:color w:val="000000"/>
                <w:sz w:val="16"/>
                <w:szCs w:val="16"/>
              </w:rPr>
              <w:t>51 584 000</w:t>
            </w:r>
          </w:p>
        </w:tc>
        <w:tc>
          <w:tcPr>
            <w:tcW w:w="831" w:type="pct"/>
            <w:tcBorders>
              <w:top w:val="single" w:sz="4" w:space="0" w:color="auto"/>
              <w:left w:val="nil"/>
              <w:bottom w:val="single" w:sz="4" w:space="0" w:color="auto"/>
              <w:right w:val="single" w:sz="4" w:space="0" w:color="auto"/>
            </w:tcBorders>
            <w:vAlign w:val="center"/>
          </w:tcPr>
          <w:p w:rsidR="00ED3B56" w:rsidRPr="008D1BFA" w:rsidRDefault="00ED3B56" w:rsidP="00F05CB7">
            <w:pPr>
              <w:widowControl/>
              <w:autoSpaceDE/>
              <w:autoSpaceDN/>
              <w:adjustRightInd/>
              <w:jc w:val="right"/>
              <w:rPr>
                <w:color w:val="000000"/>
                <w:sz w:val="16"/>
                <w:szCs w:val="16"/>
              </w:rPr>
            </w:pPr>
            <w:r>
              <w:rPr>
                <w:color w:val="000000"/>
                <w:sz w:val="16"/>
                <w:szCs w:val="16"/>
              </w:rPr>
              <w:t>50 725 000</w:t>
            </w:r>
          </w:p>
        </w:tc>
      </w:tr>
      <w:tr w:rsidR="00ED3B56" w:rsidRPr="005D0DF0" w:rsidTr="00F44F42">
        <w:trPr>
          <w:trHeight w:val="228"/>
        </w:trPr>
        <w:tc>
          <w:tcPr>
            <w:tcW w:w="1674" w:type="pct"/>
            <w:tcBorders>
              <w:top w:val="nil"/>
              <w:left w:val="single" w:sz="4" w:space="0" w:color="auto"/>
              <w:bottom w:val="single" w:sz="4" w:space="0" w:color="auto"/>
              <w:right w:val="single" w:sz="4" w:space="0" w:color="auto"/>
            </w:tcBorders>
            <w:shd w:val="clear" w:color="auto" w:fill="auto"/>
            <w:noWrap/>
            <w:vAlign w:val="bottom"/>
          </w:tcPr>
          <w:p w:rsidR="00ED3B56" w:rsidRPr="005D0DF0" w:rsidRDefault="00ED3B56" w:rsidP="00F70ACB">
            <w:pPr>
              <w:widowControl/>
              <w:autoSpaceDE/>
              <w:autoSpaceDN/>
              <w:adjustRightInd/>
              <w:rPr>
                <w:sz w:val="16"/>
                <w:szCs w:val="16"/>
              </w:rPr>
            </w:pPr>
            <w:r w:rsidRPr="005D0DF0">
              <w:rPr>
                <w:sz w:val="16"/>
                <w:szCs w:val="16"/>
              </w:rPr>
              <w:t>Liczba akcji</w:t>
            </w:r>
            <w:r>
              <w:rPr>
                <w:sz w:val="16"/>
                <w:szCs w:val="16"/>
              </w:rPr>
              <w:t xml:space="preserve"> (w szt.)</w:t>
            </w:r>
          </w:p>
        </w:tc>
        <w:tc>
          <w:tcPr>
            <w:tcW w:w="831" w:type="pct"/>
            <w:tcBorders>
              <w:top w:val="nil"/>
              <w:left w:val="nil"/>
              <w:bottom w:val="single" w:sz="4" w:space="0" w:color="auto"/>
              <w:right w:val="single" w:sz="4" w:space="0" w:color="auto"/>
            </w:tcBorders>
            <w:shd w:val="clear" w:color="auto" w:fill="auto"/>
            <w:vAlign w:val="center"/>
          </w:tcPr>
          <w:p w:rsidR="00ED3B56" w:rsidRPr="008D1BFA" w:rsidRDefault="001F260E" w:rsidP="006D30D6">
            <w:pPr>
              <w:widowControl/>
              <w:autoSpaceDE/>
              <w:autoSpaceDN/>
              <w:adjustRightInd/>
              <w:jc w:val="right"/>
              <w:rPr>
                <w:sz w:val="16"/>
                <w:szCs w:val="16"/>
              </w:rPr>
            </w:pPr>
            <w:r>
              <w:rPr>
                <w:sz w:val="16"/>
                <w:szCs w:val="16"/>
              </w:rPr>
              <w:t>5 980 000</w:t>
            </w:r>
          </w:p>
        </w:tc>
        <w:tc>
          <w:tcPr>
            <w:tcW w:w="832" w:type="pct"/>
            <w:tcBorders>
              <w:top w:val="single" w:sz="4" w:space="0" w:color="auto"/>
              <w:left w:val="nil"/>
              <w:bottom w:val="single" w:sz="4" w:space="0" w:color="auto"/>
              <w:right w:val="single" w:sz="4" w:space="0" w:color="auto"/>
            </w:tcBorders>
            <w:vAlign w:val="center"/>
          </w:tcPr>
          <w:p w:rsidR="00ED3B56" w:rsidRPr="008D1BFA" w:rsidRDefault="001F260E" w:rsidP="00585A88">
            <w:pPr>
              <w:widowControl/>
              <w:autoSpaceDE/>
              <w:autoSpaceDN/>
              <w:adjustRightInd/>
              <w:jc w:val="right"/>
              <w:rPr>
                <w:sz w:val="16"/>
                <w:szCs w:val="16"/>
              </w:rPr>
            </w:pPr>
            <w:r>
              <w:rPr>
                <w:sz w:val="16"/>
                <w:szCs w:val="16"/>
              </w:rPr>
              <w:t>5 980 000</w:t>
            </w:r>
          </w:p>
        </w:tc>
        <w:tc>
          <w:tcPr>
            <w:tcW w:w="832" w:type="pct"/>
            <w:tcBorders>
              <w:top w:val="nil"/>
              <w:left w:val="single" w:sz="4" w:space="0" w:color="auto"/>
              <w:bottom w:val="single" w:sz="4" w:space="0" w:color="auto"/>
              <w:right w:val="single" w:sz="4" w:space="0" w:color="auto"/>
            </w:tcBorders>
            <w:shd w:val="clear" w:color="auto" w:fill="auto"/>
            <w:vAlign w:val="center"/>
          </w:tcPr>
          <w:p w:rsidR="00ED3B56" w:rsidRPr="008D1BFA" w:rsidRDefault="00ED3B56" w:rsidP="00F05CB7">
            <w:pPr>
              <w:widowControl/>
              <w:autoSpaceDE/>
              <w:autoSpaceDN/>
              <w:adjustRightInd/>
              <w:jc w:val="right"/>
              <w:rPr>
                <w:sz w:val="16"/>
                <w:szCs w:val="16"/>
              </w:rPr>
            </w:pPr>
            <w:r>
              <w:rPr>
                <w:sz w:val="16"/>
                <w:szCs w:val="16"/>
              </w:rPr>
              <w:t>5 980 000</w:t>
            </w:r>
          </w:p>
        </w:tc>
        <w:tc>
          <w:tcPr>
            <w:tcW w:w="831" w:type="pct"/>
            <w:tcBorders>
              <w:top w:val="single" w:sz="4" w:space="0" w:color="auto"/>
              <w:left w:val="nil"/>
              <w:bottom w:val="single" w:sz="4" w:space="0" w:color="auto"/>
              <w:right w:val="single" w:sz="4" w:space="0" w:color="auto"/>
            </w:tcBorders>
            <w:vAlign w:val="center"/>
          </w:tcPr>
          <w:p w:rsidR="00ED3B56" w:rsidRPr="008D1BFA" w:rsidRDefault="00ED3B56" w:rsidP="00F05CB7">
            <w:pPr>
              <w:widowControl/>
              <w:autoSpaceDE/>
              <w:autoSpaceDN/>
              <w:adjustRightInd/>
              <w:jc w:val="right"/>
              <w:rPr>
                <w:sz w:val="16"/>
                <w:szCs w:val="16"/>
              </w:rPr>
            </w:pPr>
            <w:r>
              <w:rPr>
                <w:sz w:val="16"/>
                <w:szCs w:val="16"/>
              </w:rPr>
              <w:t>5 980 000</w:t>
            </w:r>
          </w:p>
        </w:tc>
      </w:tr>
      <w:tr w:rsidR="00ED3B56" w:rsidRPr="005D0DF0" w:rsidTr="00F44F42">
        <w:trPr>
          <w:trHeight w:val="228"/>
        </w:trPr>
        <w:tc>
          <w:tcPr>
            <w:tcW w:w="1674" w:type="pct"/>
            <w:tcBorders>
              <w:top w:val="nil"/>
              <w:left w:val="single" w:sz="4" w:space="0" w:color="auto"/>
              <w:bottom w:val="single" w:sz="4" w:space="0" w:color="auto"/>
              <w:right w:val="single" w:sz="4" w:space="0" w:color="auto"/>
            </w:tcBorders>
            <w:shd w:val="clear" w:color="auto" w:fill="auto"/>
            <w:noWrap/>
            <w:vAlign w:val="bottom"/>
          </w:tcPr>
          <w:p w:rsidR="00ED3B56" w:rsidRPr="005D0DF0" w:rsidRDefault="00ED3B56" w:rsidP="00F70ACB">
            <w:pPr>
              <w:widowControl/>
              <w:autoSpaceDE/>
              <w:autoSpaceDN/>
              <w:adjustRightInd/>
              <w:rPr>
                <w:sz w:val="16"/>
                <w:szCs w:val="16"/>
              </w:rPr>
            </w:pPr>
            <w:r w:rsidRPr="005D0DF0">
              <w:rPr>
                <w:sz w:val="16"/>
                <w:szCs w:val="16"/>
              </w:rPr>
              <w:t>Wartość księgowa na jedną akcję ( w zł )</w:t>
            </w:r>
          </w:p>
        </w:tc>
        <w:tc>
          <w:tcPr>
            <w:tcW w:w="831" w:type="pct"/>
            <w:tcBorders>
              <w:top w:val="nil"/>
              <w:left w:val="nil"/>
              <w:bottom w:val="single" w:sz="4" w:space="0" w:color="auto"/>
              <w:right w:val="single" w:sz="4" w:space="0" w:color="auto"/>
            </w:tcBorders>
            <w:shd w:val="clear" w:color="auto" w:fill="auto"/>
            <w:noWrap/>
            <w:vAlign w:val="bottom"/>
          </w:tcPr>
          <w:p w:rsidR="00ED3B56" w:rsidRPr="008D1BFA" w:rsidRDefault="001F260E" w:rsidP="006D30D6">
            <w:pPr>
              <w:widowControl/>
              <w:autoSpaceDE/>
              <w:autoSpaceDN/>
              <w:adjustRightInd/>
              <w:jc w:val="right"/>
              <w:rPr>
                <w:sz w:val="16"/>
                <w:szCs w:val="16"/>
              </w:rPr>
            </w:pPr>
            <w:r>
              <w:rPr>
                <w:sz w:val="16"/>
                <w:szCs w:val="16"/>
              </w:rPr>
              <w:t>10,36</w:t>
            </w:r>
          </w:p>
        </w:tc>
        <w:tc>
          <w:tcPr>
            <w:tcW w:w="832" w:type="pct"/>
            <w:tcBorders>
              <w:top w:val="single" w:sz="4" w:space="0" w:color="auto"/>
              <w:left w:val="nil"/>
              <w:bottom w:val="single" w:sz="4" w:space="0" w:color="auto"/>
              <w:right w:val="single" w:sz="4" w:space="0" w:color="auto"/>
            </w:tcBorders>
            <w:vAlign w:val="bottom"/>
          </w:tcPr>
          <w:p w:rsidR="00ED3B56" w:rsidRPr="008D1BFA" w:rsidRDefault="001F260E" w:rsidP="001F260E">
            <w:pPr>
              <w:widowControl/>
              <w:autoSpaceDE/>
              <w:autoSpaceDN/>
              <w:adjustRightInd/>
              <w:jc w:val="right"/>
              <w:rPr>
                <w:sz w:val="16"/>
                <w:szCs w:val="16"/>
              </w:rPr>
            </w:pPr>
            <w:r>
              <w:rPr>
                <w:sz w:val="16"/>
                <w:szCs w:val="16"/>
              </w:rPr>
              <w:t>10,22</w:t>
            </w:r>
          </w:p>
        </w:tc>
        <w:tc>
          <w:tcPr>
            <w:tcW w:w="832" w:type="pct"/>
            <w:tcBorders>
              <w:top w:val="nil"/>
              <w:left w:val="single" w:sz="4" w:space="0" w:color="auto"/>
              <w:bottom w:val="single" w:sz="4" w:space="0" w:color="auto"/>
              <w:right w:val="single" w:sz="4" w:space="0" w:color="auto"/>
            </w:tcBorders>
            <w:shd w:val="clear" w:color="auto" w:fill="auto"/>
            <w:noWrap/>
            <w:vAlign w:val="bottom"/>
          </w:tcPr>
          <w:p w:rsidR="00ED3B56" w:rsidRPr="008D1BFA" w:rsidRDefault="00ED3B56" w:rsidP="00F05CB7">
            <w:pPr>
              <w:widowControl/>
              <w:autoSpaceDE/>
              <w:autoSpaceDN/>
              <w:adjustRightInd/>
              <w:jc w:val="right"/>
              <w:rPr>
                <w:sz w:val="16"/>
                <w:szCs w:val="16"/>
              </w:rPr>
            </w:pPr>
            <w:r>
              <w:rPr>
                <w:sz w:val="16"/>
                <w:szCs w:val="16"/>
              </w:rPr>
              <w:t>8,63</w:t>
            </w:r>
          </w:p>
        </w:tc>
        <w:tc>
          <w:tcPr>
            <w:tcW w:w="831" w:type="pct"/>
            <w:tcBorders>
              <w:top w:val="single" w:sz="4" w:space="0" w:color="auto"/>
              <w:left w:val="nil"/>
              <w:bottom w:val="single" w:sz="4" w:space="0" w:color="auto"/>
              <w:right w:val="single" w:sz="4" w:space="0" w:color="auto"/>
            </w:tcBorders>
            <w:vAlign w:val="bottom"/>
          </w:tcPr>
          <w:p w:rsidR="00ED3B56" w:rsidRPr="008D1BFA" w:rsidRDefault="00ED3B56" w:rsidP="00F05CB7">
            <w:pPr>
              <w:widowControl/>
              <w:autoSpaceDE/>
              <w:autoSpaceDN/>
              <w:adjustRightInd/>
              <w:jc w:val="right"/>
              <w:rPr>
                <w:sz w:val="16"/>
                <w:szCs w:val="16"/>
              </w:rPr>
            </w:pPr>
            <w:r>
              <w:rPr>
                <w:sz w:val="16"/>
                <w:szCs w:val="16"/>
              </w:rPr>
              <w:t>8,48</w:t>
            </w:r>
          </w:p>
        </w:tc>
      </w:tr>
      <w:tr w:rsidR="00ED3B56" w:rsidRPr="005D0DF0" w:rsidTr="00585A88">
        <w:trPr>
          <w:trHeight w:val="228"/>
        </w:trPr>
        <w:tc>
          <w:tcPr>
            <w:tcW w:w="1674" w:type="pct"/>
            <w:tcBorders>
              <w:top w:val="nil"/>
              <w:left w:val="single" w:sz="4" w:space="0" w:color="auto"/>
              <w:bottom w:val="single" w:sz="4" w:space="0" w:color="auto"/>
              <w:right w:val="single" w:sz="4" w:space="0" w:color="auto"/>
            </w:tcBorders>
            <w:shd w:val="clear" w:color="auto" w:fill="auto"/>
            <w:noWrap/>
            <w:vAlign w:val="bottom"/>
          </w:tcPr>
          <w:p w:rsidR="00ED3B56" w:rsidRPr="005D0DF0" w:rsidRDefault="00ED3B56" w:rsidP="00F70ACB">
            <w:pPr>
              <w:widowControl/>
              <w:autoSpaceDE/>
              <w:autoSpaceDN/>
              <w:adjustRightInd/>
              <w:rPr>
                <w:sz w:val="16"/>
                <w:szCs w:val="16"/>
              </w:rPr>
            </w:pPr>
            <w:r w:rsidRPr="005D0DF0">
              <w:rPr>
                <w:sz w:val="16"/>
                <w:szCs w:val="16"/>
              </w:rPr>
              <w:t>Przewidywana liczba akcji</w:t>
            </w:r>
            <w:r>
              <w:rPr>
                <w:sz w:val="16"/>
                <w:szCs w:val="16"/>
              </w:rPr>
              <w:t xml:space="preserve"> (w szt.)</w:t>
            </w:r>
          </w:p>
        </w:tc>
        <w:tc>
          <w:tcPr>
            <w:tcW w:w="831" w:type="pct"/>
            <w:tcBorders>
              <w:top w:val="nil"/>
              <w:left w:val="nil"/>
              <w:bottom w:val="single" w:sz="4" w:space="0" w:color="auto"/>
              <w:right w:val="single" w:sz="4" w:space="0" w:color="auto"/>
            </w:tcBorders>
            <w:shd w:val="clear" w:color="auto" w:fill="auto"/>
            <w:noWrap/>
            <w:vAlign w:val="center"/>
          </w:tcPr>
          <w:p w:rsidR="00ED3B56" w:rsidRPr="008D1BFA" w:rsidRDefault="001F260E" w:rsidP="00A049EB">
            <w:pPr>
              <w:widowControl/>
              <w:autoSpaceDE/>
              <w:autoSpaceDN/>
              <w:adjustRightInd/>
              <w:jc w:val="right"/>
              <w:rPr>
                <w:sz w:val="16"/>
                <w:szCs w:val="16"/>
              </w:rPr>
            </w:pPr>
            <w:r>
              <w:rPr>
                <w:sz w:val="16"/>
                <w:szCs w:val="16"/>
              </w:rPr>
              <w:t>5 980 000</w:t>
            </w:r>
          </w:p>
        </w:tc>
        <w:tc>
          <w:tcPr>
            <w:tcW w:w="832" w:type="pct"/>
            <w:tcBorders>
              <w:top w:val="single" w:sz="4" w:space="0" w:color="auto"/>
              <w:left w:val="nil"/>
              <w:bottom w:val="single" w:sz="4" w:space="0" w:color="auto"/>
              <w:right w:val="single" w:sz="4" w:space="0" w:color="auto"/>
            </w:tcBorders>
            <w:vAlign w:val="center"/>
          </w:tcPr>
          <w:p w:rsidR="00ED3B56" w:rsidRPr="008D1BFA" w:rsidRDefault="001F260E" w:rsidP="00585A88">
            <w:pPr>
              <w:widowControl/>
              <w:autoSpaceDE/>
              <w:autoSpaceDN/>
              <w:adjustRightInd/>
              <w:jc w:val="right"/>
              <w:rPr>
                <w:sz w:val="16"/>
                <w:szCs w:val="16"/>
              </w:rPr>
            </w:pPr>
            <w:r>
              <w:rPr>
                <w:sz w:val="16"/>
                <w:szCs w:val="16"/>
              </w:rPr>
              <w:t>5 980 000</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ED3B56" w:rsidRPr="008D1BFA" w:rsidRDefault="00ED3B56" w:rsidP="00F05CB7">
            <w:pPr>
              <w:widowControl/>
              <w:autoSpaceDE/>
              <w:autoSpaceDN/>
              <w:adjustRightInd/>
              <w:jc w:val="right"/>
              <w:rPr>
                <w:sz w:val="16"/>
                <w:szCs w:val="16"/>
              </w:rPr>
            </w:pPr>
            <w:r>
              <w:rPr>
                <w:sz w:val="16"/>
                <w:szCs w:val="16"/>
              </w:rPr>
              <w:t>5 980 000</w:t>
            </w:r>
          </w:p>
        </w:tc>
        <w:tc>
          <w:tcPr>
            <w:tcW w:w="831" w:type="pct"/>
            <w:tcBorders>
              <w:top w:val="single" w:sz="4" w:space="0" w:color="auto"/>
              <w:left w:val="nil"/>
              <w:bottom w:val="single" w:sz="4" w:space="0" w:color="auto"/>
              <w:right w:val="single" w:sz="4" w:space="0" w:color="auto"/>
            </w:tcBorders>
            <w:vAlign w:val="center"/>
          </w:tcPr>
          <w:p w:rsidR="00ED3B56" w:rsidRPr="008D1BFA" w:rsidRDefault="00ED3B56" w:rsidP="00F05CB7">
            <w:pPr>
              <w:widowControl/>
              <w:autoSpaceDE/>
              <w:autoSpaceDN/>
              <w:adjustRightInd/>
              <w:jc w:val="right"/>
              <w:rPr>
                <w:sz w:val="16"/>
                <w:szCs w:val="16"/>
              </w:rPr>
            </w:pPr>
            <w:r>
              <w:rPr>
                <w:sz w:val="16"/>
                <w:szCs w:val="16"/>
              </w:rPr>
              <w:t>5 980 000</w:t>
            </w:r>
          </w:p>
        </w:tc>
      </w:tr>
      <w:tr w:rsidR="00ED3B56" w:rsidRPr="005D0DF0" w:rsidTr="00585A88">
        <w:trPr>
          <w:trHeight w:val="331"/>
        </w:trPr>
        <w:tc>
          <w:tcPr>
            <w:tcW w:w="1674"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Rozwodniona wartość księgowa na jedną akcję (w zł)</w:t>
            </w:r>
          </w:p>
        </w:tc>
        <w:tc>
          <w:tcPr>
            <w:tcW w:w="831" w:type="pct"/>
            <w:tcBorders>
              <w:top w:val="nil"/>
              <w:left w:val="nil"/>
              <w:bottom w:val="single" w:sz="4" w:space="0" w:color="auto"/>
              <w:right w:val="single" w:sz="4" w:space="0" w:color="auto"/>
            </w:tcBorders>
            <w:shd w:val="clear" w:color="auto" w:fill="auto"/>
            <w:noWrap/>
            <w:vAlign w:val="bottom"/>
          </w:tcPr>
          <w:p w:rsidR="00ED3B56" w:rsidRPr="008D1BFA" w:rsidRDefault="001F260E" w:rsidP="00484595">
            <w:pPr>
              <w:widowControl/>
              <w:autoSpaceDE/>
              <w:autoSpaceDN/>
              <w:adjustRightInd/>
              <w:jc w:val="right"/>
              <w:rPr>
                <w:sz w:val="16"/>
                <w:szCs w:val="16"/>
              </w:rPr>
            </w:pPr>
            <w:r>
              <w:rPr>
                <w:sz w:val="16"/>
                <w:szCs w:val="16"/>
              </w:rPr>
              <w:t>10,36</w:t>
            </w:r>
          </w:p>
        </w:tc>
        <w:tc>
          <w:tcPr>
            <w:tcW w:w="832" w:type="pct"/>
            <w:tcBorders>
              <w:top w:val="single" w:sz="4" w:space="0" w:color="auto"/>
              <w:left w:val="nil"/>
              <w:bottom w:val="single" w:sz="4" w:space="0" w:color="auto"/>
              <w:right w:val="single" w:sz="4" w:space="0" w:color="auto"/>
            </w:tcBorders>
            <w:vAlign w:val="bottom"/>
          </w:tcPr>
          <w:p w:rsidR="00ED3B56" w:rsidRPr="008D1BFA" w:rsidRDefault="001F260E" w:rsidP="00585A88">
            <w:pPr>
              <w:widowControl/>
              <w:autoSpaceDE/>
              <w:autoSpaceDN/>
              <w:adjustRightInd/>
              <w:jc w:val="right"/>
              <w:rPr>
                <w:sz w:val="16"/>
                <w:szCs w:val="16"/>
              </w:rPr>
            </w:pPr>
            <w:r>
              <w:rPr>
                <w:sz w:val="16"/>
                <w:szCs w:val="16"/>
              </w:rPr>
              <w:t>10,22</w:t>
            </w:r>
          </w:p>
        </w:tc>
        <w:tc>
          <w:tcPr>
            <w:tcW w:w="832" w:type="pct"/>
            <w:tcBorders>
              <w:top w:val="nil"/>
              <w:left w:val="single" w:sz="4" w:space="0" w:color="auto"/>
              <w:bottom w:val="single" w:sz="4" w:space="0" w:color="auto"/>
              <w:right w:val="single" w:sz="4" w:space="0" w:color="auto"/>
            </w:tcBorders>
            <w:shd w:val="clear" w:color="auto" w:fill="auto"/>
            <w:noWrap/>
            <w:vAlign w:val="bottom"/>
          </w:tcPr>
          <w:p w:rsidR="00ED3B56" w:rsidRPr="008D1BFA" w:rsidRDefault="00ED3B56" w:rsidP="00F05CB7">
            <w:pPr>
              <w:widowControl/>
              <w:autoSpaceDE/>
              <w:autoSpaceDN/>
              <w:adjustRightInd/>
              <w:jc w:val="right"/>
              <w:rPr>
                <w:sz w:val="16"/>
                <w:szCs w:val="16"/>
              </w:rPr>
            </w:pPr>
            <w:r>
              <w:rPr>
                <w:sz w:val="16"/>
                <w:szCs w:val="16"/>
              </w:rPr>
              <w:t>8,63</w:t>
            </w:r>
          </w:p>
        </w:tc>
        <w:tc>
          <w:tcPr>
            <w:tcW w:w="831" w:type="pct"/>
            <w:tcBorders>
              <w:top w:val="single" w:sz="4" w:space="0" w:color="auto"/>
              <w:left w:val="nil"/>
              <w:bottom w:val="single" w:sz="4" w:space="0" w:color="auto"/>
              <w:right w:val="single" w:sz="4" w:space="0" w:color="auto"/>
            </w:tcBorders>
            <w:vAlign w:val="bottom"/>
          </w:tcPr>
          <w:p w:rsidR="00ED3B56" w:rsidRPr="008D1BFA" w:rsidRDefault="00ED3B56" w:rsidP="00F05CB7">
            <w:pPr>
              <w:widowControl/>
              <w:autoSpaceDE/>
              <w:autoSpaceDN/>
              <w:adjustRightInd/>
              <w:jc w:val="right"/>
              <w:rPr>
                <w:sz w:val="16"/>
                <w:szCs w:val="16"/>
              </w:rPr>
            </w:pPr>
            <w:r>
              <w:rPr>
                <w:sz w:val="16"/>
                <w:szCs w:val="16"/>
              </w:rPr>
              <w:t>8,48</w:t>
            </w:r>
          </w:p>
        </w:tc>
      </w:tr>
    </w:tbl>
    <w:p w:rsidR="002626FE" w:rsidRDefault="002626FE" w:rsidP="00CE6D1C">
      <w:pPr>
        <w:pStyle w:val="Prospektpunktatory1"/>
      </w:pPr>
    </w:p>
    <w:p w:rsidR="002626FE" w:rsidRDefault="002626FE" w:rsidP="00CE6D1C">
      <w:pPr>
        <w:pStyle w:val="Prospektpunktatory1"/>
      </w:pPr>
    </w:p>
    <w:p w:rsidR="00FF7CD6" w:rsidRDefault="00FF7CD6" w:rsidP="00CE6D1C">
      <w:pPr>
        <w:pStyle w:val="Prospektpunktatory1"/>
      </w:pPr>
    </w:p>
    <w:p w:rsidR="00FF7CD6" w:rsidRDefault="00FF7CD6" w:rsidP="00CE6D1C">
      <w:pPr>
        <w:pStyle w:val="Prospektpunktatory1"/>
      </w:pPr>
    </w:p>
    <w:p w:rsidR="00FF7CD6" w:rsidRDefault="00FF7CD6" w:rsidP="00CE6D1C">
      <w:pPr>
        <w:pStyle w:val="Prospektpunktatory1"/>
      </w:pPr>
    </w:p>
    <w:p w:rsidR="00FF7CD6" w:rsidRDefault="00FF7CD6" w:rsidP="00CE6D1C">
      <w:pPr>
        <w:pStyle w:val="Prospektpunktatory1"/>
      </w:pPr>
    </w:p>
    <w:p w:rsidR="003C54C8" w:rsidRDefault="003C54C8" w:rsidP="00CE6D1C">
      <w:pPr>
        <w:pStyle w:val="Prospektpunktatory1"/>
      </w:pPr>
    </w:p>
    <w:p w:rsidR="002626FE" w:rsidRDefault="002626FE" w:rsidP="00CE6D1C">
      <w:pPr>
        <w:pStyle w:val="Prospektpunktatory1"/>
      </w:pPr>
      <w:r>
        <w:lastRenderedPageBreak/>
        <w:t xml:space="preserve"> </w:t>
      </w:r>
      <w:r w:rsidR="00CF51F0">
        <w:t>Sprawozdanie jednostkowe z całkowitych dochodów</w:t>
      </w:r>
    </w:p>
    <w:tbl>
      <w:tblPr>
        <w:tblW w:w="4963" w:type="pct"/>
        <w:tblCellMar>
          <w:left w:w="70" w:type="dxa"/>
          <w:right w:w="70" w:type="dxa"/>
        </w:tblCellMar>
        <w:tblLook w:val="0000" w:firstRow="0" w:lastRow="0" w:firstColumn="0" w:lastColumn="0" w:noHBand="0" w:noVBand="0"/>
      </w:tblPr>
      <w:tblGrid>
        <w:gridCol w:w="3274"/>
        <w:gridCol w:w="3143"/>
        <w:gridCol w:w="3143"/>
      </w:tblGrid>
      <w:tr w:rsidR="0058252D" w:rsidRPr="005D0DF0" w:rsidTr="0058252D">
        <w:trPr>
          <w:trHeight w:val="1125"/>
        </w:trPr>
        <w:tc>
          <w:tcPr>
            <w:tcW w:w="1712" w:type="pct"/>
            <w:tcBorders>
              <w:top w:val="single" w:sz="4" w:space="0" w:color="auto"/>
              <w:left w:val="single" w:sz="4" w:space="0" w:color="auto"/>
              <w:bottom w:val="single" w:sz="4" w:space="0" w:color="auto"/>
              <w:right w:val="single" w:sz="4" w:space="0" w:color="auto"/>
            </w:tcBorders>
            <w:shd w:val="clear" w:color="auto" w:fill="C0C0C0"/>
            <w:vAlign w:val="center"/>
          </w:tcPr>
          <w:p w:rsidR="0058252D" w:rsidRDefault="0058252D" w:rsidP="001C1B6F">
            <w:pPr>
              <w:widowControl/>
              <w:autoSpaceDE/>
              <w:autoSpaceDN/>
              <w:adjustRightInd/>
              <w:jc w:val="center"/>
              <w:rPr>
                <w:b/>
                <w:bCs/>
                <w:sz w:val="16"/>
                <w:szCs w:val="16"/>
              </w:rPr>
            </w:pPr>
            <w:r>
              <w:rPr>
                <w:b/>
                <w:bCs/>
                <w:sz w:val="16"/>
                <w:szCs w:val="16"/>
              </w:rPr>
              <w:t>Wyszczególnienie</w:t>
            </w:r>
          </w:p>
          <w:p w:rsidR="0058252D" w:rsidRPr="005D0DF0" w:rsidRDefault="0058252D" w:rsidP="001C1B6F">
            <w:pPr>
              <w:widowControl/>
              <w:autoSpaceDE/>
              <w:autoSpaceDN/>
              <w:adjustRightInd/>
              <w:jc w:val="center"/>
              <w:rPr>
                <w:b/>
                <w:bCs/>
                <w:sz w:val="16"/>
                <w:szCs w:val="16"/>
              </w:rPr>
            </w:pPr>
            <w:r w:rsidRPr="005D0DF0">
              <w:rPr>
                <w:b/>
                <w:bCs/>
                <w:sz w:val="16"/>
                <w:szCs w:val="16"/>
              </w:rPr>
              <w:t xml:space="preserve"> (w tys. zł)</w:t>
            </w:r>
          </w:p>
        </w:tc>
        <w:tc>
          <w:tcPr>
            <w:tcW w:w="1644" w:type="pct"/>
            <w:tcBorders>
              <w:top w:val="single" w:sz="4" w:space="0" w:color="auto"/>
              <w:left w:val="nil"/>
              <w:bottom w:val="single" w:sz="4" w:space="0" w:color="auto"/>
              <w:right w:val="single" w:sz="4" w:space="0" w:color="auto"/>
            </w:tcBorders>
            <w:shd w:val="clear" w:color="auto" w:fill="C0C0C0"/>
            <w:vAlign w:val="center"/>
          </w:tcPr>
          <w:p w:rsidR="0058252D" w:rsidRDefault="0058252D" w:rsidP="001C1B6F">
            <w:pPr>
              <w:widowControl/>
              <w:autoSpaceDE/>
              <w:autoSpaceDN/>
              <w:adjustRightInd/>
              <w:jc w:val="center"/>
              <w:rPr>
                <w:b/>
                <w:bCs/>
                <w:sz w:val="16"/>
                <w:szCs w:val="16"/>
              </w:rPr>
            </w:pPr>
            <w:r>
              <w:rPr>
                <w:b/>
                <w:bCs/>
                <w:sz w:val="16"/>
                <w:szCs w:val="16"/>
              </w:rPr>
              <w:t>I</w:t>
            </w:r>
            <w:r w:rsidRPr="00984152">
              <w:rPr>
                <w:b/>
                <w:bCs/>
                <w:sz w:val="16"/>
                <w:szCs w:val="16"/>
              </w:rPr>
              <w:t xml:space="preserve"> kwartał 201</w:t>
            </w:r>
            <w:r w:rsidR="00ED3B56">
              <w:rPr>
                <w:b/>
                <w:bCs/>
                <w:sz w:val="16"/>
                <w:szCs w:val="16"/>
              </w:rPr>
              <w:t>8</w:t>
            </w:r>
          </w:p>
          <w:p w:rsidR="0058252D" w:rsidRDefault="0058252D" w:rsidP="001C1B6F">
            <w:pPr>
              <w:widowControl/>
              <w:autoSpaceDE/>
              <w:autoSpaceDN/>
              <w:adjustRightInd/>
              <w:jc w:val="center"/>
              <w:rPr>
                <w:b/>
                <w:bCs/>
                <w:sz w:val="16"/>
                <w:szCs w:val="16"/>
              </w:rPr>
            </w:pPr>
            <w:r w:rsidRPr="00984152">
              <w:rPr>
                <w:b/>
                <w:bCs/>
                <w:sz w:val="16"/>
                <w:szCs w:val="16"/>
              </w:rPr>
              <w:t>okres od</w:t>
            </w:r>
          </w:p>
          <w:p w:rsidR="0058252D" w:rsidRDefault="0058252D" w:rsidP="001C1B6F">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ED3B56">
              <w:rPr>
                <w:b/>
                <w:bCs/>
                <w:sz w:val="16"/>
                <w:szCs w:val="16"/>
              </w:rPr>
              <w:t>8</w:t>
            </w:r>
            <w:r w:rsidRPr="00984152">
              <w:rPr>
                <w:b/>
                <w:bCs/>
                <w:sz w:val="16"/>
                <w:szCs w:val="16"/>
              </w:rPr>
              <w:t>r. do</w:t>
            </w:r>
          </w:p>
          <w:p w:rsidR="0058252D" w:rsidRPr="00984152" w:rsidRDefault="0058252D" w:rsidP="00ED3B56">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ED3B56">
              <w:rPr>
                <w:b/>
                <w:bCs/>
                <w:sz w:val="16"/>
                <w:szCs w:val="16"/>
              </w:rPr>
              <w:t>8</w:t>
            </w:r>
            <w:r w:rsidRPr="00984152">
              <w:rPr>
                <w:b/>
                <w:bCs/>
                <w:sz w:val="16"/>
                <w:szCs w:val="16"/>
              </w:rPr>
              <w:t>r.</w:t>
            </w:r>
          </w:p>
        </w:tc>
        <w:tc>
          <w:tcPr>
            <w:tcW w:w="1644" w:type="pct"/>
            <w:tcBorders>
              <w:top w:val="single" w:sz="4" w:space="0" w:color="auto"/>
              <w:left w:val="nil"/>
              <w:bottom w:val="single" w:sz="4" w:space="0" w:color="auto"/>
              <w:right w:val="single" w:sz="4" w:space="0" w:color="auto"/>
            </w:tcBorders>
            <w:shd w:val="clear" w:color="auto" w:fill="C0C0C0"/>
            <w:vAlign w:val="center"/>
          </w:tcPr>
          <w:p w:rsidR="0058252D" w:rsidRDefault="0058252D" w:rsidP="001C1B6F">
            <w:pPr>
              <w:widowControl/>
              <w:autoSpaceDE/>
              <w:autoSpaceDN/>
              <w:adjustRightInd/>
              <w:jc w:val="center"/>
              <w:rPr>
                <w:b/>
                <w:bCs/>
                <w:sz w:val="16"/>
                <w:szCs w:val="16"/>
              </w:rPr>
            </w:pPr>
            <w:r>
              <w:rPr>
                <w:b/>
                <w:bCs/>
                <w:sz w:val="16"/>
                <w:szCs w:val="16"/>
              </w:rPr>
              <w:t>I kwartał 201</w:t>
            </w:r>
            <w:r w:rsidR="00ED3B56">
              <w:rPr>
                <w:b/>
                <w:bCs/>
                <w:sz w:val="16"/>
                <w:szCs w:val="16"/>
              </w:rPr>
              <w:t>7</w:t>
            </w:r>
            <w:r>
              <w:rPr>
                <w:b/>
                <w:bCs/>
                <w:sz w:val="16"/>
                <w:szCs w:val="16"/>
              </w:rPr>
              <w:t xml:space="preserve"> </w:t>
            </w:r>
          </w:p>
          <w:p w:rsidR="0058252D" w:rsidRDefault="0058252D" w:rsidP="001C1B6F">
            <w:pPr>
              <w:widowControl/>
              <w:autoSpaceDE/>
              <w:autoSpaceDN/>
              <w:adjustRightInd/>
              <w:jc w:val="center"/>
              <w:rPr>
                <w:b/>
                <w:bCs/>
                <w:sz w:val="16"/>
                <w:szCs w:val="16"/>
              </w:rPr>
            </w:pPr>
            <w:r>
              <w:rPr>
                <w:b/>
                <w:bCs/>
                <w:sz w:val="16"/>
                <w:szCs w:val="16"/>
              </w:rPr>
              <w:t xml:space="preserve">okres od </w:t>
            </w:r>
          </w:p>
          <w:p w:rsidR="0058252D" w:rsidRDefault="0058252D" w:rsidP="000C3E7F">
            <w:pPr>
              <w:widowControl/>
              <w:autoSpaceDE/>
              <w:autoSpaceDN/>
              <w:adjustRightInd/>
              <w:jc w:val="center"/>
              <w:rPr>
                <w:b/>
                <w:bCs/>
                <w:sz w:val="16"/>
                <w:szCs w:val="16"/>
              </w:rPr>
            </w:pPr>
            <w:r>
              <w:rPr>
                <w:b/>
                <w:bCs/>
                <w:sz w:val="16"/>
                <w:szCs w:val="16"/>
              </w:rPr>
              <w:t>01.01.201</w:t>
            </w:r>
            <w:r w:rsidR="00ED3B56">
              <w:rPr>
                <w:b/>
                <w:bCs/>
                <w:sz w:val="16"/>
                <w:szCs w:val="16"/>
              </w:rPr>
              <w:t>7</w:t>
            </w:r>
            <w:r>
              <w:rPr>
                <w:b/>
                <w:bCs/>
                <w:sz w:val="16"/>
                <w:szCs w:val="16"/>
              </w:rPr>
              <w:t>r. do</w:t>
            </w:r>
          </w:p>
          <w:p w:rsidR="0058252D" w:rsidRDefault="0058252D" w:rsidP="00ED3B56">
            <w:pPr>
              <w:widowControl/>
              <w:autoSpaceDE/>
              <w:autoSpaceDN/>
              <w:adjustRightInd/>
              <w:jc w:val="center"/>
              <w:rPr>
                <w:b/>
                <w:bCs/>
                <w:sz w:val="16"/>
                <w:szCs w:val="16"/>
              </w:rPr>
            </w:pPr>
            <w:r>
              <w:rPr>
                <w:b/>
                <w:bCs/>
                <w:sz w:val="16"/>
                <w:szCs w:val="16"/>
              </w:rPr>
              <w:t xml:space="preserve"> 31.03.201</w:t>
            </w:r>
            <w:r w:rsidR="00ED3B56">
              <w:rPr>
                <w:b/>
                <w:bCs/>
                <w:sz w:val="16"/>
                <w:szCs w:val="16"/>
              </w:rPr>
              <w:t>7</w:t>
            </w:r>
            <w:r>
              <w:rPr>
                <w:b/>
                <w:bCs/>
                <w:sz w:val="16"/>
                <w:szCs w:val="16"/>
              </w:rPr>
              <w:t>r.</w:t>
            </w:r>
          </w:p>
        </w:tc>
      </w:tr>
      <w:tr w:rsidR="0058252D"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58252D" w:rsidRPr="005D0DF0" w:rsidRDefault="0058252D" w:rsidP="001C1B6F">
            <w:pPr>
              <w:widowControl/>
              <w:autoSpaceDE/>
              <w:autoSpaceDN/>
              <w:adjustRightInd/>
              <w:rPr>
                <w:b/>
                <w:bCs/>
                <w:i/>
                <w:iCs/>
                <w:sz w:val="16"/>
                <w:szCs w:val="16"/>
              </w:rPr>
            </w:pPr>
            <w:r w:rsidRPr="005D0DF0">
              <w:rPr>
                <w:b/>
                <w:bCs/>
                <w:i/>
                <w:iCs/>
                <w:sz w:val="16"/>
                <w:szCs w:val="16"/>
              </w:rPr>
              <w:t>A. Działalność kontynuowana</w:t>
            </w:r>
          </w:p>
        </w:tc>
        <w:tc>
          <w:tcPr>
            <w:tcW w:w="1644" w:type="pct"/>
            <w:tcBorders>
              <w:top w:val="nil"/>
              <w:left w:val="nil"/>
              <w:bottom w:val="single" w:sz="4" w:space="0" w:color="auto"/>
              <w:right w:val="single" w:sz="4" w:space="0" w:color="auto"/>
            </w:tcBorders>
            <w:shd w:val="clear" w:color="auto" w:fill="auto"/>
            <w:vAlign w:val="center"/>
          </w:tcPr>
          <w:p w:rsidR="0058252D" w:rsidRPr="005D0DF0" w:rsidRDefault="0058252D" w:rsidP="001C1B6F">
            <w:pPr>
              <w:widowControl/>
              <w:autoSpaceDE/>
              <w:autoSpaceDN/>
              <w:adjustRightInd/>
              <w:rPr>
                <w:color w:val="000000"/>
                <w:sz w:val="16"/>
                <w:szCs w:val="16"/>
              </w:rPr>
            </w:pPr>
            <w:r w:rsidRPr="005D0DF0">
              <w:rPr>
                <w:color w:val="000000"/>
                <w:sz w:val="16"/>
                <w:szCs w:val="16"/>
              </w:rPr>
              <w:t> </w:t>
            </w:r>
          </w:p>
        </w:tc>
        <w:tc>
          <w:tcPr>
            <w:tcW w:w="1644" w:type="pct"/>
            <w:tcBorders>
              <w:top w:val="single" w:sz="4" w:space="0" w:color="auto"/>
              <w:left w:val="nil"/>
              <w:bottom w:val="single" w:sz="4" w:space="0" w:color="auto"/>
              <w:right w:val="single" w:sz="4" w:space="0" w:color="auto"/>
            </w:tcBorders>
          </w:tcPr>
          <w:p w:rsidR="0058252D" w:rsidRDefault="0058252D" w:rsidP="001C1B6F">
            <w:pPr>
              <w:jc w:val="right"/>
              <w:rPr>
                <w:b/>
                <w:bCs/>
                <w:color w:val="000000"/>
                <w:sz w:val="16"/>
                <w:szCs w:val="16"/>
              </w:rPr>
            </w:pPr>
          </w:p>
        </w:tc>
      </w:tr>
      <w:tr w:rsidR="0058252D"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58252D" w:rsidRPr="005D0DF0" w:rsidRDefault="0058252D" w:rsidP="001C1B6F">
            <w:pPr>
              <w:widowControl/>
              <w:autoSpaceDE/>
              <w:autoSpaceDN/>
              <w:adjustRightInd/>
              <w:rPr>
                <w:b/>
                <w:bCs/>
                <w:sz w:val="16"/>
                <w:szCs w:val="16"/>
              </w:rPr>
            </w:pPr>
            <w:r w:rsidRPr="005D0DF0">
              <w:rPr>
                <w:b/>
                <w:bCs/>
                <w:sz w:val="16"/>
                <w:szCs w:val="16"/>
              </w:rPr>
              <w:t> </w:t>
            </w:r>
          </w:p>
        </w:tc>
        <w:tc>
          <w:tcPr>
            <w:tcW w:w="1644" w:type="pct"/>
            <w:tcBorders>
              <w:top w:val="nil"/>
              <w:left w:val="nil"/>
              <w:bottom w:val="single" w:sz="4" w:space="0" w:color="auto"/>
              <w:right w:val="single" w:sz="4" w:space="0" w:color="auto"/>
            </w:tcBorders>
            <w:shd w:val="clear" w:color="auto" w:fill="auto"/>
            <w:vAlign w:val="center"/>
          </w:tcPr>
          <w:p w:rsidR="0058252D" w:rsidRPr="005D0DF0" w:rsidRDefault="0058252D" w:rsidP="001C1B6F">
            <w:pPr>
              <w:widowControl/>
              <w:autoSpaceDE/>
              <w:autoSpaceDN/>
              <w:adjustRightInd/>
              <w:rPr>
                <w:color w:val="000000"/>
                <w:sz w:val="16"/>
                <w:szCs w:val="16"/>
              </w:rPr>
            </w:pPr>
            <w:r w:rsidRPr="005D0DF0">
              <w:rPr>
                <w:color w:val="000000"/>
                <w:sz w:val="16"/>
                <w:szCs w:val="16"/>
              </w:rPr>
              <w:t> </w:t>
            </w:r>
          </w:p>
        </w:tc>
        <w:tc>
          <w:tcPr>
            <w:tcW w:w="1644" w:type="pct"/>
            <w:tcBorders>
              <w:top w:val="single" w:sz="4" w:space="0" w:color="auto"/>
              <w:left w:val="nil"/>
              <w:bottom w:val="single" w:sz="4" w:space="0" w:color="auto"/>
              <w:right w:val="single" w:sz="4" w:space="0" w:color="auto"/>
            </w:tcBorders>
          </w:tcPr>
          <w:p w:rsidR="0058252D" w:rsidRDefault="0058252D" w:rsidP="001C1B6F">
            <w:pPr>
              <w:jc w:val="right"/>
              <w:rPr>
                <w:color w:val="000000"/>
                <w:sz w:val="16"/>
                <w:szCs w:val="16"/>
              </w:rPr>
            </w:pP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I.</w:t>
            </w:r>
            <w:r>
              <w:rPr>
                <w:b/>
                <w:bCs/>
                <w:sz w:val="16"/>
                <w:szCs w:val="16"/>
              </w:rPr>
              <w:t xml:space="preserve"> </w:t>
            </w:r>
            <w:r w:rsidRPr="005D0DF0">
              <w:rPr>
                <w:b/>
                <w:bCs/>
                <w:sz w:val="16"/>
                <w:szCs w:val="16"/>
              </w:rPr>
              <w:t xml:space="preserve"> Przychody ze sprzedaży</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100 476</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102 311</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Pr>
                <w:b/>
                <w:bCs/>
                <w:sz w:val="16"/>
                <w:szCs w:val="16"/>
              </w:rPr>
              <w:t>a) w tym od jednostek powiązanych</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76 100</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77 044</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1. Przychody ze sprzedaży produktów i usług</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4 789</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4 196</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2. Przychody ze sprzedaży ze sprzedaży towarów</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95 687</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98 115</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II. Koszty działalności operacyjnej</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99 164</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101 071</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1. Amortyzacja</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30</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38</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2. Zużycie materiałów i energii</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29</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55</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3. Usługi obce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5 873</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4 898</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4. Podatki i opłaty</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6</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5</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5. Wynagrodzenia</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467</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471</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6. Ubezpieczenia społeczne i inne świadczenia</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69</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59</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7. Pozostałe koszty rodzajowe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75</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40</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8. Wartość sprzedanych towarów i materiałów</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92 615</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95 505</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III. Zysk (strata) na sprzedaży</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1 312</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1 240</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1. Pozostałe przychody operacyjne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52</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Pr>
                <w:color w:val="000000"/>
                <w:sz w:val="16"/>
                <w:szCs w:val="16"/>
              </w:rPr>
              <w:t>-</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2. Pozostałe koszty operacyjne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32</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Pr>
                <w:color w:val="000000"/>
                <w:sz w:val="16"/>
                <w:szCs w:val="16"/>
              </w:rPr>
              <w:t>-</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IV. Zysk (strata) na działalności operacyjnej</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1 332</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1 240</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1. Przychody finansowe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6</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7</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2. Koszty finansowe</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165</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190</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V. Zysk (strata)</w:t>
            </w:r>
            <w:r>
              <w:rPr>
                <w:b/>
                <w:bCs/>
                <w:sz w:val="16"/>
                <w:szCs w:val="16"/>
              </w:rPr>
              <w:t xml:space="preserve"> brutto</w:t>
            </w:r>
            <w:r w:rsidRPr="005D0DF0">
              <w:rPr>
                <w:b/>
                <w:bCs/>
                <w:sz w:val="16"/>
                <w:szCs w:val="16"/>
              </w:rPr>
              <w:t xml:space="preserve"> na działalności gospodarczej</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1 173</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1 057</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1. Podatek dochodowy</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color w:val="000000"/>
                <w:sz w:val="16"/>
                <w:szCs w:val="16"/>
              </w:rPr>
            </w:pPr>
            <w:r>
              <w:rPr>
                <w:color w:val="000000"/>
                <w:sz w:val="16"/>
                <w:szCs w:val="16"/>
              </w:rPr>
              <w:t>349</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sidRPr="00821DDC">
              <w:rPr>
                <w:color w:val="000000"/>
                <w:sz w:val="16"/>
                <w:szCs w:val="16"/>
              </w:rPr>
              <w:t>198</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VI. Zysk (strata) netto z działalności kontynuowanej</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824</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sidRPr="00821DDC">
              <w:rPr>
                <w:b/>
                <w:bCs/>
                <w:color w:val="000000"/>
                <w:sz w:val="16"/>
                <w:szCs w:val="16"/>
              </w:rPr>
              <w:t>859</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 </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rPr>
                <w:color w:val="000000"/>
                <w:sz w:val="16"/>
                <w:szCs w:val="16"/>
              </w:rPr>
            </w:pPr>
            <w:r>
              <w:rPr>
                <w:color w:val="000000"/>
                <w:sz w:val="16"/>
                <w:szCs w:val="16"/>
              </w:rPr>
              <w:t> </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rPr>
                <w:color w:val="000000"/>
                <w:sz w:val="16"/>
                <w:szCs w:val="16"/>
              </w:rPr>
            </w:pPr>
            <w:r w:rsidRPr="00821DDC">
              <w:rPr>
                <w:color w:val="000000"/>
                <w:sz w:val="16"/>
                <w:szCs w:val="16"/>
              </w:rPr>
              <w:t> </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i/>
                <w:iCs/>
                <w:sz w:val="16"/>
                <w:szCs w:val="16"/>
              </w:rPr>
            </w:pPr>
            <w:r w:rsidRPr="005D0DF0">
              <w:rPr>
                <w:b/>
                <w:bCs/>
                <w:i/>
                <w:iCs/>
                <w:sz w:val="16"/>
                <w:szCs w:val="16"/>
              </w:rPr>
              <w:t>B. Działalność zaniechana</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rsidP="001F260E">
            <w:pPr>
              <w:jc w:val="right"/>
              <w:rPr>
                <w:color w:val="000000"/>
                <w:sz w:val="16"/>
                <w:szCs w:val="16"/>
              </w:rPr>
            </w:pPr>
            <w:r>
              <w:rPr>
                <w:color w:val="000000"/>
                <w:sz w:val="16"/>
                <w:szCs w:val="16"/>
              </w:rPr>
              <w:t>-</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color w:val="000000"/>
                <w:sz w:val="16"/>
                <w:szCs w:val="16"/>
              </w:rPr>
            </w:pPr>
            <w:r>
              <w:rPr>
                <w:color w:val="000000"/>
                <w:sz w:val="16"/>
                <w:szCs w:val="16"/>
              </w:rPr>
              <w:t>-</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sz w:val="16"/>
                <w:szCs w:val="16"/>
              </w:rPr>
            </w:pPr>
            <w:r w:rsidRPr="005D0DF0">
              <w:rPr>
                <w:sz w:val="16"/>
                <w:szCs w:val="16"/>
              </w:rPr>
              <w:t>I. Zysk (strata) netto z działalności zaniechanej</w:t>
            </w:r>
          </w:p>
        </w:tc>
        <w:tc>
          <w:tcPr>
            <w:tcW w:w="1644" w:type="pct"/>
            <w:tcBorders>
              <w:top w:val="nil"/>
              <w:left w:val="nil"/>
              <w:bottom w:val="single" w:sz="4" w:space="0" w:color="auto"/>
              <w:right w:val="single" w:sz="4" w:space="0" w:color="auto"/>
            </w:tcBorders>
            <w:shd w:val="clear" w:color="auto" w:fill="auto"/>
            <w:vAlign w:val="center"/>
          </w:tcPr>
          <w:p w:rsidR="001F260E" w:rsidRDefault="001F260E">
            <w:pPr>
              <w:jc w:val="right"/>
              <w:rPr>
                <w:b/>
                <w:bCs/>
                <w:color w:val="000000"/>
                <w:sz w:val="16"/>
                <w:szCs w:val="16"/>
              </w:rPr>
            </w:pPr>
            <w:r>
              <w:rPr>
                <w:b/>
                <w:bCs/>
                <w:color w:val="000000"/>
                <w:sz w:val="16"/>
                <w:szCs w:val="16"/>
              </w:rPr>
              <w:t>-</w:t>
            </w: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jc w:val="right"/>
              <w:rPr>
                <w:b/>
                <w:bCs/>
                <w:color w:val="000000"/>
                <w:sz w:val="16"/>
                <w:szCs w:val="16"/>
              </w:rPr>
            </w:pPr>
            <w:r>
              <w:rPr>
                <w:b/>
                <w:bCs/>
                <w:color w:val="000000"/>
                <w:sz w:val="16"/>
                <w:szCs w:val="16"/>
              </w:rPr>
              <w:t>-</w:t>
            </w:r>
          </w:p>
        </w:tc>
      </w:tr>
      <w:tr w:rsidR="001F260E" w:rsidRPr="005D0DF0" w:rsidTr="0058252D">
        <w:trPr>
          <w:trHeight w:val="285"/>
        </w:trPr>
        <w:tc>
          <w:tcPr>
            <w:tcW w:w="1712" w:type="pct"/>
            <w:tcBorders>
              <w:top w:val="nil"/>
              <w:left w:val="single" w:sz="4" w:space="0" w:color="auto"/>
              <w:bottom w:val="single" w:sz="4" w:space="0" w:color="auto"/>
              <w:right w:val="single" w:sz="4" w:space="0" w:color="auto"/>
            </w:tcBorders>
            <w:shd w:val="clear" w:color="auto" w:fill="auto"/>
            <w:vAlign w:val="center"/>
          </w:tcPr>
          <w:p w:rsidR="001F260E" w:rsidRPr="005D0DF0" w:rsidRDefault="001F260E" w:rsidP="001C1B6F">
            <w:pPr>
              <w:widowControl/>
              <w:autoSpaceDE/>
              <w:autoSpaceDN/>
              <w:adjustRightInd/>
              <w:rPr>
                <w:b/>
                <w:bCs/>
                <w:sz w:val="16"/>
                <w:szCs w:val="16"/>
              </w:rPr>
            </w:pPr>
            <w:r w:rsidRPr="005D0DF0">
              <w:rPr>
                <w:b/>
                <w:bCs/>
                <w:sz w:val="16"/>
                <w:szCs w:val="16"/>
              </w:rPr>
              <w:t> </w:t>
            </w:r>
          </w:p>
        </w:tc>
        <w:tc>
          <w:tcPr>
            <w:tcW w:w="1644" w:type="pct"/>
            <w:tcBorders>
              <w:top w:val="nil"/>
              <w:left w:val="nil"/>
              <w:bottom w:val="single" w:sz="4" w:space="0" w:color="auto"/>
              <w:right w:val="single" w:sz="4" w:space="0" w:color="auto"/>
            </w:tcBorders>
            <w:shd w:val="clear" w:color="auto" w:fill="auto"/>
            <w:vAlign w:val="center"/>
          </w:tcPr>
          <w:p w:rsidR="001F260E" w:rsidRPr="00821DDC" w:rsidRDefault="001F260E" w:rsidP="00B97D5F">
            <w:pPr>
              <w:rPr>
                <w:color w:val="000000"/>
                <w:sz w:val="16"/>
                <w:szCs w:val="16"/>
              </w:rPr>
            </w:pPr>
          </w:p>
        </w:tc>
        <w:tc>
          <w:tcPr>
            <w:tcW w:w="1644" w:type="pct"/>
            <w:tcBorders>
              <w:top w:val="single" w:sz="4" w:space="0" w:color="auto"/>
              <w:left w:val="nil"/>
              <w:bottom w:val="single" w:sz="4" w:space="0" w:color="auto"/>
              <w:right w:val="single" w:sz="4" w:space="0" w:color="auto"/>
            </w:tcBorders>
            <w:vAlign w:val="center"/>
          </w:tcPr>
          <w:p w:rsidR="001F260E" w:rsidRPr="00821DDC" w:rsidRDefault="001F260E" w:rsidP="00F05CB7">
            <w:pPr>
              <w:rPr>
                <w:color w:val="000000"/>
                <w:sz w:val="16"/>
                <w:szCs w:val="16"/>
              </w:rPr>
            </w:pPr>
          </w:p>
        </w:tc>
      </w:tr>
      <w:tr w:rsidR="001F260E" w:rsidRPr="005D0DF0" w:rsidTr="0058252D">
        <w:trPr>
          <w:trHeight w:val="225"/>
        </w:trPr>
        <w:tc>
          <w:tcPr>
            <w:tcW w:w="1712" w:type="pct"/>
            <w:tcBorders>
              <w:top w:val="single" w:sz="4" w:space="0" w:color="auto"/>
              <w:left w:val="single" w:sz="4" w:space="0" w:color="auto"/>
              <w:bottom w:val="single" w:sz="4" w:space="0" w:color="auto"/>
              <w:right w:val="single" w:sz="4" w:space="0" w:color="auto"/>
            </w:tcBorders>
            <w:shd w:val="clear" w:color="auto" w:fill="D9D9D9"/>
            <w:vAlign w:val="center"/>
          </w:tcPr>
          <w:p w:rsidR="001F260E" w:rsidRPr="005D0DF0" w:rsidRDefault="001F260E" w:rsidP="001C1B6F">
            <w:pPr>
              <w:widowControl/>
              <w:autoSpaceDE/>
              <w:autoSpaceDN/>
              <w:adjustRightInd/>
              <w:rPr>
                <w:b/>
                <w:bCs/>
                <w:i/>
                <w:iCs/>
                <w:sz w:val="16"/>
                <w:szCs w:val="16"/>
              </w:rPr>
            </w:pPr>
            <w:r w:rsidRPr="005D0DF0">
              <w:rPr>
                <w:b/>
                <w:bCs/>
                <w:i/>
                <w:iCs/>
                <w:sz w:val="16"/>
                <w:szCs w:val="16"/>
              </w:rPr>
              <w:t>C. Zysk (stra</w:t>
            </w:r>
            <w:r>
              <w:rPr>
                <w:b/>
                <w:bCs/>
                <w:i/>
                <w:iCs/>
                <w:sz w:val="16"/>
                <w:szCs w:val="16"/>
              </w:rPr>
              <w:t>ta) netto za rok obrotowy</w:t>
            </w:r>
          </w:p>
        </w:tc>
        <w:tc>
          <w:tcPr>
            <w:tcW w:w="1644" w:type="pct"/>
            <w:tcBorders>
              <w:top w:val="single" w:sz="4" w:space="0" w:color="auto"/>
              <w:left w:val="nil"/>
              <w:bottom w:val="single" w:sz="4" w:space="0" w:color="auto"/>
              <w:right w:val="single" w:sz="4" w:space="0" w:color="auto"/>
            </w:tcBorders>
            <w:shd w:val="clear" w:color="auto" w:fill="D9D9D9"/>
            <w:vAlign w:val="center"/>
          </w:tcPr>
          <w:p w:rsidR="001F260E" w:rsidRPr="00821DDC" w:rsidRDefault="001F260E" w:rsidP="00B97D5F">
            <w:pPr>
              <w:jc w:val="right"/>
              <w:rPr>
                <w:b/>
                <w:bCs/>
                <w:color w:val="000000"/>
                <w:sz w:val="16"/>
                <w:szCs w:val="16"/>
              </w:rPr>
            </w:pPr>
            <w:r>
              <w:rPr>
                <w:b/>
                <w:bCs/>
                <w:color w:val="000000"/>
                <w:sz w:val="16"/>
                <w:szCs w:val="16"/>
              </w:rPr>
              <w:t>824</w:t>
            </w:r>
          </w:p>
        </w:tc>
        <w:tc>
          <w:tcPr>
            <w:tcW w:w="1644" w:type="pct"/>
            <w:tcBorders>
              <w:top w:val="single" w:sz="4" w:space="0" w:color="auto"/>
              <w:left w:val="nil"/>
              <w:bottom w:val="single" w:sz="4" w:space="0" w:color="auto"/>
              <w:right w:val="single" w:sz="4" w:space="0" w:color="auto"/>
            </w:tcBorders>
            <w:shd w:val="clear" w:color="auto" w:fill="D9D9D9"/>
            <w:vAlign w:val="center"/>
          </w:tcPr>
          <w:p w:rsidR="001F260E" w:rsidRPr="00821DDC" w:rsidRDefault="001F260E" w:rsidP="00F05CB7">
            <w:pPr>
              <w:jc w:val="right"/>
              <w:rPr>
                <w:b/>
                <w:bCs/>
                <w:color w:val="000000"/>
                <w:sz w:val="16"/>
                <w:szCs w:val="16"/>
              </w:rPr>
            </w:pPr>
            <w:r>
              <w:rPr>
                <w:b/>
                <w:bCs/>
                <w:color w:val="000000"/>
                <w:sz w:val="16"/>
                <w:szCs w:val="16"/>
              </w:rPr>
              <w:t>859</w:t>
            </w:r>
          </w:p>
        </w:tc>
      </w:tr>
    </w:tbl>
    <w:p w:rsidR="003C54C8" w:rsidRDefault="003C54C8" w:rsidP="00CE6D1C">
      <w:pPr>
        <w:pStyle w:val="Prospektpunktatory1"/>
      </w:pPr>
    </w:p>
    <w:p w:rsidR="00FF7CD6" w:rsidRDefault="00FF7CD6" w:rsidP="00CE6D1C">
      <w:pPr>
        <w:pStyle w:val="Prospektpunktatory1"/>
      </w:pPr>
    </w:p>
    <w:p w:rsidR="003C54C8" w:rsidRDefault="003C54C8" w:rsidP="00CE6D1C">
      <w:pPr>
        <w:pStyle w:val="Prospektpunktatory1"/>
      </w:pPr>
    </w:p>
    <w:p w:rsidR="009111B4" w:rsidRDefault="009111B4" w:rsidP="00CE6D1C">
      <w:pPr>
        <w:pStyle w:val="Prospektpunktatory1"/>
      </w:pPr>
    </w:p>
    <w:p w:rsidR="009111B4" w:rsidRDefault="009111B4" w:rsidP="00CE6D1C">
      <w:pPr>
        <w:pStyle w:val="Prospektpunktatory1"/>
      </w:pPr>
    </w:p>
    <w:p w:rsidR="0058252D" w:rsidRDefault="0058252D" w:rsidP="00CE6D1C">
      <w:pPr>
        <w:pStyle w:val="Prospektpunktatory1"/>
      </w:pPr>
    </w:p>
    <w:p w:rsidR="009111B4" w:rsidRDefault="009111B4" w:rsidP="00CE6D1C">
      <w:pPr>
        <w:pStyle w:val="Prospektpunktatory1"/>
      </w:pPr>
    </w:p>
    <w:p w:rsidR="002626FE" w:rsidRDefault="00AD491B" w:rsidP="00CE6D1C">
      <w:pPr>
        <w:pStyle w:val="Prospektpunktatory1"/>
      </w:pPr>
      <w:r>
        <w:lastRenderedPageBreak/>
        <w:t>Je</w:t>
      </w:r>
      <w:r w:rsidR="00A2098D">
        <w:t>d</w:t>
      </w:r>
      <w:r>
        <w:t>nostkowe s</w:t>
      </w:r>
      <w:r w:rsidR="002626FE">
        <w:t xml:space="preserve">prawozdanie z </w:t>
      </w:r>
      <w:r w:rsidR="00FA6112">
        <w:t xml:space="preserve">innych </w:t>
      </w:r>
      <w:r w:rsidR="002626FE">
        <w:t>całkowitych dochodów</w:t>
      </w:r>
    </w:p>
    <w:tbl>
      <w:tblPr>
        <w:tblW w:w="4963" w:type="pct"/>
        <w:tblCellMar>
          <w:left w:w="70" w:type="dxa"/>
          <w:right w:w="70" w:type="dxa"/>
        </w:tblCellMar>
        <w:tblLook w:val="0000" w:firstRow="0" w:lastRow="0" w:firstColumn="0" w:lastColumn="0" w:noHBand="0" w:noVBand="0"/>
      </w:tblPr>
      <w:tblGrid>
        <w:gridCol w:w="3272"/>
        <w:gridCol w:w="3143"/>
        <w:gridCol w:w="3145"/>
      </w:tblGrid>
      <w:tr w:rsidR="00366CE4" w:rsidRPr="005D0DF0" w:rsidTr="0058252D">
        <w:trPr>
          <w:trHeight w:val="1125"/>
        </w:trPr>
        <w:tc>
          <w:tcPr>
            <w:tcW w:w="1711" w:type="pct"/>
            <w:tcBorders>
              <w:top w:val="single" w:sz="4" w:space="0" w:color="auto"/>
              <w:left w:val="single" w:sz="4" w:space="0" w:color="auto"/>
              <w:bottom w:val="single" w:sz="4" w:space="0" w:color="auto"/>
              <w:right w:val="single" w:sz="4" w:space="0" w:color="auto"/>
            </w:tcBorders>
            <w:shd w:val="clear" w:color="auto" w:fill="C0C0C0"/>
            <w:vAlign w:val="center"/>
          </w:tcPr>
          <w:p w:rsidR="00366CE4" w:rsidRPr="005D0DF0" w:rsidRDefault="00366CE4" w:rsidP="00F70ACB">
            <w:pPr>
              <w:widowControl/>
              <w:autoSpaceDE/>
              <w:autoSpaceDN/>
              <w:adjustRightInd/>
              <w:jc w:val="center"/>
              <w:rPr>
                <w:b/>
                <w:bCs/>
                <w:sz w:val="16"/>
                <w:szCs w:val="16"/>
              </w:rPr>
            </w:pPr>
            <w:r>
              <w:rPr>
                <w:b/>
                <w:bCs/>
                <w:sz w:val="16"/>
                <w:szCs w:val="16"/>
              </w:rPr>
              <w:t>Jednostkowe s</w:t>
            </w:r>
            <w:r w:rsidRPr="005D0DF0">
              <w:rPr>
                <w:b/>
                <w:bCs/>
                <w:sz w:val="16"/>
                <w:szCs w:val="16"/>
              </w:rPr>
              <w:t>prawozdanie z całkowitych dochodów (w tys. zł)</w:t>
            </w:r>
          </w:p>
        </w:tc>
        <w:tc>
          <w:tcPr>
            <w:tcW w:w="1644" w:type="pct"/>
            <w:tcBorders>
              <w:top w:val="single" w:sz="4" w:space="0" w:color="auto"/>
              <w:left w:val="nil"/>
              <w:bottom w:val="single" w:sz="4" w:space="0" w:color="auto"/>
              <w:right w:val="single" w:sz="4" w:space="0" w:color="auto"/>
            </w:tcBorders>
            <w:shd w:val="clear" w:color="auto" w:fill="C0C0C0"/>
            <w:vAlign w:val="center"/>
          </w:tcPr>
          <w:p w:rsidR="00366CE4" w:rsidRDefault="00366CE4" w:rsidP="004C1FB2">
            <w:pPr>
              <w:widowControl/>
              <w:autoSpaceDE/>
              <w:autoSpaceDN/>
              <w:adjustRightInd/>
              <w:jc w:val="center"/>
              <w:rPr>
                <w:b/>
                <w:bCs/>
                <w:sz w:val="16"/>
                <w:szCs w:val="16"/>
              </w:rPr>
            </w:pPr>
            <w:r>
              <w:rPr>
                <w:b/>
                <w:bCs/>
                <w:sz w:val="16"/>
                <w:szCs w:val="16"/>
              </w:rPr>
              <w:t>I</w:t>
            </w:r>
            <w:r w:rsidRPr="00984152">
              <w:rPr>
                <w:b/>
                <w:bCs/>
                <w:sz w:val="16"/>
                <w:szCs w:val="16"/>
              </w:rPr>
              <w:t xml:space="preserve"> kwartał 201</w:t>
            </w:r>
            <w:r w:rsidR="00ED3B56">
              <w:rPr>
                <w:b/>
                <w:bCs/>
                <w:sz w:val="16"/>
                <w:szCs w:val="16"/>
              </w:rPr>
              <w:t>8</w:t>
            </w:r>
          </w:p>
          <w:p w:rsidR="00366CE4" w:rsidRDefault="00366CE4" w:rsidP="004C1FB2">
            <w:pPr>
              <w:widowControl/>
              <w:autoSpaceDE/>
              <w:autoSpaceDN/>
              <w:adjustRightInd/>
              <w:jc w:val="center"/>
              <w:rPr>
                <w:b/>
                <w:bCs/>
                <w:sz w:val="16"/>
                <w:szCs w:val="16"/>
              </w:rPr>
            </w:pPr>
            <w:r w:rsidRPr="00984152">
              <w:rPr>
                <w:b/>
                <w:bCs/>
                <w:sz w:val="16"/>
                <w:szCs w:val="16"/>
              </w:rPr>
              <w:t>okres od</w:t>
            </w:r>
          </w:p>
          <w:p w:rsidR="00366CE4" w:rsidRDefault="00366CE4" w:rsidP="004C1FB2">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ED3B56">
              <w:rPr>
                <w:b/>
                <w:bCs/>
                <w:sz w:val="16"/>
                <w:szCs w:val="16"/>
              </w:rPr>
              <w:t>8</w:t>
            </w:r>
            <w:r w:rsidRPr="00984152">
              <w:rPr>
                <w:b/>
                <w:bCs/>
                <w:sz w:val="16"/>
                <w:szCs w:val="16"/>
              </w:rPr>
              <w:t>r. do</w:t>
            </w:r>
          </w:p>
          <w:p w:rsidR="00366CE4" w:rsidRPr="00984152" w:rsidRDefault="00366CE4" w:rsidP="00ED3B56">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ED3B56">
              <w:rPr>
                <w:b/>
                <w:bCs/>
                <w:sz w:val="16"/>
                <w:szCs w:val="16"/>
              </w:rPr>
              <w:t>8</w:t>
            </w:r>
            <w:r w:rsidRPr="00984152">
              <w:rPr>
                <w:b/>
                <w:bCs/>
                <w:sz w:val="16"/>
                <w:szCs w:val="16"/>
              </w:rPr>
              <w:t>r.</w:t>
            </w:r>
          </w:p>
        </w:tc>
        <w:tc>
          <w:tcPr>
            <w:tcW w:w="1645" w:type="pct"/>
            <w:tcBorders>
              <w:top w:val="single" w:sz="4" w:space="0" w:color="auto"/>
              <w:left w:val="nil"/>
              <w:bottom w:val="single" w:sz="4" w:space="0" w:color="auto"/>
              <w:right w:val="single" w:sz="4" w:space="0" w:color="auto"/>
            </w:tcBorders>
            <w:shd w:val="clear" w:color="auto" w:fill="C0C0C0"/>
            <w:vAlign w:val="center"/>
          </w:tcPr>
          <w:p w:rsidR="00366CE4" w:rsidRDefault="00366CE4" w:rsidP="004C1FB2">
            <w:pPr>
              <w:widowControl/>
              <w:autoSpaceDE/>
              <w:autoSpaceDN/>
              <w:adjustRightInd/>
              <w:jc w:val="center"/>
              <w:rPr>
                <w:b/>
                <w:bCs/>
                <w:sz w:val="16"/>
                <w:szCs w:val="16"/>
              </w:rPr>
            </w:pPr>
            <w:r>
              <w:rPr>
                <w:b/>
                <w:bCs/>
                <w:sz w:val="16"/>
                <w:szCs w:val="16"/>
              </w:rPr>
              <w:t>I kwartał 201</w:t>
            </w:r>
            <w:r w:rsidR="00ED3B56">
              <w:rPr>
                <w:b/>
                <w:bCs/>
                <w:sz w:val="16"/>
                <w:szCs w:val="16"/>
              </w:rPr>
              <w:t>7</w:t>
            </w:r>
            <w:r>
              <w:rPr>
                <w:b/>
                <w:bCs/>
                <w:sz w:val="16"/>
                <w:szCs w:val="16"/>
              </w:rPr>
              <w:t xml:space="preserve"> </w:t>
            </w:r>
          </w:p>
          <w:p w:rsidR="00366CE4" w:rsidRDefault="00366CE4" w:rsidP="004C1FB2">
            <w:pPr>
              <w:widowControl/>
              <w:autoSpaceDE/>
              <w:autoSpaceDN/>
              <w:adjustRightInd/>
              <w:jc w:val="center"/>
              <w:rPr>
                <w:b/>
                <w:bCs/>
                <w:sz w:val="16"/>
                <w:szCs w:val="16"/>
              </w:rPr>
            </w:pPr>
            <w:r>
              <w:rPr>
                <w:b/>
                <w:bCs/>
                <w:sz w:val="16"/>
                <w:szCs w:val="16"/>
              </w:rPr>
              <w:t xml:space="preserve">okres od </w:t>
            </w:r>
          </w:p>
          <w:p w:rsidR="00366CE4" w:rsidRDefault="00366CE4" w:rsidP="004C1FB2">
            <w:pPr>
              <w:widowControl/>
              <w:autoSpaceDE/>
              <w:autoSpaceDN/>
              <w:adjustRightInd/>
              <w:jc w:val="center"/>
              <w:rPr>
                <w:b/>
                <w:bCs/>
                <w:sz w:val="16"/>
                <w:szCs w:val="16"/>
              </w:rPr>
            </w:pPr>
            <w:r>
              <w:rPr>
                <w:b/>
                <w:bCs/>
                <w:sz w:val="16"/>
                <w:szCs w:val="16"/>
              </w:rPr>
              <w:t>01.01.201</w:t>
            </w:r>
            <w:r w:rsidR="00ED3B56">
              <w:rPr>
                <w:b/>
                <w:bCs/>
                <w:sz w:val="16"/>
                <w:szCs w:val="16"/>
              </w:rPr>
              <w:t>7</w:t>
            </w:r>
            <w:r>
              <w:rPr>
                <w:b/>
                <w:bCs/>
                <w:sz w:val="16"/>
                <w:szCs w:val="16"/>
              </w:rPr>
              <w:t>r. do</w:t>
            </w:r>
          </w:p>
          <w:p w:rsidR="00366CE4" w:rsidRDefault="00366CE4" w:rsidP="00ED3B56">
            <w:pPr>
              <w:widowControl/>
              <w:autoSpaceDE/>
              <w:autoSpaceDN/>
              <w:adjustRightInd/>
              <w:jc w:val="center"/>
              <w:rPr>
                <w:b/>
                <w:bCs/>
                <w:sz w:val="16"/>
                <w:szCs w:val="16"/>
              </w:rPr>
            </w:pPr>
            <w:r>
              <w:rPr>
                <w:b/>
                <w:bCs/>
                <w:sz w:val="16"/>
                <w:szCs w:val="16"/>
              </w:rPr>
              <w:t xml:space="preserve"> 31.03.201</w:t>
            </w:r>
            <w:r w:rsidR="00ED3B56">
              <w:rPr>
                <w:b/>
                <w:bCs/>
                <w:sz w:val="16"/>
                <w:szCs w:val="16"/>
              </w:rPr>
              <w:t>7</w:t>
            </w:r>
            <w:r>
              <w:rPr>
                <w:b/>
                <w:bCs/>
                <w:sz w:val="16"/>
                <w:szCs w:val="16"/>
              </w:rPr>
              <w:t>r.</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ED3B56" w:rsidRPr="005D0DF0" w:rsidRDefault="00ED3B56" w:rsidP="00F70ACB">
            <w:pPr>
              <w:widowControl/>
              <w:autoSpaceDE/>
              <w:autoSpaceDN/>
              <w:adjustRightInd/>
              <w:rPr>
                <w:b/>
                <w:bCs/>
                <w:sz w:val="16"/>
                <w:szCs w:val="16"/>
              </w:rPr>
            </w:pPr>
            <w:r w:rsidRPr="005D0DF0">
              <w:rPr>
                <w:b/>
                <w:bCs/>
                <w:sz w:val="16"/>
                <w:szCs w:val="16"/>
              </w:rPr>
              <w:t>I. Zysk (strata) netto za okres</w:t>
            </w:r>
          </w:p>
        </w:tc>
        <w:tc>
          <w:tcPr>
            <w:tcW w:w="1644" w:type="pct"/>
            <w:tcBorders>
              <w:top w:val="nil"/>
              <w:left w:val="nil"/>
              <w:bottom w:val="single" w:sz="4" w:space="0" w:color="auto"/>
              <w:right w:val="single" w:sz="4" w:space="0" w:color="auto"/>
            </w:tcBorders>
            <w:shd w:val="clear" w:color="auto" w:fill="auto"/>
            <w:noWrap/>
            <w:vAlign w:val="center"/>
          </w:tcPr>
          <w:p w:rsidR="00ED3B56" w:rsidRPr="005D0DF0" w:rsidRDefault="001F260E" w:rsidP="00D54CCC">
            <w:pPr>
              <w:widowControl/>
              <w:autoSpaceDE/>
              <w:autoSpaceDN/>
              <w:adjustRightInd/>
              <w:jc w:val="right"/>
              <w:rPr>
                <w:b/>
                <w:bCs/>
                <w:color w:val="000000"/>
                <w:sz w:val="16"/>
                <w:szCs w:val="16"/>
              </w:rPr>
            </w:pPr>
            <w:r>
              <w:rPr>
                <w:b/>
                <w:bCs/>
                <w:color w:val="000000"/>
                <w:sz w:val="16"/>
                <w:szCs w:val="16"/>
              </w:rPr>
              <w:t>824</w:t>
            </w:r>
          </w:p>
        </w:tc>
        <w:tc>
          <w:tcPr>
            <w:tcW w:w="1645" w:type="pct"/>
            <w:tcBorders>
              <w:top w:val="single" w:sz="4" w:space="0" w:color="auto"/>
              <w:left w:val="nil"/>
              <w:bottom w:val="single" w:sz="4" w:space="0" w:color="auto"/>
              <w:right w:val="single" w:sz="4" w:space="0" w:color="auto"/>
            </w:tcBorders>
            <w:vAlign w:val="center"/>
          </w:tcPr>
          <w:p w:rsidR="00ED3B56" w:rsidRPr="005D0DF0" w:rsidRDefault="00ED3B56" w:rsidP="00F05CB7">
            <w:pPr>
              <w:widowControl/>
              <w:autoSpaceDE/>
              <w:autoSpaceDN/>
              <w:adjustRightInd/>
              <w:jc w:val="right"/>
              <w:rPr>
                <w:b/>
                <w:bCs/>
                <w:color w:val="000000"/>
                <w:sz w:val="16"/>
                <w:szCs w:val="16"/>
              </w:rPr>
            </w:pPr>
            <w:r>
              <w:rPr>
                <w:b/>
                <w:bCs/>
                <w:color w:val="000000"/>
                <w:sz w:val="16"/>
                <w:szCs w:val="16"/>
              </w:rPr>
              <w:t>859</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ED3B56" w:rsidRPr="005D0DF0" w:rsidRDefault="00ED3B56" w:rsidP="00F70ACB">
            <w:pPr>
              <w:widowControl/>
              <w:autoSpaceDE/>
              <w:autoSpaceDN/>
              <w:adjustRightInd/>
              <w:rPr>
                <w:b/>
                <w:bCs/>
                <w:sz w:val="16"/>
                <w:szCs w:val="16"/>
              </w:rPr>
            </w:pPr>
            <w:r w:rsidRPr="005D0DF0">
              <w:rPr>
                <w:b/>
                <w:bCs/>
                <w:sz w:val="16"/>
                <w:szCs w:val="16"/>
              </w:rPr>
              <w:t>II. Inne całkowite dochody</w:t>
            </w:r>
          </w:p>
        </w:tc>
        <w:tc>
          <w:tcPr>
            <w:tcW w:w="1644" w:type="pct"/>
            <w:tcBorders>
              <w:top w:val="nil"/>
              <w:left w:val="nil"/>
              <w:bottom w:val="single" w:sz="4" w:space="0" w:color="auto"/>
              <w:right w:val="single" w:sz="4" w:space="0" w:color="auto"/>
            </w:tcBorders>
            <w:shd w:val="clear" w:color="auto" w:fill="auto"/>
            <w:noWrap/>
            <w:vAlign w:val="bottom"/>
          </w:tcPr>
          <w:p w:rsidR="00ED3B56" w:rsidRPr="004E1CEF" w:rsidRDefault="001F260E" w:rsidP="00DC1EE7">
            <w:pPr>
              <w:widowControl/>
              <w:autoSpaceDE/>
              <w:autoSpaceDN/>
              <w:adjustRightInd/>
              <w:jc w:val="right"/>
              <w:rPr>
                <w:sz w:val="18"/>
                <w:szCs w:val="18"/>
              </w:rPr>
            </w:pPr>
            <w:r>
              <w:rPr>
                <w:sz w:val="18"/>
                <w:szCs w:val="18"/>
              </w:rPr>
              <w:t>-</w:t>
            </w:r>
          </w:p>
        </w:tc>
        <w:tc>
          <w:tcPr>
            <w:tcW w:w="1645" w:type="pct"/>
            <w:tcBorders>
              <w:top w:val="single" w:sz="4" w:space="0" w:color="auto"/>
              <w:left w:val="nil"/>
              <w:bottom w:val="single" w:sz="4" w:space="0" w:color="auto"/>
              <w:right w:val="single" w:sz="4" w:space="0" w:color="auto"/>
            </w:tcBorders>
            <w:vAlign w:val="bottom"/>
          </w:tcPr>
          <w:p w:rsidR="00ED3B56" w:rsidRPr="004E1CEF" w:rsidRDefault="00ED3B56" w:rsidP="00F05CB7">
            <w:pPr>
              <w:widowControl/>
              <w:autoSpaceDE/>
              <w:autoSpaceDN/>
              <w:adjustRightInd/>
              <w:jc w:val="right"/>
              <w:rPr>
                <w:sz w:val="18"/>
                <w:szCs w:val="18"/>
              </w:rPr>
            </w:pPr>
            <w:r>
              <w:rPr>
                <w:sz w:val="18"/>
                <w:szCs w:val="18"/>
              </w:rP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1. Skutki wyceny aktywów finansowych dostępnych do sprzedaży</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2. Zabezpieczenie przepływów pieniężnych</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3. Skutki aktualizacji aktywów trwałych</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4. Zyski i straty aktuarialne z tytułu programu określonych świadczeń</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5. Udziały w innych całkowitych dochodach jednostek stowarzyszonych</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6. Podatek dochodowy dotyczący innych całkowitych dochodów</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1F260E" w:rsidP="00DC1EE7">
            <w:pPr>
              <w:widowControl/>
              <w:autoSpaceDE/>
              <w:autoSpaceDN/>
              <w:adjustRightInd/>
              <w:jc w:val="right"/>
            </w:pPr>
            <w:r>
              <w:t>-</w:t>
            </w: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ED3B56" w:rsidRPr="005D0DF0" w:rsidRDefault="00ED3B56" w:rsidP="00F70ACB">
            <w:pPr>
              <w:widowControl/>
              <w:autoSpaceDE/>
              <w:autoSpaceDN/>
              <w:adjustRightInd/>
              <w:rPr>
                <w:b/>
                <w:bCs/>
                <w:sz w:val="16"/>
                <w:szCs w:val="16"/>
              </w:rPr>
            </w:pPr>
            <w:r w:rsidRPr="005D0DF0">
              <w:rPr>
                <w:b/>
                <w:bCs/>
                <w:sz w:val="16"/>
                <w:szCs w:val="16"/>
              </w:rPr>
              <w:t>III. Inne całkowite dochody netto</w:t>
            </w:r>
          </w:p>
        </w:tc>
        <w:tc>
          <w:tcPr>
            <w:tcW w:w="1644" w:type="pct"/>
            <w:tcBorders>
              <w:top w:val="nil"/>
              <w:left w:val="nil"/>
              <w:bottom w:val="single" w:sz="4" w:space="0" w:color="auto"/>
              <w:right w:val="single" w:sz="4" w:space="0" w:color="auto"/>
            </w:tcBorders>
            <w:shd w:val="clear" w:color="auto" w:fill="auto"/>
            <w:noWrap/>
            <w:vAlign w:val="bottom"/>
          </w:tcPr>
          <w:p w:rsidR="00ED3B56" w:rsidRPr="004E1CEF" w:rsidRDefault="001F260E" w:rsidP="00DC1EE7">
            <w:pPr>
              <w:widowControl/>
              <w:autoSpaceDE/>
              <w:autoSpaceDN/>
              <w:adjustRightInd/>
              <w:jc w:val="right"/>
              <w:rPr>
                <w:sz w:val="18"/>
                <w:szCs w:val="18"/>
              </w:rPr>
            </w:pPr>
            <w:r>
              <w:rPr>
                <w:sz w:val="18"/>
                <w:szCs w:val="18"/>
              </w:rPr>
              <w:t>-</w:t>
            </w:r>
          </w:p>
        </w:tc>
        <w:tc>
          <w:tcPr>
            <w:tcW w:w="1645" w:type="pct"/>
            <w:tcBorders>
              <w:top w:val="single" w:sz="4" w:space="0" w:color="auto"/>
              <w:left w:val="nil"/>
              <w:bottom w:val="single" w:sz="4" w:space="0" w:color="auto"/>
              <w:right w:val="single" w:sz="4" w:space="0" w:color="auto"/>
            </w:tcBorders>
            <w:vAlign w:val="bottom"/>
          </w:tcPr>
          <w:p w:rsidR="00ED3B56" w:rsidRPr="004E1CEF" w:rsidRDefault="00ED3B56" w:rsidP="00F05CB7">
            <w:pPr>
              <w:widowControl/>
              <w:autoSpaceDE/>
              <w:autoSpaceDN/>
              <w:adjustRightInd/>
              <w:jc w:val="right"/>
              <w:rPr>
                <w:sz w:val="18"/>
                <w:szCs w:val="18"/>
              </w:rPr>
            </w:pPr>
            <w:r>
              <w:rPr>
                <w:sz w:val="18"/>
                <w:szCs w:val="18"/>
              </w:rPr>
              <w:t>-</w:t>
            </w: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auto"/>
            <w:vAlign w:val="bottom"/>
          </w:tcPr>
          <w:p w:rsidR="00ED3B56" w:rsidRPr="005D0DF0" w:rsidRDefault="00ED3B56" w:rsidP="00F70ACB">
            <w:pPr>
              <w:widowControl/>
              <w:autoSpaceDE/>
              <w:autoSpaceDN/>
              <w:adjustRightInd/>
              <w:rPr>
                <w:sz w:val="16"/>
                <w:szCs w:val="16"/>
              </w:rPr>
            </w:pPr>
            <w:r w:rsidRPr="005D0DF0">
              <w:rPr>
                <w:sz w:val="16"/>
                <w:szCs w:val="16"/>
              </w:rPr>
              <w:t> </w:t>
            </w:r>
          </w:p>
        </w:tc>
        <w:tc>
          <w:tcPr>
            <w:tcW w:w="1644" w:type="pct"/>
            <w:tcBorders>
              <w:top w:val="nil"/>
              <w:left w:val="nil"/>
              <w:bottom w:val="single" w:sz="4" w:space="0" w:color="auto"/>
              <w:right w:val="single" w:sz="4" w:space="0" w:color="auto"/>
            </w:tcBorders>
            <w:shd w:val="clear" w:color="auto" w:fill="auto"/>
            <w:noWrap/>
            <w:vAlign w:val="bottom"/>
          </w:tcPr>
          <w:p w:rsidR="00ED3B56" w:rsidRDefault="00ED3B56" w:rsidP="00DC1EE7">
            <w:pPr>
              <w:widowControl/>
              <w:autoSpaceDE/>
              <w:autoSpaceDN/>
              <w:adjustRightInd/>
              <w:jc w:val="right"/>
            </w:pPr>
          </w:p>
        </w:tc>
        <w:tc>
          <w:tcPr>
            <w:tcW w:w="1645" w:type="pct"/>
            <w:tcBorders>
              <w:top w:val="single" w:sz="4" w:space="0" w:color="auto"/>
              <w:left w:val="nil"/>
              <w:bottom w:val="single" w:sz="4" w:space="0" w:color="auto"/>
              <w:right w:val="single" w:sz="4" w:space="0" w:color="auto"/>
            </w:tcBorders>
            <w:vAlign w:val="bottom"/>
          </w:tcPr>
          <w:p w:rsidR="00ED3B56" w:rsidRDefault="00ED3B56" w:rsidP="00F05CB7">
            <w:pPr>
              <w:widowControl/>
              <w:autoSpaceDE/>
              <w:autoSpaceDN/>
              <w:adjustRightInd/>
              <w:jc w:val="right"/>
            </w:pPr>
          </w:p>
        </w:tc>
      </w:tr>
      <w:tr w:rsidR="00ED3B56" w:rsidRPr="005D0DF0" w:rsidTr="007730BB">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ED3B56" w:rsidRPr="005D0DF0" w:rsidRDefault="00ED3B56" w:rsidP="00761492">
            <w:pPr>
              <w:widowControl/>
              <w:autoSpaceDE/>
              <w:autoSpaceDN/>
              <w:adjustRightInd/>
              <w:rPr>
                <w:b/>
                <w:bCs/>
                <w:sz w:val="16"/>
                <w:szCs w:val="16"/>
              </w:rPr>
            </w:pPr>
            <w:r w:rsidRPr="005D0DF0">
              <w:rPr>
                <w:b/>
                <w:bCs/>
                <w:sz w:val="16"/>
                <w:szCs w:val="16"/>
              </w:rPr>
              <w:t>IV. Całkowity dochód</w:t>
            </w:r>
            <w:r>
              <w:rPr>
                <w:b/>
                <w:bCs/>
                <w:sz w:val="16"/>
                <w:szCs w:val="16"/>
              </w:rPr>
              <w:t xml:space="preserve"> netto za okres</w:t>
            </w:r>
          </w:p>
        </w:tc>
        <w:tc>
          <w:tcPr>
            <w:tcW w:w="1644" w:type="pct"/>
            <w:tcBorders>
              <w:top w:val="nil"/>
              <w:left w:val="nil"/>
              <w:bottom w:val="single" w:sz="4" w:space="0" w:color="auto"/>
              <w:right w:val="single" w:sz="4" w:space="0" w:color="auto"/>
            </w:tcBorders>
            <w:shd w:val="clear" w:color="auto" w:fill="auto"/>
            <w:noWrap/>
            <w:vAlign w:val="center"/>
          </w:tcPr>
          <w:p w:rsidR="00ED3B56" w:rsidRPr="005D0DF0" w:rsidRDefault="001F260E" w:rsidP="00761492">
            <w:pPr>
              <w:widowControl/>
              <w:autoSpaceDE/>
              <w:autoSpaceDN/>
              <w:adjustRightInd/>
              <w:jc w:val="right"/>
              <w:rPr>
                <w:b/>
                <w:bCs/>
                <w:color w:val="000000"/>
                <w:sz w:val="16"/>
                <w:szCs w:val="16"/>
              </w:rPr>
            </w:pPr>
            <w:r>
              <w:rPr>
                <w:b/>
                <w:bCs/>
                <w:color w:val="000000"/>
                <w:sz w:val="16"/>
                <w:szCs w:val="16"/>
              </w:rPr>
              <w:t>824</w:t>
            </w:r>
          </w:p>
        </w:tc>
        <w:tc>
          <w:tcPr>
            <w:tcW w:w="1645" w:type="pct"/>
            <w:tcBorders>
              <w:top w:val="single" w:sz="4" w:space="0" w:color="auto"/>
              <w:left w:val="nil"/>
              <w:bottom w:val="single" w:sz="4" w:space="0" w:color="auto"/>
              <w:right w:val="single" w:sz="4" w:space="0" w:color="auto"/>
            </w:tcBorders>
            <w:vAlign w:val="center"/>
          </w:tcPr>
          <w:p w:rsidR="00ED3B56" w:rsidRPr="005D0DF0" w:rsidRDefault="00ED3B56" w:rsidP="00F05CB7">
            <w:pPr>
              <w:widowControl/>
              <w:autoSpaceDE/>
              <w:autoSpaceDN/>
              <w:adjustRightInd/>
              <w:jc w:val="right"/>
              <w:rPr>
                <w:b/>
                <w:bCs/>
                <w:color w:val="000000"/>
                <w:sz w:val="16"/>
                <w:szCs w:val="16"/>
              </w:rPr>
            </w:pPr>
            <w:r>
              <w:rPr>
                <w:b/>
                <w:bCs/>
                <w:color w:val="000000"/>
                <w:sz w:val="16"/>
                <w:szCs w:val="16"/>
              </w:rPr>
              <w:t>859</w:t>
            </w:r>
          </w:p>
        </w:tc>
      </w:tr>
    </w:tbl>
    <w:p w:rsidR="002A191B" w:rsidRPr="002A191B" w:rsidRDefault="002A191B" w:rsidP="002A191B"/>
    <w:p w:rsidR="002A191B" w:rsidRPr="002A191B" w:rsidRDefault="002A191B" w:rsidP="002A191B"/>
    <w:p w:rsidR="002A191B" w:rsidRPr="002A191B" w:rsidRDefault="002A191B" w:rsidP="002A191B"/>
    <w:tbl>
      <w:tblPr>
        <w:tblW w:w="4963" w:type="pct"/>
        <w:tblCellMar>
          <w:left w:w="70" w:type="dxa"/>
          <w:right w:w="70" w:type="dxa"/>
        </w:tblCellMar>
        <w:tblLook w:val="0000" w:firstRow="0" w:lastRow="0" w:firstColumn="0" w:lastColumn="0" w:noHBand="0" w:noVBand="0"/>
      </w:tblPr>
      <w:tblGrid>
        <w:gridCol w:w="3272"/>
        <w:gridCol w:w="3143"/>
        <w:gridCol w:w="3145"/>
      </w:tblGrid>
      <w:tr w:rsidR="00366CE4" w:rsidRPr="005D0DF0" w:rsidTr="00366CE4">
        <w:trPr>
          <w:trHeight w:val="1125"/>
        </w:trPr>
        <w:tc>
          <w:tcPr>
            <w:tcW w:w="1711" w:type="pct"/>
            <w:tcBorders>
              <w:top w:val="single" w:sz="4" w:space="0" w:color="auto"/>
              <w:left w:val="single" w:sz="4" w:space="0" w:color="auto"/>
              <w:bottom w:val="single" w:sz="4" w:space="0" w:color="auto"/>
              <w:right w:val="single" w:sz="4" w:space="0" w:color="auto"/>
            </w:tcBorders>
            <w:shd w:val="clear" w:color="auto" w:fill="C0C0C0"/>
            <w:vAlign w:val="center"/>
          </w:tcPr>
          <w:p w:rsidR="00366CE4" w:rsidRPr="005D0DF0" w:rsidRDefault="00366CE4" w:rsidP="00D54CCC">
            <w:pPr>
              <w:widowControl/>
              <w:autoSpaceDE/>
              <w:autoSpaceDN/>
              <w:adjustRightInd/>
              <w:jc w:val="center"/>
              <w:rPr>
                <w:b/>
                <w:bCs/>
                <w:sz w:val="16"/>
                <w:szCs w:val="16"/>
              </w:rPr>
            </w:pPr>
            <w:r>
              <w:rPr>
                <w:b/>
                <w:bCs/>
                <w:sz w:val="16"/>
                <w:szCs w:val="16"/>
              </w:rPr>
              <w:t>Wyszczególnienie</w:t>
            </w:r>
          </w:p>
        </w:tc>
        <w:tc>
          <w:tcPr>
            <w:tcW w:w="1644" w:type="pct"/>
            <w:tcBorders>
              <w:top w:val="single" w:sz="4" w:space="0" w:color="auto"/>
              <w:left w:val="nil"/>
              <w:bottom w:val="single" w:sz="4" w:space="0" w:color="auto"/>
              <w:right w:val="single" w:sz="4" w:space="0" w:color="auto"/>
            </w:tcBorders>
            <w:shd w:val="clear" w:color="auto" w:fill="C0C0C0"/>
            <w:vAlign w:val="center"/>
          </w:tcPr>
          <w:p w:rsidR="00366CE4" w:rsidRDefault="00366CE4" w:rsidP="004C1FB2">
            <w:pPr>
              <w:widowControl/>
              <w:autoSpaceDE/>
              <w:autoSpaceDN/>
              <w:adjustRightInd/>
              <w:jc w:val="center"/>
              <w:rPr>
                <w:b/>
                <w:bCs/>
                <w:sz w:val="16"/>
                <w:szCs w:val="16"/>
              </w:rPr>
            </w:pPr>
            <w:r>
              <w:rPr>
                <w:b/>
                <w:bCs/>
                <w:sz w:val="16"/>
                <w:szCs w:val="16"/>
              </w:rPr>
              <w:t>I</w:t>
            </w:r>
            <w:r w:rsidRPr="00984152">
              <w:rPr>
                <w:b/>
                <w:bCs/>
                <w:sz w:val="16"/>
                <w:szCs w:val="16"/>
              </w:rPr>
              <w:t xml:space="preserve"> kwartał 201</w:t>
            </w:r>
            <w:r w:rsidR="00ED3B56">
              <w:rPr>
                <w:b/>
                <w:bCs/>
                <w:sz w:val="16"/>
                <w:szCs w:val="16"/>
              </w:rPr>
              <w:t>8</w:t>
            </w:r>
          </w:p>
          <w:p w:rsidR="00366CE4" w:rsidRDefault="00366CE4" w:rsidP="004C1FB2">
            <w:pPr>
              <w:widowControl/>
              <w:autoSpaceDE/>
              <w:autoSpaceDN/>
              <w:adjustRightInd/>
              <w:jc w:val="center"/>
              <w:rPr>
                <w:b/>
                <w:bCs/>
                <w:sz w:val="16"/>
                <w:szCs w:val="16"/>
              </w:rPr>
            </w:pPr>
            <w:r w:rsidRPr="00984152">
              <w:rPr>
                <w:b/>
                <w:bCs/>
                <w:sz w:val="16"/>
                <w:szCs w:val="16"/>
              </w:rPr>
              <w:t>okres od</w:t>
            </w:r>
          </w:p>
          <w:p w:rsidR="00366CE4" w:rsidRDefault="00366CE4" w:rsidP="004C1FB2">
            <w:pPr>
              <w:widowControl/>
              <w:autoSpaceDE/>
              <w:autoSpaceDN/>
              <w:adjustRightInd/>
              <w:jc w:val="center"/>
              <w:rPr>
                <w:b/>
                <w:bCs/>
                <w:sz w:val="16"/>
                <w:szCs w:val="16"/>
              </w:rPr>
            </w:pPr>
            <w:r w:rsidRPr="00984152">
              <w:rPr>
                <w:b/>
                <w:bCs/>
                <w:sz w:val="16"/>
                <w:szCs w:val="16"/>
              </w:rPr>
              <w:t>01.</w:t>
            </w:r>
            <w:r>
              <w:rPr>
                <w:b/>
                <w:bCs/>
                <w:sz w:val="16"/>
                <w:szCs w:val="16"/>
              </w:rPr>
              <w:t>01</w:t>
            </w:r>
            <w:r w:rsidRPr="00984152">
              <w:rPr>
                <w:b/>
                <w:bCs/>
                <w:sz w:val="16"/>
                <w:szCs w:val="16"/>
              </w:rPr>
              <w:t>.201</w:t>
            </w:r>
            <w:r w:rsidR="00ED3B56">
              <w:rPr>
                <w:b/>
                <w:bCs/>
                <w:sz w:val="16"/>
                <w:szCs w:val="16"/>
              </w:rPr>
              <w:t>8</w:t>
            </w:r>
            <w:r w:rsidRPr="00984152">
              <w:rPr>
                <w:b/>
                <w:bCs/>
                <w:sz w:val="16"/>
                <w:szCs w:val="16"/>
              </w:rPr>
              <w:t>r. do</w:t>
            </w:r>
          </w:p>
          <w:p w:rsidR="00366CE4" w:rsidRPr="00984152" w:rsidRDefault="00366CE4" w:rsidP="00ED3B56">
            <w:pPr>
              <w:widowControl/>
              <w:autoSpaceDE/>
              <w:autoSpaceDN/>
              <w:adjustRightInd/>
              <w:jc w:val="center"/>
              <w:rPr>
                <w:b/>
                <w:bCs/>
                <w:sz w:val="16"/>
                <w:szCs w:val="16"/>
              </w:rPr>
            </w:pPr>
            <w:r w:rsidRPr="00984152">
              <w:rPr>
                <w:b/>
                <w:bCs/>
                <w:sz w:val="16"/>
                <w:szCs w:val="16"/>
              </w:rPr>
              <w:t>3</w:t>
            </w:r>
            <w:r>
              <w:rPr>
                <w:b/>
                <w:bCs/>
                <w:sz w:val="16"/>
                <w:szCs w:val="16"/>
              </w:rPr>
              <w:t>1</w:t>
            </w:r>
            <w:r w:rsidRPr="00984152">
              <w:rPr>
                <w:b/>
                <w:bCs/>
                <w:sz w:val="16"/>
                <w:szCs w:val="16"/>
              </w:rPr>
              <w:t>.</w:t>
            </w:r>
            <w:r>
              <w:rPr>
                <w:b/>
                <w:bCs/>
                <w:sz w:val="16"/>
                <w:szCs w:val="16"/>
              </w:rPr>
              <w:t>03</w:t>
            </w:r>
            <w:r w:rsidRPr="00984152">
              <w:rPr>
                <w:b/>
                <w:bCs/>
                <w:sz w:val="16"/>
                <w:szCs w:val="16"/>
              </w:rPr>
              <w:t>.201</w:t>
            </w:r>
            <w:r w:rsidR="00ED3B56">
              <w:rPr>
                <w:b/>
                <w:bCs/>
                <w:sz w:val="16"/>
                <w:szCs w:val="16"/>
              </w:rPr>
              <w:t>8</w:t>
            </w:r>
            <w:r w:rsidRPr="00984152">
              <w:rPr>
                <w:b/>
                <w:bCs/>
                <w:sz w:val="16"/>
                <w:szCs w:val="16"/>
              </w:rPr>
              <w:t>r.</w:t>
            </w:r>
          </w:p>
        </w:tc>
        <w:tc>
          <w:tcPr>
            <w:tcW w:w="1645" w:type="pct"/>
            <w:tcBorders>
              <w:top w:val="single" w:sz="4" w:space="0" w:color="auto"/>
              <w:left w:val="nil"/>
              <w:bottom w:val="single" w:sz="4" w:space="0" w:color="auto"/>
              <w:right w:val="single" w:sz="4" w:space="0" w:color="auto"/>
            </w:tcBorders>
            <w:shd w:val="clear" w:color="auto" w:fill="C0C0C0"/>
            <w:vAlign w:val="center"/>
          </w:tcPr>
          <w:p w:rsidR="00366CE4" w:rsidRDefault="00366CE4" w:rsidP="004C1FB2">
            <w:pPr>
              <w:widowControl/>
              <w:autoSpaceDE/>
              <w:autoSpaceDN/>
              <w:adjustRightInd/>
              <w:jc w:val="center"/>
              <w:rPr>
                <w:b/>
                <w:bCs/>
                <w:sz w:val="16"/>
                <w:szCs w:val="16"/>
              </w:rPr>
            </w:pPr>
            <w:r>
              <w:rPr>
                <w:b/>
                <w:bCs/>
                <w:sz w:val="16"/>
                <w:szCs w:val="16"/>
              </w:rPr>
              <w:t>I kwartał 201</w:t>
            </w:r>
            <w:r w:rsidR="00ED3B56">
              <w:rPr>
                <w:b/>
                <w:bCs/>
                <w:sz w:val="16"/>
                <w:szCs w:val="16"/>
              </w:rPr>
              <w:t>7</w:t>
            </w:r>
            <w:r>
              <w:rPr>
                <w:b/>
                <w:bCs/>
                <w:sz w:val="16"/>
                <w:szCs w:val="16"/>
              </w:rPr>
              <w:t xml:space="preserve"> </w:t>
            </w:r>
          </w:p>
          <w:p w:rsidR="00366CE4" w:rsidRDefault="00366CE4" w:rsidP="004C1FB2">
            <w:pPr>
              <w:widowControl/>
              <w:autoSpaceDE/>
              <w:autoSpaceDN/>
              <w:adjustRightInd/>
              <w:jc w:val="center"/>
              <w:rPr>
                <w:b/>
                <w:bCs/>
                <w:sz w:val="16"/>
                <w:szCs w:val="16"/>
              </w:rPr>
            </w:pPr>
            <w:r>
              <w:rPr>
                <w:b/>
                <w:bCs/>
                <w:sz w:val="16"/>
                <w:szCs w:val="16"/>
              </w:rPr>
              <w:t xml:space="preserve">okres od </w:t>
            </w:r>
          </w:p>
          <w:p w:rsidR="00366CE4" w:rsidRDefault="00366CE4" w:rsidP="004C1FB2">
            <w:pPr>
              <w:widowControl/>
              <w:autoSpaceDE/>
              <w:autoSpaceDN/>
              <w:adjustRightInd/>
              <w:jc w:val="center"/>
              <w:rPr>
                <w:b/>
                <w:bCs/>
                <w:sz w:val="16"/>
                <w:szCs w:val="16"/>
              </w:rPr>
            </w:pPr>
            <w:r>
              <w:rPr>
                <w:b/>
                <w:bCs/>
                <w:sz w:val="16"/>
                <w:szCs w:val="16"/>
              </w:rPr>
              <w:t>01.01.201</w:t>
            </w:r>
            <w:r w:rsidR="00ED3B56">
              <w:rPr>
                <w:b/>
                <w:bCs/>
                <w:sz w:val="16"/>
                <w:szCs w:val="16"/>
              </w:rPr>
              <w:t>7</w:t>
            </w:r>
            <w:r>
              <w:rPr>
                <w:b/>
                <w:bCs/>
                <w:sz w:val="16"/>
                <w:szCs w:val="16"/>
              </w:rPr>
              <w:t>r. do</w:t>
            </w:r>
          </w:p>
          <w:p w:rsidR="00366CE4" w:rsidRDefault="00366CE4" w:rsidP="00ED3B56">
            <w:pPr>
              <w:widowControl/>
              <w:autoSpaceDE/>
              <w:autoSpaceDN/>
              <w:adjustRightInd/>
              <w:jc w:val="center"/>
              <w:rPr>
                <w:b/>
                <w:bCs/>
                <w:sz w:val="16"/>
                <w:szCs w:val="16"/>
              </w:rPr>
            </w:pPr>
            <w:r>
              <w:rPr>
                <w:b/>
                <w:bCs/>
                <w:sz w:val="16"/>
                <w:szCs w:val="16"/>
              </w:rPr>
              <w:t xml:space="preserve"> 31.03.201</w:t>
            </w:r>
            <w:r w:rsidR="00ED3B56">
              <w:rPr>
                <w:b/>
                <w:bCs/>
                <w:sz w:val="16"/>
                <w:szCs w:val="16"/>
              </w:rPr>
              <w:t>7</w:t>
            </w:r>
            <w:r>
              <w:rPr>
                <w:b/>
                <w:bCs/>
                <w:sz w:val="16"/>
                <w:szCs w:val="16"/>
              </w:rPr>
              <w:t>r.</w:t>
            </w:r>
          </w:p>
        </w:tc>
      </w:tr>
      <w:tr w:rsidR="00366CE4" w:rsidRPr="005D0DF0" w:rsidTr="00366CE4">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366CE4" w:rsidRPr="006B14F3" w:rsidRDefault="00366CE4" w:rsidP="00D54CCC">
            <w:pPr>
              <w:widowControl/>
              <w:autoSpaceDE/>
              <w:autoSpaceDN/>
              <w:adjustRightInd/>
              <w:rPr>
                <w:bCs/>
                <w:sz w:val="16"/>
                <w:szCs w:val="16"/>
              </w:rPr>
            </w:pPr>
            <w:r w:rsidRPr="006B14F3">
              <w:rPr>
                <w:bCs/>
                <w:sz w:val="16"/>
                <w:szCs w:val="16"/>
              </w:rPr>
              <w:t>Średnia ważona liczba akcji zwykłych akcjonariuszy jednostki dominującej ( szt</w:t>
            </w:r>
            <w:r>
              <w:rPr>
                <w:bCs/>
                <w:sz w:val="16"/>
                <w:szCs w:val="16"/>
              </w:rPr>
              <w:t>.</w:t>
            </w:r>
            <w:r w:rsidRPr="006B14F3">
              <w:rPr>
                <w:bCs/>
                <w:sz w:val="16"/>
                <w:szCs w:val="16"/>
              </w:rPr>
              <w:t>)</w:t>
            </w:r>
          </w:p>
        </w:tc>
        <w:tc>
          <w:tcPr>
            <w:tcW w:w="1644" w:type="pct"/>
            <w:tcBorders>
              <w:top w:val="nil"/>
              <w:left w:val="nil"/>
              <w:bottom w:val="single" w:sz="4" w:space="0" w:color="auto"/>
              <w:right w:val="single" w:sz="4" w:space="0" w:color="auto"/>
            </w:tcBorders>
            <w:shd w:val="clear" w:color="auto" w:fill="auto"/>
            <w:noWrap/>
            <w:vAlign w:val="center"/>
          </w:tcPr>
          <w:p w:rsidR="00366CE4" w:rsidRPr="005D0DF0" w:rsidRDefault="00366CE4" w:rsidP="0092602F">
            <w:pPr>
              <w:widowControl/>
              <w:autoSpaceDE/>
              <w:autoSpaceDN/>
              <w:adjustRightInd/>
              <w:jc w:val="right"/>
              <w:rPr>
                <w:b/>
                <w:bCs/>
                <w:color w:val="000000"/>
                <w:sz w:val="16"/>
                <w:szCs w:val="16"/>
              </w:rPr>
            </w:pPr>
            <w:r>
              <w:rPr>
                <w:b/>
                <w:bCs/>
                <w:color w:val="000000"/>
                <w:sz w:val="16"/>
                <w:szCs w:val="16"/>
              </w:rPr>
              <w:t>5 980 000</w:t>
            </w:r>
          </w:p>
        </w:tc>
        <w:tc>
          <w:tcPr>
            <w:tcW w:w="1645" w:type="pct"/>
            <w:tcBorders>
              <w:top w:val="single" w:sz="4" w:space="0" w:color="auto"/>
              <w:left w:val="nil"/>
              <w:bottom w:val="single" w:sz="4" w:space="0" w:color="auto"/>
              <w:right w:val="single" w:sz="4" w:space="0" w:color="auto"/>
            </w:tcBorders>
            <w:vAlign w:val="center"/>
          </w:tcPr>
          <w:p w:rsidR="00366CE4" w:rsidRPr="005D0DF0" w:rsidRDefault="00366CE4" w:rsidP="0092602F">
            <w:pPr>
              <w:widowControl/>
              <w:autoSpaceDE/>
              <w:autoSpaceDN/>
              <w:adjustRightInd/>
              <w:jc w:val="right"/>
              <w:rPr>
                <w:b/>
                <w:bCs/>
                <w:color w:val="000000"/>
                <w:sz w:val="16"/>
                <w:szCs w:val="16"/>
              </w:rPr>
            </w:pPr>
            <w:r>
              <w:rPr>
                <w:b/>
                <w:bCs/>
                <w:color w:val="000000"/>
                <w:sz w:val="16"/>
                <w:szCs w:val="16"/>
              </w:rPr>
              <w:t>5 980 000</w:t>
            </w:r>
          </w:p>
        </w:tc>
      </w:tr>
      <w:tr w:rsidR="00366CE4" w:rsidRPr="005D0DF0" w:rsidTr="00366CE4">
        <w:trPr>
          <w:trHeight w:val="255"/>
        </w:trPr>
        <w:tc>
          <w:tcPr>
            <w:tcW w:w="1711" w:type="pct"/>
            <w:tcBorders>
              <w:top w:val="nil"/>
              <w:left w:val="single" w:sz="4" w:space="0" w:color="auto"/>
              <w:bottom w:val="single" w:sz="4" w:space="0" w:color="auto"/>
              <w:right w:val="single" w:sz="4" w:space="0" w:color="auto"/>
            </w:tcBorders>
            <w:shd w:val="clear" w:color="auto" w:fill="FFFFFF"/>
            <w:vAlign w:val="bottom"/>
          </w:tcPr>
          <w:p w:rsidR="00366CE4" w:rsidRPr="006B14F3" w:rsidRDefault="00366CE4" w:rsidP="00D54CCC">
            <w:pPr>
              <w:widowControl/>
              <w:autoSpaceDE/>
              <w:autoSpaceDN/>
              <w:adjustRightInd/>
              <w:rPr>
                <w:bCs/>
                <w:sz w:val="16"/>
                <w:szCs w:val="16"/>
              </w:rPr>
            </w:pPr>
            <w:r w:rsidRPr="006B14F3">
              <w:rPr>
                <w:bCs/>
                <w:sz w:val="16"/>
                <w:szCs w:val="16"/>
              </w:rPr>
              <w:t>Zysk na jedna akcję zwykłą akcjonariuszy jednostki dominującej ( w złotych)</w:t>
            </w:r>
          </w:p>
        </w:tc>
        <w:tc>
          <w:tcPr>
            <w:tcW w:w="1644" w:type="pct"/>
            <w:tcBorders>
              <w:top w:val="nil"/>
              <w:left w:val="nil"/>
              <w:bottom w:val="single" w:sz="4" w:space="0" w:color="auto"/>
              <w:right w:val="single" w:sz="4" w:space="0" w:color="auto"/>
            </w:tcBorders>
            <w:shd w:val="clear" w:color="auto" w:fill="auto"/>
            <w:noWrap/>
            <w:vAlign w:val="bottom"/>
          </w:tcPr>
          <w:p w:rsidR="00366CE4" w:rsidRPr="006B14F3" w:rsidRDefault="001F260E" w:rsidP="00D4429F">
            <w:pPr>
              <w:widowControl/>
              <w:autoSpaceDE/>
              <w:autoSpaceDN/>
              <w:adjustRightInd/>
              <w:jc w:val="right"/>
              <w:rPr>
                <w:sz w:val="16"/>
                <w:szCs w:val="16"/>
              </w:rPr>
            </w:pPr>
            <w:r>
              <w:rPr>
                <w:sz w:val="16"/>
                <w:szCs w:val="16"/>
              </w:rPr>
              <w:t>0,14</w:t>
            </w:r>
          </w:p>
        </w:tc>
        <w:tc>
          <w:tcPr>
            <w:tcW w:w="1645" w:type="pct"/>
            <w:tcBorders>
              <w:top w:val="single" w:sz="4" w:space="0" w:color="auto"/>
              <w:left w:val="nil"/>
              <w:bottom w:val="single" w:sz="4" w:space="0" w:color="auto"/>
              <w:right w:val="single" w:sz="4" w:space="0" w:color="auto"/>
            </w:tcBorders>
            <w:vAlign w:val="bottom"/>
          </w:tcPr>
          <w:p w:rsidR="00366CE4" w:rsidRPr="006B14F3" w:rsidRDefault="00ED3B56" w:rsidP="0092602F">
            <w:pPr>
              <w:widowControl/>
              <w:autoSpaceDE/>
              <w:autoSpaceDN/>
              <w:adjustRightInd/>
              <w:jc w:val="right"/>
              <w:rPr>
                <w:sz w:val="16"/>
                <w:szCs w:val="16"/>
              </w:rPr>
            </w:pPr>
            <w:r>
              <w:rPr>
                <w:sz w:val="16"/>
                <w:szCs w:val="16"/>
              </w:rPr>
              <w:t>0,14</w:t>
            </w:r>
          </w:p>
        </w:tc>
      </w:tr>
    </w:tbl>
    <w:p w:rsidR="002A191B" w:rsidRPr="002A191B" w:rsidRDefault="002A191B" w:rsidP="002A191B"/>
    <w:p w:rsidR="002A191B" w:rsidRPr="002A191B" w:rsidRDefault="002A191B" w:rsidP="002A191B"/>
    <w:p w:rsidR="002626FE" w:rsidRPr="002A191B" w:rsidRDefault="002626FE" w:rsidP="002A191B">
      <w:pPr>
        <w:sectPr w:rsidR="002626FE" w:rsidRPr="002A191B" w:rsidSect="009E6C4F">
          <w:headerReference w:type="default" r:id="rId14"/>
          <w:footerReference w:type="even" r:id="rId15"/>
          <w:footerReference w:type="default" r:id="rId16"/>
          <w:headerReference w:type="first" r:id="rId17"/>
          <w:footerReference w:type="first" r:id="rId18"/>
          <w:pgSz w:w="11909" w:h="16834"/>
          <w:pgMar w:top="567" w:right="1134" w:bottom="567" w:left="1134" w:header="709" w:footer="709" w:gutter="0"/>
          <w:cols w:space="60"/>
          <w:noEndnote/>
          <w:titlePg/>
        </w:sectPr>
      </w:pPr>
    </w:p>
    <w:p w:rsidR="002626FE" w:rsidRDefault="002626FE" w:rsidP="00CE6D1C">
      <w:pPr>
        <w:pStyle w:val="Prospektpunktatory1"/>
      </w:pPr>
      <w:r>
        <w:lastRenderedPageBreak/>
        <w:t xml:space="preserve"> Sprawozdanie</w:t>
      </w:r>
      <w:r w:rsidR="00891E91">
        <w:t xml:space="preserve"> jednostkowe</w:t>
      </w:r>
      <w:r>
        <w:t xml:space="preserve"> zmian w kapitale własnym</w:t>
      </w:r>
    </w:p>
    <w:tbl>
      <w:tblPr>
        <w:tblW w:w="5000" w:type="pct"/>
        <w:tblCellMar>
          <w:left w:w="70" w:type="dxa"/>
          <w:right w:w="70" w:type="dxa"/>
        </w:tblCellMar>
        <w:tblLook w:val="0000" w:firstRow="0" w:lastRow="0" w:firstColumn="0" w:lastColumn="0" w:noHBand="0" w:noVBand="0"/>
      </w:tblPr>
      <w:tblGrid>
        <w:gridCol w:w="3241"/>
        <w:gridCol w:w="1697"/>
        <w:gridCol w:w="849"/>
        <w:gridCol w:w="656"/>
        <w:gridCol w:w="697"/>
        <w:gridCol w:w="700"/>
        <w:gridCol w:w="653"/>
        <w:gridCol w:w="882"/>
        <w:gridCol w:w="471"/>
        <w:gridCol w:w="1108"/>
        <w:gridCol w:w="405"/>
        <w:gridCol w:w="1218"/>
        <w:gridCol w:w="135"/>
        <w:gridCol w:w="1488"/>
        <w:gridCol w:w="122"/>
        <w:gridCol w:w="1378"/>
      </w:tblGrid>
      <w:tr w:rsidR="00A95D22" w:rsidRPr="00D6600C">
        <w:trPr>
          <w:trHeight w:val="315"/>
        </w:trPr>
        <w:tc>
          <w:tcPr>
            <w:tcW w:w="3488" w:type="pct"/>
            <w:gridSpan w:val="10"/>
            <w:tcBorders>
              <w:top w:val="nil"/>
              <w:left w:val="nil"/>
              <w:bottom w:val="nil"/>
              <w:right w:val="nil"/>
            </w:tcBorders>
            <w:shd w:val="clear" w:color="auto" w:fill="auto"/>
            <w:vAlign w:val="center"/>
          </w:tcPr>
          <w:p w:rsidR="00EF6785" w:rsidRPr="00D049AF" w:rsidRDefault="002563E8" w:rsidP="00ED3B56">
            <w:pPr>
              <w:widowControl/>
              <w:autoSpaceDE/>
              <w:autoSpaceDN/>
              <w:adjustRightInd/>
              <w:rPr>
                <w:b/>
                <w:bCs/>
                <w:sz w:val="18"/>
                <w:szCs w:val="18"/>
              </w:rPr>
            </w:pPr>
            <w:r w:rsidRPr="00D049AF">
              <w:rPr>
                <w:b/>
                <w:bCs/>
                <w:sz w:val="18"/>
                <w:szCs w:val="18"/>
              </w:rPr>
              <w:t>Za</w:t>
            </w:r>
            <w:r w:rsidR="00A95D22" w:rsidRPr="00D049AF">
              <w:rPr>
                <w:b/>
                <w:bCs/>
                <w:sz w:val="18"/>
                <w:szCs w:val="18"/>
              </w:rPr>
              <w:t xml:space="preserve"> okres 01.</w:t>
            </w:r>
            <w:r w:rsidR="003709E2">
              <w:rPr>
                <w:b/>
                <w:bCs/>
                <w:sz w:val="18"/>
                <w:szCs w:val="18"/>
              </w:rPr>
              <w:t>01</w:t>
            </w:r>
            <w:r w:rsidR="00A95D22" w:rsidRPr="00D049AF">
              <w:rPr>
                <w:b/>
                <w:bCs/>
                <w:sz w:val="18"/>
                <w:szCs w:val="18"/>
              </w:rPr>
              <w:t>.-3</w:t>
            </w:r>
            <w:r w:rsidR="00585A88">
              <w:rPr>
                <w:b/>
                <w:bCs/>
                <w:sz w:val="18"/>
                <w:szCs w:val="18"/>
              </w:rPr>
              <w:t>1</w:t>
            </w:r>
            <w:r w:rsidR="00A95D22" w:rsidRPr="00D049AF">
              <w:rPr>
                <w:b/>
                <w:bCs/>
                <w:sz w:val="18"/>
                <w:szCs w:val="18"/>
              </w:rPr>
              <w:t>.</w:t>
            </w:r>
            <w:r w:rsidR="003709E2">
              <w:rPr>
                <w:b/>
                <w:bCs/>
                <w:sz w:val="18"/>
                <w:szCs w:val="18"/>
              </w:rPr>
              <w:t>03</w:t>
            </w:r>
            <w:r w:rsidR="00A95D22" w:rsidRPr="00D049AF">
              <w:rPr>
                <w:b/>
                <w:bCs/>
                <w:sz w:val="18"/>
                <w:szCs w:val="18"/>
              </w:rPr>
              <w:t>.20</w:t>
            </w:r>
            <w:r w:rsidR="00891E91" w:rsidRPr="00D049AF">
              <w:rPr>
                <w:b/>
                <w:bCs/>
                <w:sz w:val="18"/>
                <w:szCs w:val="18"/>
              </w:rPr>
              <w:t>1</w:t>
            </w:r>
            <w:r w:rsidR="00ED3B56">
              <w:rPr>
                <w:b/>
                <w:bCs/>
                <w:sz w:val="18"/>
                <w:szCs w:val="18"/>
              </w:rPr>
              <w:t>8</w:t>
            </w:r>
            <w:r w:rsidR="006F50FB" w:rsidRPr="00D049AF">
              <w:rPr>
                <w:b/>
                <w:bCs/>
                <w:sz w:val="18"/>
                <w:szCs w:val="18"/>
              </w:rPr>
              <w:t xml:space="preserve"> rok</w:t>
            </w:r>
          </w:p>
        </w:tc>
        <w:tc>
          <w:tcPr>
            <w:tcW w:w="517" w:type="pct"/>
            <w:gridSpan w:val="2"/>
            <w:tcBorders>
              <w:top w:val="nil"/>
              <w:left w:val="nil"/>
              <w:bottom w:val="nil"/>
              <w:right w:val="nil"/>
            </w:tcBorders>
            <w:shd w:val="clear" w:color="auto" w:fill="auto"/>
            <w:noWrap/>
            <w:vAlign w:val="bottom"/>
          </w:tcPr>
          <w:p w:rsidR="00A95D22" w:rsidRPr="00D6600C" w:rsidRDefault="00A95D22"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A95D22" w:rsidRPr="00D6600C" w:rsidRDefault="00A95D22"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A95D22" w:rsidRPr="00D6600C" w:rsidRDefault="00A95D22" w:rsidP="00F70ACB">
            <w:pPr>
              <w:widowControl/>
              <w:autoSpaceDE/>
              <w:autoSpaceDN/>
              <w:adjustRightInd/>
              <w:rPr>
                <w:sz w:val="18"/>
                <w:szCs w:val="18"/>
              </w:rPr>
            </w:pPr>
          </w:p>
        </w:tc>
      </w:tr>
      <w:tr w:rsidR="00EF6785" w:rsidRPr="009C38E3" w:rsidTr="006E44B6">
        <w:trPr>
          <w:trHeight w:val="593"/>
        </w:trPr>
        <w:tc>
          <w:tcPr>
            <w:tcW w:w="1842"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Wyszczególnienie</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Kapitał akcyjny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Kapitał zapasowy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Kapitał rezerwowy</w:t>
            </w:r>
          </w:p>
        </w:tc>
        <w:tc>
          <w:tcPr>
            <w:tcW w:w="482"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Niepodzielony wynik z lat ubiegłych</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Wynik finansowy za rok obrotowy</w:t>
            </w:r>
          </w:p>
        </w:tc>
        <w:tc>
          <w:tcPr>
            <w:tcW w:w="513" w:type="pct"/>
            <w:gridSpan w:val="2"/>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Odpisy z zysku netto w ciągu roku obrotowego</w:t>
            </w:r>
          </w:p>
        </w:tc>
        <w:tc>
          <w:tcPr>
            <w:tcW w:w="439" w:type="pct"/>
            <w:tcBorders>
              <w:top w:val="single" w:sz="4" w:space="0" w:color="auto"/>
              <w:left w:val="nil"/>
              <w:bottom w:val="single" w:sz="4" w:space="0" w:color="auto"/>
              <w:right w:val="single" w:sz="4" w:space="0" w:color="auto"/>
            </w:tcBorders>
            <w:shd w:val="clear" w:color="auto" w:fill="C0C0C0"/>
            <w:vAlign w:val="center"/>
          </w:tcPr>
          <w:p w:rsidR="00EF6785" w:rsidRPr="009C38E3" w:rsidRDefault="00EF6785" w:rsidP="006E44B6">
            <w:pPr>
              <w:widowControl/>
              <w:autoSpaceDE/>
              <w:autoSpaceDN/>
              <w:adjustRightInd/>
              <w:jc w:val="center"/>
              <w:rPr>
                <w:b/>
                <w:bCs/>
                <w:sz w:val="16"/>
                <w:szCs w:val="16"/>
              </w:rPr>
            </w:pPr>
            <w:r w:rsidRPr="009C38E3">
              <w:rPr>
                <w:b/>
                <w:bCs/>
                <w:sz w:val="16"/>
                <w:szCs w:val="16"/>
              </w:rPr>
              <w:t>Razem</w:t>
            </w:r>
          </w:p>
        </w:tc>
      </w:tr>
      <w:tr w:rsidR="00F32601" w:rsidRPr="009C38E3" w:rsidTr="00477D1C">
        <w:trPr>
          <w:trHeight w:val="240"/>
        </w:trPr>
        <w:tc>
          <w:tcPr>
            <w:tcW w:w="1842" w:type="pct"/>
            <w:gridSpan w:val="3"/>
            <w:tcBorders>
              <w:top w:val="nil"/>
              <w:left w:val="single" w:sz="4" w:space="0" w:color="auto"/>
              <w:bottom w:val="single" w:sz="4" w:space="0" w:color="auto"/>
              <w:right w:val="single" w:sz="4" w:space="0" w:color="auto"/>
            </w:tcBorders>
            <w:shd w:val="clear" w:color="auto" w:fill="C0C0C0"/>
            <w:vAlign w:val="bottom"/>
          </w:tcPr>
          <w:p w:rsidR="00F32601" w:rsidRPr="009C38E3" w:rsidRDefault="00F32601" w:rsidP="00143451">
            <w:pPr>
              <w:widowControl/>
              <w:autoSpaceDE/>
              <w:autoSpaceDN/>
              <w:adjustRightInd/>
              <w:rPr>
                <w:b/>
                <w:bCs/>
                <w:sz w:val="16"/>
                <w:szCs w:val="16"/>
              </w:rPr>
            </w:pPr>
            <w:r w:rsidRPr="009C38E3">
              <w:rPr>
                <w:b/>
                <w:bCs/>
                <w:sz w:val="16"/>
                <w:szCs w:val="16"/>
              </w:rPr>
              <w:t>Na dzień 01</w:t>
            </w:r>
            <w:r>
              <w:rPr>
                <w:b/>
                <w:bCs/>
                <w:sz w:val="16"/>
                <w:szCs w:val="16"/>
              </w:rPr>
              <w:t xml:space="preserve"> stycznia </w:t>
            </w:r>
            <w:r w:rsidRPr="009C38E3">
              <w:rPr>
                <w:b/>
                <w:bCs/>
                <w:sz w:val="16"/>
                <w:szCs w:val="16"/>
              </w:rPr>
              <w:t xml:space="preserve"> 201</w:t>
            </w:r>
            <w:r w:rsidR="00D8749F">
              <w:rPr>
                <w:b/>
                <w:bCs/>
                <w:sz w:val="16"/>
                <w:szCs w:val="16"/>
              </w:rPr>
              <w:t>8</w:t>
            </w:r>
            <w:r w:rsidRPr="009C38E3">
              <w:rPr>
                <w:b/>
                <w:bCs/>
                <w:sz w:val="16"/>
                <w:szCs w:val="16"/>
              </w:rPr>
              <w:t xml:space="preserve"> roku </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40 082</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12 480</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821DDC" w:rsidRDefault="00F32601" w:rsidP="00F3254F">
            <w:pPr>
              <w:jc w:val="right"/>
              <w:rPr>
                <w:b/>
                <w:bCs/>
                <w:color w:val="000000"/>
                <w:sz w:val="16"/>
                <w:szCs w:val="16"/>
              </w:rPr>
            </w:pPr>
            <w:r>
              <w:rPr>
                <w:b/>
                <w:bCs/>
                <w:color w:val="000000"/>
                <w:sz w:val="16"/>
                <w:szCs w:val="16"/>
              </w:rPr>
              <w:t>61 112</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Całkowite dochody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B97D5F">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6E44B6">
            <w:pPr>
              <w:widowControl/>
              <w:autoSpaceDE/>
              <w:autoSpaceDN/>
              <w:adjustRightInd/>
              <w:jc w:val="right"/>
              <w:rPr>
                <w:b/>
                <w:bCs/>
                <w:sz w:val="16"/>
                <w:szCs w:val="16"/>
              </w:rPr>
            </w:pPr>
            <w:r>
              <w:rPr>
                <w:b/>
                <w:bCs/>
                <w:sz w:val="16"/>
                <w:szCs w:val="16"/>
              </w:rPr>
              <w:t>824</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6E44B6">
            <w:pPr>
              <w:widowControl/>
              <w:autoSpaceDE/>
              <w:autoSpaceDN/>
              <w:adjustRightInd/>
              <w:jc w:val="right"/>
              <w:rPr>
                <w:b/>
                <w:bCs/>
                <w:sz w:val="16"/>
                <w:szCs w:val="16"/>
              </w:rPr>
            </w:pPr>
            <w:r>
              <w:rPr>
                <w:b/>
                <w:bCs/>
                <w:sz w:val="16"/>
                <w:szCs w:val="16"/>
              </w:rPr>
              <w:t>824</w:t>
            </w:r>
          </w:p>
        </w:tc>
      </w:tr>
      <w:tr w:rsidR="00F32601" w:rsidRPr="009C38E3" w:rsidTr="00477D1C">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Zysk (strata) netto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pPr>
              <w:jc w:val="right"/>
              <w:rPr>
                <w:color w:val="000000"/>
                <w:sz w:val="16"/>
                <w:szCs w:val="16"/>
              </w:rPr>
            </w:pPr>
            <w:r>
              <w:rPr>
                <w:color w:val="000000"/>
                <w:sz w:val="16"/>
                <w:szCs w:val="16"/>
              </w:rPr>
              <w:t>824</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4E1D4C" w:rsidRDefault="00F32601">
            <w:pPr>
              <w:jc w:val="right"/>
              <w:rPr>
                <w:bCs/>
                <w:color w:val="000000"/>
                <w:sz w:val="16"/>
                <w:szCs w:val="16"/>
              </w:rPr>
            </w:pPr>
            <w:r>
              <w:rPr>
                <w:bCs/>
                <w:color w:val="000000"/>
                <w:sz w:val="16"/>
                <w:szCs w:val="16"/>
              </w:rPr>
              <w:t>824</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Pr>
                <w:sz w:val="16"/>
                <w:szCs w:val="16"/>
              </w:rPr>
              <w:t>Inne zmiany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b/>
                <w:bCs/>
                <w:sz w:val="16"/>
                <w:szCs w:val="16"/>
              </w:rPr>
            </w:pPr>
            <w:r>
              <w:rPr>
                <w:b/>
                <w:bCs/>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b/>
                <w:bCs/>
                <w:sz w:val="16"/>
                <w:szCs w:val="16"/>
              </w:rPr>
            </w:pPr>
            <w:r>
              <w:rPr>
                <w:b/>
                <w:bCs/>
                <w:sz w:val="16"/>
                <w:szCs w:val="16"/>
              </w:rPr>
              <w:t>-</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Podatek dochodowy dotyczący innych całkowitych dochodów</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9E1914">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D47E57" w:rsidRDefault="00F32601" w:rsidP="009E1914">
            <w:pPr>
              <w:widowControl/>
              <w:autoSpaceDE/>
              <w:autoSpaceDN/>
              <w:adjustRightInd/>
              <w:jc w:val="right"/>
              <w:rPr>
                <w:sz w:val="16"/>
                <w:szCs w:val="16"/>
              </w:rPr>
            </w:pPr>
            <w:r>
              <w:rPr>
                <w:sz w:val="16"/>
                <w:szCs w:val="16"/>
              </w:rPr>
              <w:t>-</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Transakcje z właścicielami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B97D5F">
            <w:pPr>
              <w:widowControl/>
              <w:autoSpaceDE/>
              <w:autoSpaceDN/>
              <w:adjustRightInd/>
              <w:jc w:val="right"/>
              <w:rPr>
                <w:b/>
                <w:sz w:val="16"/>
                <w:szCs w:val="16"/>
              </w:rPr>
            </w:pPr>
            <w:r>
              <w:rPr>
                <w:b/>
                <w:sz w:val="16"/>
                <w:szCs w:val="16"/>
              </w:rPr>
              <w:t>12 480</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b/>
                <w:sz w:val="16"/>
                <w:szCs w:val="16"/>
              </w:rPr>
            </w:pPr>
            <w:r>
              <w:rPr>
                <w:b/>
                <w:sz w:val="16"/>
                <w:szCs w:val="16"/>
              </w:rPr>
              <w:t>-12 480</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b/>
                <w:sz w:val="16"/>
                <w:szCs w:val="16"/>
              </w:rPr>
            </w:pPr>
            <w:r>
              <w:rPr>
                <w:b/>
                <w:sz w:val="16"/>
                <w:szCs w:val="16"/>
              </w:rPr>
              <w:t>-</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FFFFFF"/>
            <w:vAlign w:val="bottom"/>
          </w:tcPr>
          <w:p w:rsidR="00F32601" w:rsidRPr="009C38E3" w:rsidRDefault="00F32601" w:rsidP="006E44B6">
            <w:pPr>
              <w:widowControl/>
              <w:autoSpaceDE/>
              <w:autoSpaceDN/>
              <w:adjustRightInd/>
              <w:rPr>
                <w:sz w:val="16"/>
                <w:szCs w:val="16"/>
              </w:rPr>
            </w:pPr>
            <w:r w:rsidRPr="009C38E3">
              <w:rPr>
                <w:sz w:val="16"/>
                <w:szCs w:val="16"/>
              </w:rPr>
              <w:t>Emisja akcji</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9E1914">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FFFFFF"/>
            <w:noWrap/>
            <w:vAlign w:val="center"/>
          </w:tcPr>
          <w:p w:rsidR="00F32601" w:rsidRPr="00D47E57" w:rsidRDefault="00F32601" w:rsidP="009E1914">
            <w:pPr>
              <w:widowControl/>
              <w:autoSpaceDE/>
              <w:autoSpaceDN/>
              <w:adjustRightInd/>
              <w:jc w:val="right"/>
              <w:rPr>
                <w:sz w:val="16"/>
                <w:szCs w:val="16"/>
              </w:rPr>
            </w:pPr>
            <w:r>
              <w:rPr>
                <w:sz w:val="16"/>
                <w:szCs w:val="16"/>
              </w:rPr>
              <w:t>-</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sidRPr="009C38E3">
              <w:rPr>
                <w:sz w:val="16"/>
                <w:szCs w:val="16"/>
              </w:rPr>
              <w:t>Koszt emisji akcji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sz w:val="16"/>
                <w:szCs w:val="16"/>
              </w:rPr>
            </w:pPr>
            <w:r>
              <w:rPr>
                <w:sz w:val="16"/>
                <w:szCs w:val="16"/>
              </w:rPr>
              <w:t>-</w:t>
            </w:r>
          </w:p>
        </w:tc>
      </w:tr>
      <w:tr w:rsidR="00F32601" w:rsidRPr="009C38E3" w:rsidTr="009E1914">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Pr>
                <w:sz w:val="16"/>
                <w:szCs w:val="16"/>
              </w:rPr>
              <w:t>Wypłata dywidendy</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9E1914">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D47E57" w:rsidRDefault="00F32601" w:rsidP="009E1914">
            <w:pPr>
              <w:widowControl/>
              <w:autoSpaceDE/>
              <w:autoSpaceDN/>
              <w:adjustRightInd/>
              <w:jc w:val="right"/>
              <w:rPr>
                <w:sz w:val="16"/>
                <w:szCs w:val="16"/>
              </w:rPr>
            </w:pPr>
            <w:r>
              <w:rPr>
                <w:sz w:val="16"/>
                <w:szCs w:val="16"/>
              </w:rPr>
              <w:t>-</w:t>
            </w:r>
          </w:p>
        </w:tc>
      </w:tr>
      <w:tr w:rsidR="00F32601" w:rsidRPr="009C38E3" w:rsidTr="00F3254F">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sidRPr="009C38E3">
              <w:rPr>
                <w:sz w:val="16"/>
                <w:szCs w:val="16"/>
              </w:rPr>
              <w:t>Podział wyniku finansowego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477D1C">
            <w:pPr>
              <w:jc w:val="right"/>
              <w:rPr>
                <w:color w:val="000000"/>
                <w:sz w:val="16"/>
                <w:szCs w:val="16"/>
              </w:rPr>
            </w:pPr>
            <w:r>
              <w:rPr>
                <w:color w:val="000000"/>
                <w:sz w:val="16"/>
                <w:szCs w:val="16"/>
              </w:rPr>
              <w:t>12 480</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477D1C">
            <w:pPr>
              <w:jc w:val="right"/>
              <w:rPr>
                <w:color w:val="000000"/>
                <w:sz w:val="16"/>
                <w:szCs w:val="16"/>
              </w:rPr>
            </w:pPr>
            <w:r>
              <w:rPr>
                <w:color w:val="000000"/>
                <w:sz w:val="16"/>
                <w:szCs w:val="16"/>
              </w:rPr>
              <w:t>-12 480</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9E1914">
            <w:pPr>
              <w:widowControl/>
              <w:autoSpaceDE/>
              <w:autoSpaceDN/>
              <w:adjustRightInd/>
              <w:jc w:val="right"/>
              <w:rPr>
                <w:sz w:val="16"/>
                <w:szCs w:val="16"/>
              </w:rPr>
            </w:pPr>
            <w:r>
              <w:rPr>
                <w:sz w:val="16"/>
                <w:szCs w:val="16"/>
              </w:rPr>
              <w:t>-</w:t>
            </w:r>
          </w:p>
        </w:tc>
      </w:tr>
      <w:tr w:rsidR="00F32601" w:rsidRPr="009C38E3" w:rsidTr="005D6067">
        <w:trPr>
          <w:trHeight w:val="240"/>
        </w:trPr>
        <w:tc>
          <w:tcPr>
            <w:tcW w:w="1842" w:type="pct"/>
            <w:gridSpan w:val="3"/>
            <w:tcBorders>
              <w:top w:val="nil"/>
              <w:left w:val="single" w:sz="4" w:space="0" w:color="auto"/>
              <w:bottom w:val="single" w:sz="4" w:space="0" w:color="auto"/>
              <w:right w:val="single" w:sz="4" w:space="0" w:color="auto"/>
            </w:tcBorders>
            <w:shd w:val="clear" w:color="auto" w:fill="C0C0C0"/>
            <w:noWrap/>
            <w:vAlign w:val="bottom"/>
          </w:tcPr>
          <w:p w:rsidR="00F32601" w:rsidRPr="009C38E3" w:rsidRDefault="00F32601" w:rsidP="00ED3B56">
            <w:pPr>
              <w:widowControl/>
              <w:autoSpaceDE/>
              <w:autoSpaceDN/>
              <w:adjustRightInd/>
              <w:rPr>
                <w:b/>
                <w:bCs/>
                <w:sz w:val="16"/>
                <w:szCs w:val="16"/>
              </w:rPr>
            </w:pPr>
            <w:r w:rsidRPr="009C38E3">
              <w:rPr>
                <w:b/>
                <w:bCs/>
                <w:sz w:val="16"/>
                <w:szCs w:val="16"/>
              </w:rPr>
              <w:t xml:space="preserve">Na </w:t>
            </w:r>
            <w:r w:rsidRPr="00807DDA">
              <w:rPr>
                <w:b/>
                <w:bCs/>
                <w:sz w:val="16"/>
                <w:szCs w:val="16"/>
              </w:rPr>
              <w:t>dzień 3</w:t>
            </w:r>
            <w:r>
              <w:rPr>
                <w:b/>
                <w:bCs/>
                <w:sz w:val="16"/>
                <w:szCs w:val="16"/>
              </w:rPr>
              <w:t>1</w:t>
            </w:r>
            <w:r w:rsidRPr="00807DDA">
              <w:rPr>
                <w:b/>
                <w:bCs/>
                <w:sz w:val="16"/>
                <w:szCs w:val="16"/>
              </w:rPr>
              <w:t xml:space="preserve"> </w:t>
            </w:r>
            <w:r>
              <w:rPr>
                <w:b/>
                <w:bCs/>
                <w:sz w:val="16"/>
                <w:szCs w:val="16"/>
              </w:rPr>
              <w:t xml:space="preserve">marca </w:t>
            </w:r>
            <w:r w:rsidRPr="00807DDA">
              <w:rPr>
                <w:b/>
                <w:bCs/>
                <w:sz w:val="16"/>
                <w:szCs w:val="16"/>
              </w:rPr>
              <w:t xml:space="preserve"> 201</w:t>
            </w:r>
            <w:r>
              <w:rPr>
                <w:b/>
                <w:bCs/>
                <w:sz w:val="16"/>
                <w:szCs w:val="16"/>
              </w:rPr>
              <w:t>8</w:t>
            </w:r>
            <w:r w:rsidRPr="00807DDA">
              <w:rPr>
                <w:b/>
                <w:bCs/>
                <w:sz w:val="16"/>
                <w:szCs w:val="16"/>
              </w:rPr>
              <w:t xml:space="preserve"> roku</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40 082</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12 480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824</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D47E57" w:rsidRDefault="00F32601">
            <w:pPr>
              <w:jc w:val="right"/>
              <w:rPr>
                <w:b/>
                <w:bCs/>
                <w:color w:val="000000"/>
                <w:sz w:val="16"/>
                <w:szCs w:val="16"/>
              </w:rPr>
            </w:pPr>
            <w:r>
              <w:rPr>
                <w:b/>
                <w:bCs/>
                <w:color w:val="000000"/>
                <w:sz w:val="16"/>
                <w:szCs w:val="16"/>
              </w:rPr>
              <w:t>61 936</w:t>
            </w:r>
          </w:p>
        </w:tc>
      </w:tr>
      <w:tr w:rsidR="00F32601" w:rsidRPr="00C74075">
        <w:trPr>
          <w:trHeight w:val="240"/>
        </w:trPr>
        <w:tc>
          <w:tcPr>
            <w:tcW w:w="1032" w:type="pct"/>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40" w:type="pct"/>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45"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8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03"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r>
      <w:tr w:rsidR="00F32601" w:rsidRPr="00D6600C">
        <w:trPr>
          <w:trHeight w:val="315"/>
        </w:trPr>
        <w:tc>
          <w:tcPr>
            <w:tcW w:w="3488" w:type="pct"/>
            <w:gridSpan w:val="10"/>
            <w:tcBorders>
              <w:top w:val="nil"/>
              <w:left w:val="nil"/>
              <w:bottom w:val="nil"/>
              <w:right w:val="nil"/>
            </w:tcBorders>
            <w:shd w:val="clear" w:color="auto" w:fill="auto"/>
            <w:vAlign w:val="center"/>
          </w:tcPr>
          <w:p w:rsidR="00F32601" w:rsidRPr="00D6600C" w:rsidRDefault="00F32601" w:rsidP="00ED3B56">
            <w:pPr>
              <w:widowControl/>
              <w:autoSpaceDE/>
              <w:autoSpaceDN/>
              <w:adjustRightInd/>
              <w:rPr>
                <w:b/>
                <w:bCs/>
                <w:sz w:val="18"/>
                <w:szCs w:val="18"/>
              </w:rPr>
            </w:pPr>
            <w:r w:rsidRPr="00D6600C">
              <w:rPr>
                <w:b/>
                <w:bCs/>
                <w:sz w:val="18"/>
                <w:szCs w:val="18"/>
              </w:rPr>
              <w:t>Za okres 01.01.-3</w:t>
            </w:r>
            <w:r>
              <w:rPr>
                <w:b/>
                <w:bCs/>
                <w:sz w:val="18"/>
                <w:szCs w:val="18"/>
              </w:rPr>
              <w:t>1</w:t>
            </w:r>
            <w:r w:rsidRPr="00D6600C">
              <w:rPr>
                <w:b/>
                <w:bCs/>
                <w:sz w:val="18"/>
                <w:szCs w:val="18"/>
              </w:rPr>
              <w:t>.</w:t>
            </w:r>
            <w:r>
              <w:rPr>
                <w:b/>
                <w:bCs/>
                <w:sz w:val="18"/>
                <w:szCs w:val="18"/>
              </w:rPr>
              <w:t>12</w:t>
            </w:r>
            <w:r w:rsidRPr="00D6600C">
              <w:rPr>
                <w:b/>
                <w:bCs/>
                <w:sz w:val="18"/>
                <w:szCs w:val="18"/>
              </w:rPr>
              <w:t>.20</w:t>
            </w:r>
            <w:r>
              <w:rPr>
                <w:b/>
                <w:bCs/>
                <w:sz w:val="18"/>
                <w:szCs w:val="18"/>
              </w:rPr>
              <w:t>17 rok</w:t>
            </w:r>
          </w:p>
        </w:tc>
        <w:tc>
          <w:tcPr>
            <w:tcW w:w="517"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r>
      <w:tr w:rsidR="00F32601" w:rsidRPr="00C74075">
        <w:trPr>
          <w:trHeight w:val="240"/>
        </w:trPr>
        <w:tc>
          <w:tcPr>
            <w:tcW w:w="1032" w:type="pct"/>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40" w:type="pct"/>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45"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8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03"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r>
      <w:tr w:rsidR="00F32601" w:rsidRPr="009C38E3" w:rsidTr="006E44B6">
        <w:trPr>
          <w:trHeight w:val="593"/>
        </w:trPr>
        <w:tc>
          <w:tcPr>
            <w:tcW w:w="1842"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Wyszczególnienie</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akcyjny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zapasowy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rezerwowy</w:t>
            </w:r>
          </w:p>
        </w:tc>
        <w:tc>
          <w:tcPr>
            <w:tcW w:w="482"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Niepodzielony wynik z lat ubiegłych</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Wynik finansowy za rok obrotowy</w:t>
            </w:r>
          </w:p>
        </w:tc>
        <w:tc>
          <w:tcPr>
            <w:tcW w:w="513"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Odpisy z zysku netto w ciągu roku obrotowego</w:t>
            </w:r>
          </w:p>
        </w:tc>
        <w:tc>
          <w:tcPr>
            <w:tcW w:w="439" w:type="pct"/>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Razem</w:t>
            </w:r>
          </w:p>
        </w:tc>
      </w:tr>
      <w:tr w:rsidR="00F32601" w:rsidRPr="009C38E3" w:rsidTr="00477D1C">
        <w:trPr>
          <w:trHeight w:val="240"/>
        </w:trPr>
        <w:tc>
          <w:tcPr>
            <w:tcW w:w="1842" w:type="pct"/>
            <w:gridSpan w:val="3"/>
            <w:tcBorders>
              <w:top w:val="nil"/>
              <w:left w:val="single" w:sz="4" w:space="0" w:color="auto"/>
              <w:bottom w:val="single" w:sz="4" w:space="0" w:color="auto"/>
              <w:right w:val="single" w:sz="4" w:space="0" w:color="auto"/>
            </w:tcBorders>
            <w:shd w:val="clear" w:color="auto" w:fill="C0C0C0"/>
            <w:vAlign w:val="bottom"/>
          </w:tcPr>
          <w:p w:rsidR="00F32601" w:rsidRPr="009C38E3" w:rsidRDefault="00F32601" w:rsidP="00ED3B56">
            <w:pPr>
              <w:widowControl/>
              <w:autoSpaceDE/>
              <w:autoSpaceDN/>
              <w:adjustRightInd/>
              <w:rPr>
                <w:b/>
                <w:bCs/>
                <w:sz w:val="16"/>
                <w:szCs w:val="16"/>
              </w:rPr>
            </w:pPr>
            <w:r>
              <w:rPr>
                <w:b/>
                <w:bCs/>
                <w:sz w:val="16"/>
                <w:szCs w:val="16"/>
              </w:rPr>
              <w:t>Na dzień 01 stycznia</w:t>
            </w:r>
            <w:r w:rsidRPr="009C38E3">
              <w:rPr>
                <w:b/>
                <w:bCs/>
                <w:sz w:val="16"/>
                <w:szCs w:val="16"/>
              </w:rPr>
              <w:t xml:space="preserve"> 201</w:t>
            </w:r>
            <w:r>
              <w:rPr>
                <w:b/>
                <w:bCs/>
                <w:sz w:val="16"/>
                <w:szCs w:val="16"/>
              </w:rPr>
              <w:t>7</w:t>
            </w:r>
            <w:r w:rsidRPr="009C38E3">
              <w:rPr>
                <w:b/>
                <w:bCs/>
                <w:sz w:val="16"/>
                <w:szCs w:val="16"/>
              </w:rPr>
              <w:t xml:space="preserve"> roku </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36 210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5 965</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821DDC" w:rsidRDefault="00F32601" w:rsidP="00F32601">
            <w:pPr>
              <w:jc w:val="right"/>
              <w:rPr>
                <w:b/>
                <w:bCs/>
                <w:color w:val="000000"/>
                <w:sz w:val="16"/>
                <w:szCs w:val="16"/>
              </w:rPr>
            </w:pPr>
            <w:r>
              <w:rPr>
                <w:b/>
                <w:bCs/>
                <w:color w:val="000000"/>
                <w:sz w:val="16"/>
                <w:szCs w:val="16"/>
              </w:rPr>
              <w:t>50 725</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Całkowite dochody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B97D5F">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bCs/>
                <w:sz w:val="16"/>
                <w:szCs w:val="16"/>
              </w:rPr>
            </w:pPr>
            <w:r>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727318">
            <w:pPr>
              <w:widowControl/>
              <w:autoSpaceDE/>
              <w:autoSpaceDN/>
              <w:adjustRightInd/>
              <w:jc w:val="right"/>
              <w:rPr>
                <w:b/>
                <w:bCs/>
                <w:sz w:val="16"/>
                <w:szCs w:val="16"/>
              </w:rPr>
            </w:pPr>
            <w:r>
              <w:rPr>
                <w:b/>
                <w:bCs/>
                <w:sz w:val="16"/>
                <w:szCs w:val="16"/>
              </w:rPr>
              <w:t>12 480</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bCs/>
                <w:sz w:val="16"/>
                <w:szCs w:val="16"/>
              </w:rPr>
            </w:pPr>
            <w:r>
              <w:rPr>
                <w:b/>
                <w:bCs/>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821DDC" w:rsidRDefault="00F32601" w:rsidP="00727318">
            <w:pPr>
              <w:widowControl/>
              <w:autoSpaceDE/>
              <w:autoSpaceDN/>
              <w:adjustRightInd/>
              <w:jc w:val="right"/>
              <w:rPr>
                <w:b/>
                <w:bCs/>
                <w:sz w:val="16"/>
                <w:szCs w:val="16"/>
              </w:rPr>
            </w:pPr>
            <w:r>
              <w:rPr>
                <w:b/>
                <w:bCs/>
                <w:sz w:val="16"/>
                <w:szCs w:val="16"/>
              </w:rPr>
              <w:t>12 480</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Zysk (strata) netto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727318">
            <w:pPr>
              <w:widowControl/>
              <w:autoSpaceDE/>
              <w:autoSpaceDN/>
              <w:adjustRightInd/>
              <w:jc w:val="right"/>
              <w:rPr>
                <w:sz w:val="16"/>
                <w:szCs w:val="16"/>
              </w:rPr>
            </w:pPr>
            <w:r>
              <w:rPr>
                <w:sz w:val="16"/>
                <w:szCs w:val="16"/>
              </w:rPr>
              <w:t>12 480</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821DDC" w:rsidRDefault="00F32601" w:rsidP="00727318">
            <w:pPr>
              <w:widowControl/>
              <w:autoSpaceDE/>
              <w:autoSpaceDN/>
              <w:adjustRightInd/>
              <w:jc w:val="right"/>
              <w:rPr>
                <w:bCs/>
                <w:sz w:val="16"/>
                <w:szCs w:val="16"/>
              </w:rPr>
            </w:pPr>
            <w:r>
              <w:rPr>
                <w:bCs/>
                <w:sz w:val="16"/>
                <w:szCs w:val="16"/>
              </w:rPr>
              <w:t>12 480</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Pr>
                <w:sz w:val="16"/>
                <w:szCs w:val="16"/>
              </w:rPr>
              <w:t>Inne zmiany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bCs/>
                <w:sz w:val="16"/>
                <w:szCs w:val="16"/>
              </w:rPr>
            </w:pPr>
            <w:r>
              <w:rPr>
                <w:b/>
                <w:bCs/>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bCs/>
                <w:sz w:val="16"/>
                <w:szCs w:val="16"/>
              </w:rPr>
            </w:pPr>
            <w:r>
              <w:rPr>
                <w:b/>
                <w:bCs/>
                <w:sz w:val="16"/>
                <w:szCs w:val="16"/>
              </w:rPr>
              <w:t>-</w:t>
            </w:r>
          </w:p>
        </w:tc>
      </w:tr>
      <w:tr w:rsidR="00F32601" w:rsidRPr="009C38E3" w:rsidTr="00101736">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Podatek dochodowy dotyczący innych całkowitych dochodów</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821DDC" w:rsidRDefault="00F32601" w:rsidP="00C31120">
            <w:pPr>
              <w:widowControl/>
              <w:autoSpaceDE/>
              <w:autoSpaceDN/>
              <w:adjustRightInd/>
              <w:jc w:val="right"/>
              <w:rPr>
                <w:sz w:val="16"/>
                <w:szCs w:val="16"/>
              </w:rPr>
            </w:pPr>
            <w:r>
              <w:rPr>
                <w:sz w:val="16"/>
                <w:szCs w:val="16"/>
              </w:rPr>
              <w:t>-</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Transakcje z właścicielami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B97D5F">
            <w:pPr>
              <w:widowControl/>
              <w:autoSpaceDE/>
              <w:autoSpaceDN/>
              <w:adjustRightInd/>
              <w:jc w:val="right"/>
              <w:rPr>
                <w:b/>
                <w:sz w:val="16"/>
                <w:szCs w:val="16"/>
              </w:rPr>
            </w:pPr>
            <w:r>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sz w:val="16"/>
                <w:szCs w:val="16"/>
              </w:rPr>
            </w:pPr>
            <w:r>
              <w:rPr>
                <w:b/>
                <w:sz w:val="16"/>
                <w:szCs w:val="16"/>
              </w:rPr>
              <w:t>3 872</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sz w:val="16"/>
                <w:szCs w:val="16"/>
              </w:rPr>
            </w:pPr>
            <w:r>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sz w:val="16"/>
                <w:szCs w:val="16"/>
              </w:rPr>
            </w:pPr>
            <w:r>
              <w:rPr>
                <w:b/>
                <w:sz w:val="16"/>
                <w:szCs w:val="16"/>
              </w:rPr>
              <w:t>-5 965</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b/>
                <w:sz w:val="16"/>
                <w:szCs w:val="16"/>
              </w:rPr>
            </w:pPr>
            <w:r>
              <w:rPr>
                <w:b/>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b/>
                <w:sz w:val="16"/>
                <w:szCs w:val="16"/>
              </w:rPr>
            </w:pPr>
            <w:r>
              <w:rPr>
                <w:b/>
                <w:sz w:val="16"/>
                <w:szCs w:val="16"/>
              </w:rPr>
              <w:t>-2 093</w:t>
            </w:r>
          </w:p>
        </w:tc>
      </w:tr>
      <w:tr w:rsidR="00F32601" w:rsidRPr="009C38E3" w:rsidTr="00101736">
        <w:trPr>
          <w:trHeight w:val="240"/>
        </w:trPr>
        <w:tc>
          <w:tcPr>
            <w:tcW w:w="1842" w:type="pct"/>
            <w:gridSpan w:val="3"/>
            <w:tcBorders>
              <w:top w:val="nil"/>
              <w:left w:val="single" w:sz="4" w:space="0" w:color="auto"/>
              <w:bottom w:val="single" w:sz="4" w:space="0" w:color="auto"/>
              <w:right w:val="single" w:sz="4" w:space="0" w:color="auto"/>
            </w:tcBorders>
            <w:shd w:val="clear" w:color="auto" w:fill="FFFFFF"/>
            <w:vAlign w:val="bottom"/>
          </w:tcPr>
          <w:p w:rsidR="00F32601" w:rsidRPr="009C38E3" w:rsidRDefault="00F32601" w:rsidP="006E44B6">
            <w:pPr>
              <w:widowControl/>
              <w:autoSpaceDE/>
              <w:autoSpaceDN/>
              <w:adjustRightInd/>
              <w:rPr>
                <w:sz w:val="16"/>
                <w:szCs w:val="16"/>
              </w:rPr>
            </w:pPr>
            <w:r w:rsidRPr="009C38E3">
              <w:rPr>
                <w:sz w:val="16"/>
                <w:szCs w:val="16"/>
              </w:rPr>
              <w:t>Emisja akcji</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C31120">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FFFFFF"/>
            <w:noWrap/>
            <w:vAlign w:val="center"/>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FFFFFF"/>
            <w:noWrap/>
            <w:vAlign w:val="center"/>
          </w:tcPr>
          <w:p w:rsidR="00F32601" w:rsidRPr="00821DDC" w:rsidRDefault="00F32601" w:rsidP="00C31120">
            <w:pPr>
              <w:widowControl/>
              <w:autoSpaceDE/>
              <w:autoSpaceDN/>
              <w:adjustRightInd/>
              <w:jc w:val="right"/>
              <w:rPr>
                <w:sz w:val="16"/>
                <w:szCs w:val="16"/>
              </w:rPr>
            </w:pPr>
            <w:r>
              <w:rPr>
                <w:sz w:val="16"/>
                <w:szCs w:val="16"/>
              </w:rPr>
              <w:t>-</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E302BF" w:rsidP="006E44B6">
            <w:pPr>
              <w:widowControl/>
              <w:autoSpaceDE/>
              <w:autoSpaceDN/>
              <w:adjustRightInd/>
              <w:rPr>
                <w:sz w:val="16"/>
                <w:szCs w:val="16"/>
              </w:rPr>
            </w:pPr>
            <w:r>
              <w:rPr>
                <w:sz w:val="16"/>
                <w:szCs w:val="16"/>
              </w:rPr>
              <w:t>Koszt emisji akcji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B97D5F">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821DDC" w:rsidRDefault="00F32601" w:rsidP="00F3254F">
            <w:pPr>
              <w:widowControl/>
              <w:autoSpaceDE/>
              <w:autoSpaceDN/>
              <w:adjustRightInd/>
              <w:jc w:val="right"/>
              <w:rPr>
                <w:sz w:val="16"/>
                <w:szCs w:val="16"/>
              </w:rPr>
            </w:pPr>
            <w:r>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821DDC" w:rsidRDefault="00F32601" w:rsidP="00C31120">
            <w:pPr>
              <w:widowControl/>
              <w:autoSpaceDE/>
              <w:autoSpaceDN/>
              <w:adjustRightInd/>
              <w:jc w:val="right"/>
              <w:rPr>
                <w:sz w:val="16"/>
                <w:szCs w:val="16"/>
              </w:rPr>
            </w:pPr>
            <w:r>
              <w:rPr>
                <w:sz w:val="16"/>
                <w:szCs w:val="16"/>
              </w:rPr>
              <w:t>-</w:t>
            </w:r>
          </w:p>
        </w:tc>
      </w:tr>
      <w:tr w:rsidR="00F32601" w:rsidRPr="009C38E3" w:rsidTr="00101736">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Pr>
                <w:sz w:val="16"/>
                <w:szCs w:val="16"/>
              </w:rPr>
              <w:t xml:space="preserve">Wypłata dywidendy </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-2 093</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4E1D4C" w:rsidRDefault="00F32601">
            <w:pPr>
              <w:jc w:val="right"/>
              <w:rPr>
                <w:bCs/>
                <w:color w:val="000000"/>
                <w:sz w:val="16"/>
                <w:szCs w:val="16"/>
              </w:rPr>
            </w:pPr>
            <w:r>
              <w:rPr>
                <w:bCs/>
                <w:color w:val="000000"/>
                <w:sz w:val="16"/>
                <w:szCs w:val="16"/>
              </w:rPr>
              <w:t>-2 093</w:t>
            </w:r>
          </w:p>
        </w:tc>
      </w:tr>
      <w:tr w:rsidR="00F32601" w:rsidRPr="009C38E3" w:rsidTr="00477D1C">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sidRPr="009C38E3">
              <w:rPr>
                <w:sz w:val="16"/>
                <w:szCs w:val="16"/>
              </w:rPr>
              <w:t>Podział wyniku finansowego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3 872</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2 093</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color w:val="000000"/>
                <w:sz w:val="16"/>
                <w:szCs w:val="16"/>
              </w:rPr>
            </w:pPr>
            <w:r>
              <w:rPr>
                <w:color w:val="000000"/>
                <w:sz w:val="16"/>
                <w:szCs w:val="16"/>
              </w:rPr>
              <w:t>-5 965</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821DDC" w:rsidRDefault="00F32601" w:rsidP="00F3254F">
            <w:pPr>
              <w:jc w:val="right"/>
              <w:rPr>
                <w:color w:val="000000"/>
                <w:sz w:val="16"/>
                <w:szCs w:val="16"/>
              </w:rPr>
            </w:pPr>
            <w:r>
              <w:rPr>
                <w:color w:val="000000"/>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821DDC" w:rsidRDefault="00F32601">
            <w:pPr>
              <w:jc w:val="right"/>
              <w:rPr>
                <w:b/>
                <w:bCs/>
                <w:color w:val="000000"/>
                <w:sz w:val="16"/>
                <w:szCs w:val="16"/>
              </w:rPr>
            </w:pPr>
            <w:r>
              <w:rPr>
                <w:b/>
                <w:bCs/>
                <w:color w:val="000000"/>
                <w:sz w:val="16"/>
                <w:szCs w:val="16"/>
              </w:rPr>
              <w:t>-</w:t>
            </w:r>
          </w:p>
        </w:tc>
      </w:tr>
      <w:tr w:rsidR="00F32601" w:rsidRPr="009C38E3" w:rsidTr="00C31120">
        <w:trPr>
          <w:trHeight w:val="240"/>
        </w:trPr>
        <w:tc>
          <w:tcPr>
            <w:tcW w:w="1842" w:type="pct"/>
            <w:gridSpan w:val="3"/>
            <w:tcBorders>
              <w:top w:val="nil"/>
              <w:left w:val="single" w:sz="4" w:space="0" w:color="auto"/>
              <w:bottom w:val="single" w:sz="4" w:space="0" w:color="auto"/>
              <w:right w:val="single" w:sz="4" w:space="0" w:color="auto"/>
            </w:tcBorders>
            <w:shd w:val="clear" w:color="auto" w:fill="C0C0C0"/>
            <w:noWrap/>
            <w:vAlign w:val="bottom"/>
          </w:tcPr>
          <w:p w:rsidR="00F32601" w:rsidRPr="009C38E3" w:rsidRDefault="00F32601" w:rsidP="00ED3B56">
            <w:pPr>
              <w:widowControl/>
              <w:autoSpaceDE/>
              <w:autoSpaceDN/>
              <w:adjustRightInd/>
              <w:rPr>
                <w:b/>
                <w:bCs/>
                <w:sz w:val="16"/>
                <w:szCs w:val="16"/>
              </w:rPr>
            </w:pPr>
            <w:r w:rsidRPr="009C38E3">
              <w:rPr>
                <w:b/>
                <w:bCs/>
                <w:sz w:val="16"/>
                <w:szCs w:val="16"/>
              </w:rPr>
              <w:t>Na dzień 3</w:t>
            </w:r>
            <w:r>
              <w:rPr>
                <w:b/>
                <w:bCs/>
                <w:sz w:val="16"/>
                <w:szCs w:val="16"/>
              </w:rPr>
              <w:t>1</w:t>
            </w:r>
            <w:r w:rsidRPr="009C38E3">
              <w:rPr>
                <w:b/>
                <w:bCs/>
                <w:sz w:val="16"/>
                <w:szCs w:val="16"/>
              </w:rPr>
              <w:t xml:space="preserve"> </w:t>
            </w:r>
            <w:r>
              <w:rPr>
                <w:b/>
                <w:bCs/>
                <w:sz w:val="16"/>
                <w:szCs w:val="16"/>
              </w:rPr>
              <w:t xml:space="preserve">grudnia  </w:t>
            </w:r>
            <w:r w:rsidRPr="009C38E3">
              <w:rPr>
                <w:b/>
                <w:bCs/>
                <w:sz w:val="16"/>
                <w:szCs w:val="16"/>
              </w:rPr>
              <w:t>201</w:t>
            </w:r>
            <w:r>
              <w:rPr>
                <w:b/>
                <w:bCs/>
                <w:sz w:val="16"/>
                <w:szCs w:val="16"/>
              </w:rPr>
              <w:t>7</w:t>
            </w:r>
            <w:r w:rsidRPr="009C38E3">
              <w:rPr>
                <w:b/>
                <w:bCs/>
                <w:sz w:val="16"/>
                <w:szCs w:val="16"/>
              </w:rPr>
              <w:t xml:space="preserve"> roku</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40 082</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12 480</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821DDC" w:rsidRDefault="00F32601">
            <w:pPr>
              <w:jc w:val="right"/>
              <w:rPr>
                <w:b/>
                <w:bCs/>
                <w:color w:val="000000"/>
                <w:sz w:val="16"/>
                <w:szCs w:val="16"/>
              </w:rPr>
            </w:pPr>
            <w:r>
              <w:rPr>
                <w:b/>
                <w:bCs/>
                <w:color w:val="000000"/>
                <w:sz w:val="16"/>
                <w:szCs w:val="16"/>
              </w:rPr>
              <w:t>61 112</w:t>
            </w:r>
          </w:p>
        </w:tc>
      </w:tr>
      <w:tr w:rsidR="00F32601" w:rsidRPr="00D6600C">
        <w:trPr>
          <w:trHeight w:val="315"/>
        </w:trPr>
        <w:tc>
          <w:tcPr>
            <w:tcW w:w="3488" w:type="pct"/>
            <w:gridSpan w:val="10"/>
            <w:tcBorders>
              <w:top w:val="nil"/>
              <w:left w:val="nil"/>
              <w:bottom w:val="nil"/>
              <w:right w:val="nil"/>
            </w:tcBorders>
            <w:shd w:val="clear" w:color="auto" w:fill="auto"/>
            <w:vAlign w:val="center"/>
          </w:tcPr>
          <w:p w:rsidR="00F32601" w:rsidRDefault="00F32601" w:rsidP="00592B33">
            <w:pPr>
              <w:widowControl/>
              <w:autoSpaceDE/>
              <w:autoSpaceDN/>
              <w:adjustRightInd/>
              <w:rPr>
                <w:b/>
                <w:bCs/>
                <w:sz w:val="18"/>
                <w:szCs w:val="18"/>
              </w:rPr>
            </w:pPr>
          </w:p>
          <w:p w:rsidR="00F32601" w:rsidRDefault="00F32601" w:rsidP="001C1B6F">
            <w:pPr>
              <w:widowControl/>
              <w:autoSpaceDE/>
              <w:autoSpaceDN/>
              <w:adjustRightInd/>
              <w:rPr>
                <w:b/>
                <w:bCs/>
                <w:sz w:val="18"/>
                <w:szCs w:val="18"/>
              </w:rPr>
            </w:pPr>
          </w:p>
          <w:p w:rsidR="00F32601" w:rsidRPr="00D6600C" w:rsidRDefault="00F32601" w:rsidP="00ED3B56">
            <w:pPr>
              <w:widowControl/>
              <w:autoSpaceDE/>
              <w:autoSpaceDN/>
              <w:adjustRightInd/>
              <w:rPr>
                <w:b/>
                <w:bCs/>
                <w:sz w:val="18"/>
                <w:szCs w:val="18"/>
              </w:rPr>
            </w:pPr>
            <w:r w:rsidRPr="00D6600C">
              <w:rPr>
                <w:b/>
                <w:bCs/>
                <w:sz w:val="18"/>
                <w:szCs w:val="18"/>
              </w:rPr>
              <w:lastRenderedPageBreak/>
              <w:t>Za okres 01.</w:t>
            </w:r>
            <w:r>
              <w:rPr>
                <w:b/>
                <w:bCs/>
                <w:sz w:val="18"/>
                <w:szCs w:val="18"/>
              </w:rPr>
              <w:t>01</w:t>
            </w:r>
            <w:r w:rsidRPr="00D6600C">
              <w:rPr>
                <w:b/>
                <w:bCs/>
                <w:sz w:val="18"/>
                <w:szCs w:val="18"/>
              </w:rPr>
              <w:t>.-31.</w:t>
            </w:r>
            <w:r>
              <w:rPr>
                <w:b/>
                <w:bCs/>
                <w:sz w:val="18"/>
                <w:szCs w:val="18"/>
              </w:rPr>
              <w:t>03</w:t>
            </w:r>
            <w:r w:rsidRPr="00D6600C">
              <w:rPr>
                <w:b/>
                <w:bCs/>
                <w:sz w:val="18"/>
                <w:szCs w:val="18"/>
              </w:rPr>
              <w:t>.20</w:t>
            </w:r>
            <w:r>
              <w:rPr>
                <w:b/>
                <w:bCs/>
                <w:sz w:val="18"/>
                <w:szCs w:val="18"/>
              </w:rPr>
              <w:t>17 rok</w:t>
            </w:r>
          </w:p>
        </w:tc>
        <w:tc>
          <w:tcPr>
            <w:tcW w:w="517"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F32601" w:rsidRPr="00D6600C" w:rsidRDefault="00F32601" w:rsidP="00F70ACB">
            <w:pPr>
              <w:widowControl/>
              <w:autoSpaceDE/>
              <w:autoSpaceDN/>
              <w:adjustRightInd/>
              <w:rPr>
                <w:sz w:val="18"/>
                <w:szCs w:val="18"/>
              </w:rPr>
            </w:pPr>
          </w:p>
        </w:tc>
      </w:tr>
      <w:tr w:rsidR="00F32601" w:rsidRPr="00C74075">
        <w:trPr>
          <w:trHeight w:val="240"/>
        </w:trPr>
        <w:tc>
          <w:tcPr>
            <w:tcW w:w="1032" w:type="pct"/>
            <w:tcBorders>
              <w:top w:val="nil"/>
              <w:left w:val="nil"/>
              <w:bottom w:val="nil"/>
              <w:right w:val="nil"/>
            </w:tcBorders>
            <w:shd w:val="clear" w:color="auto" w:fill="auto"/>
            <w:noWrap/>
            <w:vAlign w:val="bottom"/>
          </w:tcPr>
          <w:p w:rsidR="00F32601" w:rsidRDefault="00F32601" w:rsidP="00F70ACB">
            <w:pPr>
              <w:widowControl/>
              <w:autoSpaceDE/>
              <w:autoSpaceDN/>
              <w:adjustRightInd/>
              <w:rPr>
                <w:sz w:val="18"/>
                <w:szCs w:val="18"/>
              </w:rPr>
            </w:pPr>
          </w:p>
          <w:p w:rsidR="00F32601" w:rsidRPr="00C74075" w:rsidRDefault="00F32601" w:rsidP="00F70ACB">
            <w:pPr>
              <w:widowControl/>
              <w:autoSpaceDE/>
              <w:autoSpaceDN/>
              <w:adjustRightInd/>
              <w:rPr>
                <w:sz w:val="18"/>
                <w:szCs w:val="18"/>
              </w:rPr>
            </w:pPr>
          </w:p>
        </w:tc>
        <w:tc>
          <w:tcPr>
            <w:tcW w:w="540" w:type="pct"/>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45"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89"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03"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517"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c>
          <w:tcPr>
            <w:tcW w:w="478" w:type="pct"/>
            <w:gridSpan w:val="2"/>
            <w:tcBorders>
              <w:top w:val="nil"/>
              <w:left w:val="nil"/>
              <w:bottom w:val="nil"/>
              <w:right w:val="nil"/>
            </w:tcBorders>
            <w:shd w:val="clear" w:color="auto" w:fill="auto"/>
            <w:noWrap/>
            <w:vAlign w:val="bottom"/>
          </w:tcPr>
          <w:p w:rsidR="00F32601" w:rsidRPr="00C74075" w:rsidRDefault="00F32601" w:rsidP="00F70ACB">
            <w:pPr>
              <w:widowControl/>
              <w:autoSpaceDE/>
              <w:autoSpaceDN/>
              <w:adjustRightInd/>
              <w:rPr>
                <w:sz w:val="18"/>
                <w:szCs w:val="18"/>
              </w:rPr>
            </w:pPr>
          </w:p>
        </w:tc>
      </w:tr>
      <w:tr w:rsidR="00F32601" w:rsidRPr="009C38E3" w:rsidTr="006E44B6">
        <w:trPr>
          <w:trHeight w:val="593"/>
        </w:trPr>
        <w:tc>
          <w:tcPr>
            <w:tcW w:w="1842"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Wyszczególnienie</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akcyjny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zapasowy</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Kapitał rezerwowy</w:t>
            </w:r>
          </w:p>
        </w:tc>
        <w:tc>
          <w:tcPr>
            <w:tcW w:w="482"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Niepodzielony wynik z lat ubiegłych</w:t>
            </w:r>
          </w:p>
        </w:tc>
        <w:tc>
          <w:tcPr>
            <w:tcW w:w="431"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Wynik finansowy za rok obrotowy</w:t>
            </w:r>
          </w:p>
        </w:tc>
        <w:tc>
          <w:tcPr>
            <w:tcW w:w="513" w:type="pct"/>
            <w:gridSpan w:val="2"/>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Odpisy z zysku netto w ciągu roku obrotowego</w:t>
            </w:r>
          </w:p>
        </w:tc>
        <w:tc>
          <w:tcPr>
            <w:tcW w:w="439" w:type="pct"/>
            <w:tcBorders>
              <w:top w:val="single" w:sz="4" w:space="0" w:color="auto"/>
              <w:left w:val="nil"/>
              <w:bottom w:val="single" w:sz="4" w:space="0" w:color="auto"/>
              <w:right w:val="single" w:sz="4" w:space="0" w:color="auto"/>
            </w:tcBorders>
            <w:shd w:val="clear" w:color="auto" w:fill="C0C0C0"/>
            <w:vAlign w:val="center"/>
          </w:tcPr>
          <w:p w:rsidR="00F32601" w:rsidRPr="009C38E3" w:rsidRDefault="00F32601" w:rsidP="006E44B6">
            <w:pPr>
              <w:widowControl/>
              <w:autoSpaceDE/>
              <w:autoSpaceDN/>
              <w:adjustRightInd/>
              <w:jc w:val="center"/>
              <w:rPr>
                <w:b/>
                <w:bCs/>
                <w:sz w:val="16"/>
                <w:szCs w:val="16"/>
              </w:rPr>
            </w:pPr>
            <w:r w:rsidRPr="009C38E3">
              <w:rPr>
                <w:b/>
                <w:bCs/>
                <w:sz w:val="16"/>
                <w:szCs w:val="16"/>
              </w:rPr>
              <w:t>Razem</w:t>
            </w:r>
          </w:p>
        </w:tc>
      </w:tr>
      <w:tr w:rsidR="00F32601" w:rsidRPr="009C38E3" w:rsidTr="00F05CB7">
        <w:trPr>
          <w:trHeight w:val="240"/>
        </w:trPr>
        <w:tc>
          <w:tcPr>
            <w:tcW w:w="1842" w:type="pct"/>
            <w:gridSpan w:val="3"/>
            <w:tcBorders>
              <w:top w:val="nil"/>
              <w:left w:val="single" w:sz="4" w:space="0" w:color="auto"/>
              <w:bottom w:val="single" w:sz="4" w:space="0" w:color="auto"/>
              <w:right w:val="single" w:sz="4" w:space="0" w:color="auto"/>
            </w:tcBorders>
            <w:shd w:val="clear" w:color="auto" w:fill="C0C0C0"/>
            <w:vAlign w:val="bottom"/>
          </w:tcPr>
          <w:p w:rsidR="00F32601" w:rsidRPr="009C38E3" w:rsidRDefault="00F32601" w:rsidP="00ED3B56">
            <w:pPr>
              <w:widowControl/>
              <w:autoSpaceDE/>
              <w:autoSpaceDN/>
              <w:adjustRightInd/>
              <w:rPr>
                <w:b/>
                <w:bCs/>
                <w:sz w:val="16"/>
                <w:szCs w:val="16"/>
              </w:rPr>
            </w:pPr>
            <w:r w:rsidRPr="009C38E3">
              <w:rPr>
                <w:b/>
                <w:bCs/>
                <w:sz w:val="16"/>
                <w:szCs w:val="16"/>
              </w:rPr>
              <w:t xml:space="preserve">Na dzień 01 </w:t>
            </w:r>
            <w:r>
              <w:rPr>
                <w:b/>
                <w:bCs/>
                <w:sz w:val="16"/>
                <w:szCs w:val="16"/>
              </w:rPr>
              <w:t xml:space="preserve">stycznia </w:t>
            </w:r>
            <w:r w:rsidRPr="009C38E3">
              <w:rPr>
                <w:b/>
                <w:bCs/>
                <w:sz w:val="16"/>
                <w:szCs w:val="16"/>
              </w:rPr>
              <w:t>201</w:t>
            </w:r>
            <w:r>
              <w:rPr>
                <w:b/>
                <w:bCs/>
                <w:sz w:val="16"/>
                <w:szCs w:val="16"/>
              </w:rPr>
              <w:t>7</w:t>
            </w:r>
            <w:r w:rsidRPr="009C38E3">
              <w:rPr>
                <w:b/>
                <w:bCs/>
                <w:sz w:val="16"/>
                <w:szCs w:val="16"/>
              </w:rPr>
              <w:t xml:space="preserve"> roku </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36 210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5 965</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50 725</w:t>
            </w:r>
          </w:p>
        </w:tc>
      </w:tr>
      <w:tr w:rsidR="00F32601" w:rsidRPr="009C38E3" w:rsidTr="006E44B6">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Całkowite dochody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859</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859</w:t>
            </w:r>
          </w:p>
        </w:tc>
      </w:tr>
      <w:tr w:rsidR="00F32601" w:rsidRPr="009C38E3" w:rsidTr="00F05CB7">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Zysk (strata) netto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859</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4E1D4C" w:rsidRDefault="00F32601" w:rsidP="00F05CB7">
            <w:pPr>
              <w:jc w:val="right"/>
              <w:rPr>
                <w:bCs/>
                <w:color w:val="000000"/>
                <w:sz w:val="16"/>
                <w:szCs w:val="16"/>
              </w:rPr>
            </w:pPr>
            <w:r w:rsidRPr="004E1D4C">
              <w:rPr>
                <w:bCs/>
                <w:color w:val="000000"/>
                <w:sz w:val="16"/>
                <w:szCs w:val="16"/>
              </w:rPr>
              <w:t>859</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Pr>
                <w:sz w:val="16"/>
                <w:szCs w:val="16"/>
              </w:rPr>
              <w:t>Inne zmiany</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bCs/>
                <w:sz w:val="16"/>
                <w:szCs w:val="16"/>
              </w:rPr>
            </w:pPr>
            <w:r w:rsidRPr="00D47E57">
              <w:rPr>
                <w:b/>
                <w:bCs/>
                <w:sz w:val="16"/>
                <w:szCs w:val="16"/>
              </w:rPr>
              <w:t>-</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sz w:val="16"/>
                <w:szCs w:val="16"/>
              </w:rPr>
            </w:pPr>
            <w:r w:rsidRPr="009C38E3">
              <w:rPr>
                <w:sz w:val="16"/>
                <w:szCs w:val="16"/>
              </w:rPr>
              <w:t>Podatek dochodowy dotyczący innych całkowitych dochodów</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auto"/>
            <w:vAlign w:val="bottom"/>
          </w:tcPr>
          <w:p w:rsidR="00F32601" w:rsidRPr="009C38E3" w:rsidRDefault="00F32601" w:rsidP="006E44B6">
            <w:pPr>
              <w:widowControl/>
              <w:autoSpaceDE/>
              <w:autoSpaceDN/>
              <w:adjustRightInd/>
              <w:rPr>
                <w:b/>
                <w:bCs/>
                <w:sz w:val="16"/>
                <w:szCs w:val="16"/>
              </w:rPr>
            </w:pPr>
            <w:r w:rsidRPr="009C38E3">
              <w:rPr>
                <w:b/>
                <w:bCs/>
                <w:sz w:val="16"/>
                <w:szCs w:val="16"/>
              </w:rPr>
              <w:t>Transakcje z właścicielami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5 965</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-5 965</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b/>
                <w:sz w:val="16"/>
                <w:szCs w:val="16"/>
              </w:rPr>
            </w:pPr>
            <w:r w:rsidRPr="00D47E57">
              <w:rPr>
                <w:b/>
                <w:sz w:val="16"/>
                <w:szCs w:val="16"/>
              </w:rPr>
              <w:t>-</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FFFFFF"/>
            <w:vAlign w:val="bottom"/>
          </w:tcPr>
          <w:p w:rsidR="00F32601" w:rsidRPr="009C38E3" w:rsidRDefault="00F32601" w:rsidP="006E44B6">
            <w:pPr>
              <w:widowControl/>
              <w:autoSpaceDE/>
              <w:autoSpaceDN/>
              <w:adjustRightInd/>
              <w:rPr>
                <w:sz w:val="16"/>
                <w:szCs w:val="16"/>
              </w:rPr>
            </w:pPr>
            <w:r w:rsidRPr="009C38E3">
              <w:rPr>
                <w:sz w:val="16"/>
                <w:szCs w:val="16"/>
              </w:rPr>
              <w:t>Emisja akcji</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82"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513" w:type="pct"/>
            <w:gridSpan w:val="2"/>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FFFFFF"/>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sidRPr="009C38E3">
              <w:rPr>
                <w:sz w:val="16"/>
                <w:szCs w:val="16"/>
              </w:rPr>
              <w:t>Koszt emisji akcji</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r>
      <w:tr w:rsidR="00F32601" w:rsidRPr="009C38E3" w:rsidTr="007730BB">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Pr>
                <w:sz w:val="16"/>
                <w:szCs w:val="16"/>
              </w:rPr>
              <w:t>Dywidenda</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513"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widowControl/>
              <w:autoSpaceDE/>
              <w:autoSpaceDN/>
              <w:adjustRightInd/>
              <w:jc w:val="right"/>
              <w:rPr>
                <w:sz w:val="16"/>
                <w:szCs w:val="16"/>
              </w:rPr>
            </w:pPr>
            <w:r w:rsidRPr="00D47E57">
              <w:rPr>
                <w:sz w:val="16"/>
                <w:szCs w:val="16"/>
              </w:rPr>
              <w:t>-</w:t>
            </w:r>
          </w:p>
        </w:tc>
      </w:tr>
      <w:tr w:rsidR="00F32601" w:rsidRPr="009C38E3" w:rsidTr="00F05CB7">
        <w:trPr>
          <w:trHeight w:val="240"/>
        </w:trPr>
        <w:tc>
          <w:tcPr>
            <w:tcW w:w="1842" w:type="pct"/>
            <w:gridSpan w:val="3"/>
            <w:tcBorders>
              <w:top w:val="nil"/>
              <w:left w:val="single" w:sz="4" w:space="0" w:color="auto"/>
              <w:bottom w:val="single" w:sz="4" w:space="0" w:color="auto"/>
              <w:right w:val="single" w:sz="4" w:space="0" w:color="auto"/>
            </w:tcBorders>
            <w:shd w:val="clear" w:color="auto" w:fill="auto"/>
            <w:noWrap/>
            <w:vAlign w:val="bottom"/>
          </w:tcPr>
          <w:p w:rsidR="00F32601" w:rsidRPr="009C38E3" w:rsidRDefault="00F32601" w:rsidP="006E44B6">
            <w:pPr>
              <w:widowControl/>
              <w:autoSpaceDE/>
              <w:autoSpaceDN/>
              <w:adjustRightInd/>
              <w:rPr>
                <w:sz w:val="16"/>
                <w:szCs w:val="16"/>
              </w:rPr>
            </w:pPr>
            <w:r w:rsidRPr="009C38E3">
              <w:rPr>
                <w:sz w:val="16"/>
                <w:szCs w:val="16"/>
              </w:rPr>
              <w:t>Podział wyniku finansowego</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w:t>
            </w:r>
          </w:p>
        </w:tc>
        <w:tc>
          <w:tcPr>
            <w:tcW w:w="482"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5 965</w:t>
            </w:r>
          </w:p>
        </w:tc>
        <w:tc>
          <w:tcPr>
            <w:tcW w:w="431" w:type="pct"/>
            <w:gridSpan w:val="2"/>
            <w:tcBorders>
              <w:top w:val="nil"/>
              <w:left w:val="nil"/>
              <w:bottom w:val="single" w:sz="4" w:space="0" w:color="auto"/>
              <w:right w:val="single" w:sz="4" w:space="0" w:color="auto"/>
            </w:tcBorders>
            <w:shd w:val="clear" w:color="auto" w:fill="auto"/>
            <w:noWrap/>
            <w:vAlign w:val="center"/>
          </w:tcPr>
          <w:p w:rsidR="00F32601" w:rsidRPr="00D47E57" w:rsidRDefault="00F32601" w:rsidP="00F05CB7">
            <w:pPr>
              <w:jc w:val="right"/>
              <w:rPr>
                <w:color w:val="000000"/>
                <w:sz w:val="16"/>
                <w:szCs w:val="16"/>
              </w:rPr>
            </w:pPr>
            <w:r w:rsidRPr="00D47E57">
              <w:rPr>
                <w:color w:val="000000"/>
                <w:sz w:val="16"/>
                <w:szCs w:val="16"/>
              </w:rPr>
              <w:t>-5 965</w:t>
            </w:r>
          </w:p>
        </w:tc>
        <w:tc>
          <w:tcPr>
            <w:tcW w:w="513" w:type="pct"/>
            <w:gridSpan w:val="2"/>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c>
          <w:tcPr>
            <w:tcW w:w="439" w:type="pct"/>
            <w:tcBorders>
              <w:top w:val="nil"/>
              <w:left w:val="nil"/>
              <w:bottom w:val="single" w:sz="4" w:space="0" w:color="auto"/>
              <w:right w:val="single" w:sz="4" w:space="0" w:color="auto"/>
            </w:tcBorders>
            <w:shd w:val="clear" w:color="auto" w:fill="auto"/>
            <w:noWrap/>
            <w:vAlign w:val="bottom"/>
          </w:tcPr>
          <w:p w:rsidR="00F32601" w:rsidRPr="00D47E57" w:rsidRDefault="00F32601" w:rsidP="00F05CB7">
            <w:pPr>
              <w:widowControl/>
              <w:autoSpaceDE/>
              <w:autoSpaceDN/>
              <w:adjustRightInd/>
              <w:jc w:val="right"/>
              <w:rPr>
                <w:sz w:val="16"/>
                <w:szCs w:val="16"/>
              </w:rPr>
            </w:pPr>
            <w:r w:rsidRPr="00D47E57">
              <w:rPr>
                <w:sz w:val="16"/>
                <w:szCs w:val="16"/>
              </w:rPr>
              <w:t>-</w:t>
            </w:r>
          </w:p>
        </w:tc>
      </w:tr>
      <w:tr w:rsidR="00F32601" w:rsidRPr="009C38E3" w:rsidTr="00021DB2">
        <w:trPr>
          <w:trHeight w:val="240"/>
        </w:trPr>
        <w:tc>
          <w:tcPr>
            <w:tcW w:w="1842" w:type="pct"/>
            <w:gridSpan w:val="3"/>
            <w:tcBorders>
              <w:top w:val="nil"/>
              <w:left w:val="single" w:sz="4" w:space="0" w:color="auto"/>
              <w:bottom w:val="single" w:sz="4" w:space="0" w:color="auto"/>
              <w:right w:val="single" w:sz="4" w:space="0" w:color="auto"/>
            </w:tcBorders>
            <w:shd w:val="clear" w:color="auto" w:fill="C0C0C0"/>
            <w:noWrap/>
            <w:vAlign w:val="bottom"/>
          </w:tcPr>
          <w:p w:rsidR="00F32601" w:rsidRPr="009C38E3" w:rsidRDefault="00F32601" w:rsidP="00ED3B56">
            <w:pPr>
              <w:widowControl/>
              <w:autoSpaceDE/>
              <w:autoSpaceDN/>
              <w:adjustRightInd/>
              <w:rPr>
                <w:b/>
                <w:bCs/>
                <w:sz w:val="16"/>
                <w:szCs w:val="16"/>
              </w:rPr>
            </w:pPr>
            <w:r w:rsidRPr="009C38E3">
              <w:rPr>
                <w:b/>
                <w:bCs/>
                <w:sz w:val="16"/>
                <w:szCs w:val="16"/>
              </w:rPr>
              <w:t xml:space="preserve">Na dzień 31 </w:t>
            </w:r>
            <w:r>
              <w:rPr>
                <w:b/>
                <w:bCs/>
                <w:sz w:val="16"/>
                <w:szCs w:val="16"/>
              </w:rPr>
              <w:t xml:space="preserve">marca </w:t>
            </w:r>
            <w:r w:rsidRPr="009C38E3">
              <w:rPr>
                <w:b/>
                <w:bCs/>
                <w:sz w:val="16"/>
                <w:szCs w:val="16"/>
              </w:rPr>
              <w:t xml:space="preserve"> 201</w:t>
            </w:r>
            <w:r>
              <w:rPr>
                <w:b/>
                <w:bCs/>
                <w:sz w:val="16"/>
                <w:szCs w:val="16"/>
              </w:rPr>
              <w:t>7</w:t>
            </w:r>
            <w:r w:rsidRPr="009C38E3">
              <w:rPr>
                <w:b/>
                <w:bCs/>
                <w:sz w:val="16"/>
                <w:szCs w:val="16"/>
              </w:rPr>
              <w:t xml:space="preserve"> roku</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5 980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36 210</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2 570</w:t>
            </w:r>
          </w:p>
        </w:tc>
        <w:tc>
          <w:tcPr>
            <w:tcW w:w="482"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5 965</w:t>
            </w:r>
          </w:p>
        </w:tc>
        <w:tc>
          <w:tcPr>
            <w:tcW w:w="431"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859</w:t>
            </w:r>
          </w:p>
        </w:tc>
        <w:tc>
          <w:tcPr>
            <w:tcW w:w="513" w:type="pct"/>
            <w:gridSpan w:val="2"/>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0</w:t>
            </w:r>
          </w:p>
        </w:tc>
        <w:tc>
          <w:tcPr>
            <w:tcW w:w="439" w:type="pct"/>
            <w:tcBorders>
              <w:top w:val="nil"/>
              <w:left w:val="nil"/>
              <w:bottom w:val="single" w:sz="4" w:space="0" w:color="auto"/>
              <w:right w:val="single" w:sz="4" w:space="0" w:color="auto"/>
            </w:tcBorders>
            <w:shd w:val="clear" w:color="auto" w:fill="C0C0C0"/>
            <w:noWrap/>
            <w:vAlign w:val="center"/>
          </w:tcPr>
          <w:p w:rsidR="00F32601" w:rsidRPr="00D47E57" w:rsidRDefault="00F32601" w:rsidP="00F05CB7">
            <w:pPr>
              <w:jc w:val="right"/>
              <w:rPr>
                <w:b/>
                <w:bCs/>
                <w:color w:val="000000"/>
                <w:sz w:val="16"/>
                <w:szCs w:val="16"/>
              </w:rPr>
            </w:pPr>
            <w:r w:rsidRPr="00D47E57">
              <w:rPr>
                <w:b/>
                <w:bCs/>
                <w:color w:val="000000"/>
                <w:sz w:val="16"/>
                <w:szCs w:val="16"/>
              </w:rPr>
              <w:t>51 584</w:t>
            </w:r>
          </w:p>
        </w:tc>
      </w:tr>
    </w:tbl>
    <w:p w:rsidR="00592B33" w:rsidRPr="001B2B77" w:rsidRDefault="00592B33" w:rsidP="001B2B77">
      <w:pPr>
        <w:sectPr w:rsidR="00592B33" w:rsidRPr="001B2B77" w:rsidSect="009E6C4F">
          <w:pgSz w:w="16834" w:h="11909" w:orient="landscape"/>
          <w:pgMar w:top="1134" w:right="567" w:bottom="1134" w:left="567" w:header="709" w:footer="709" w:gutter="0"/>
          <w:cols w:space="60"/>
          <w:noEndnote/>
          <w:titlePg/>
        </w:sectPr>
      </w:pPr>
    </w:p>
    <w:p w:rsidR="002626FE" w:rsidRDefault="009A3C3E" w:rsidP="00CE6D1C">
      <w:pPr>
        <w:pStyle w:val="Prospektpunktatory1"/>
      </w:pPr>
      <w:r>
        <w:lastRenderedPageBreak/>
        <w:t>Jednostkowe s</w:t>
      </w:r>
      <w:r w:rsidR="002626FE">
        <w:t>prawozdanie</w:t>
      </w:r>
      <w:r w:rsidR="005254FA">
        <w:t xml:space="preserve"> </w:t>
      </w:r>
      <w:r w:rsidR="0004789F">
        <w:t>z przepływów</w:t>
      </w:r>
      <w:r w:rsidR="002626FE">
        <w:t xml:space="preserve"> pieniężnych</w:t>
      </w:r>
    </w:p>
    <w:tbl>
      <w:tblPr>
        <w:tblW w:w="4963" w:type="pct"/>
        <w:tblCellMar>
          <w:left w:w="70" w:type="dxa"/>
          <w:right w:w="70" w:type="dxa"/>
        </w:tblCellMar>
        <w:tblLook w:val="0000" w:firstRow="0" w:lastRow="0" w:firstColumn="0" w:lastColumn="0" w:noHBand="0" w:noVBand="0"/>
      </w:tblPr>
      <w:tblGrid>
        <w:gridCol w:w="3279"/>
        <w:gridCol w:w="3140"/>
        <w:gridCol w:w="3141"/>
      </w:tblGrid>
      <w:tr w:rsidR="003E4E7C" w:rsidRPr="00905E88" w:rsidTr="003E4E7C">
        <w:trPr>
          <w:trHeight w:val="1125"/>
        </w:trPr>
        <w:tc>
          <w:tcPr>
            <w:tcW w:w="1715" w:type="pct"/>
            <w:tcBorders>
              <w:top w:val="single" w:sz="4" w:space="0" w:color="auto"/>
              <w:left w:val="single" w:sz="4" w:space="0" w:color="auto"/>
              <w:bottom w:val="single" w:sz="4" w:space="0" w:color="auto"/>
              <w:right w:val="single" w:sz="4" w:space="0" w:color="auto"/>
            </w:tcBorders>
            <w:shd w:val="clear" w:color="auto" w:fill="C0C0C0"/>
            <w:vAlign w:val="center"/>
          </w:tcPr>
          <w:p w:rsidR="003E4E7C" w:rsidRDefault="003E4E7C" w:rsidP="00F70ACB">
            <w:pPr>
              <w:widowControl/>
              <w:autoSpaceDE/>
              <w:autoSpaceDN/>
              <w:adjustRightInd/>
              <w:jc w:val="center"/>
              <w:rPr>
                <w:b/>
                <w:bCs/>
                <w:sz w:val="18"/>
                <w:szCs w:val="18"/>
              </w:rPr>
            </w:pPr>
            <w:r>
              <w:rPr>
                <w:b/>
                <w:bCs/>
                <w:sz w:val="18"/>
                <w:szCs w:val="18"/>
              </w:rPr>
              <w:t>Wyszczególnienie</w:t>
            </w:r>
          </w:p>
          <w:p w:rsidR="003E4E7C" w:rsidRPr="00905E88" w:rsidRDefault="003E4E7C" w:rsidP="00F70ACB">
            <w:pPr>
              <w:widowControl/>
              <w:autoSpaceDE/>
              <w:autoSpaceDN/>
              <w:adjustRightInd/>
              <w:jc w:val="center"/>
              <w:rPr>
                <w:b/>
                <w:bCs/>
                <w:sz w:val="18"/>
                <w:szCs w:val="18"/>
              </w:rPr>
            </w:pPr>
            <w:r w:rsidRPr="00905E88">
              <w:rPr>
                <w:b/>
                <w:bCs/>
                <w:sz w:val="18"/>
                <w:szCs w:val="18"/>
              </w:rPr>
              <w:t xml:space="preserve">   (w tys.</w:t>
            </w:r>
            <w:r>
              <w:rPr>
                <w:b/>
                <w:bCs/>
                <w:sz w:val="18"/>
                <w:szCs w:val="18"/>
              </w:rPr>
              <w:t xml:space="preserve"> </w:t>
            </w:r>
            <w:r w:rsidRPr="00905E88">
              <w:rPr>
                <w:b/>
                <w:bCs/>
                <w:sz w:val="18"/>
                <w:szCs w:val="18"/>
              </w:rPr>
              <w:t>zł</w:t>
            </w:r>
            <w:r>
              <w:rPr>
                <w:b/>
                <w:bCs/>
                <w:sz w:val="18"/>
                <w:szCs w:val="18"/>
              </w:rPr>
              <w:t>.</w:t>
            </w:r>
            <w:r w:rsidRPr="00905E88">
              <w:rPr>
                <w:b/>
                <w:bCs/>
                <w:sz w:val="18"/>
                <w:szCs w:val="18"/>
              </w:rPr>
              <w:t>)</w:t>
            </w:r>
          </w:p>
        </w:tc>
        <w:tc>
          <w:tcPr>
            <w:tcW w:w="1642" w:type="pct"/>
            <w:tcBorders>
              <w:top w:val="single" w:sz="4" w:space="0" w:color="auto"/>
              <w:left w:val="single" w:sz="4" w:space="0" w:color="auto"/>
              <w:bottom w:val="single" w:sz="4" w:space="0" w:color="auto"/>
              <w:right w:val="single" w:sz="4" w:space="0" w:color="auto"/>
            </w:tcBorders>
            <w:shd w:val="clear" w:color="auto" w:fill="C0C0C0"/>
            <w:vAlign w:val="center"/>
          </w:tcPr>
          <w:p w:rsidR="003E4E7C" w:rsidRDefault="003E4E7C" w:rsidP="00303B95">
            <w:pPr>
              <w:widowControl/>
              <w:autoSpaceDE/>
              <w:autoSpaceDN/>
              <w:adjustRightInd/>
              <w:jc w:val="center"/>
              <w:rPr>
                <w:b/>
                <w:bCs/>
                <w:sz w:val="16"/>
                <w:szCs w:val="16"/>
              </w:rPr>
            </w:pPr>
            <w:r>
              <w:rPr>
                <w:b/>
                <w:bCs/>
                <w:sz w:val="16"/>
                <w:szCs w:val="16"/>
              </w:rPr>
              <w:t>I</w:t>
            </w:r>
            <w:r w:rsidRPr="00984152">
              <w:rPr>
                <w:b/>
                <w:bCs/>
                <w:sz w:val="16"/>
                <w:szCs w:val="16"/>
              </w:rPr>
              <w:t xml:space="preserve"> kwartał 201</w:t>
            </w:r>
            <w:r w:rsidR="00F05CB7">
              <w:rPr>
                <w:b/>
                <w:bCs/>
                <w:sz w:val="16"/>
                <w:szCs w:val="16"/>
              </w:rPr>
              <w:t>8</w:t>
            </w:r>
          </w:p>
          <w:p w:rsidR="003E4E7C" w:rsidRDefault="003E4E7C" w:rsidP="00303B95">
            <w:pPr>
              <w:widowControl/>
              <w:autoSpaceDE/>
              <w:autoSpaceDN/>
              <w:adjustRightInd/>
              <w:jc w:val="center"/>
              <w:rPr>
                <w:b/>
                <w:bCs/>
                <w:sz w:val="16"/>
                <w:szCs w:val="16"/>
              </w:rPr>
            </w:pPr>
            <w:r w:rsidRPr="00984152">
              <w:rPr>
                <w:b/>
                <w:bCs/>
                <w:sz w:val="16"/>
                <w:szCs w:val="16"/>
              </w:rPr>
              <w:t>okres od</w:t>
            </w:r>
          </w:p>
          <w:p w:rsidR="003E4E7C" w:rsidRDefault="003E4E7C" w:rsidP="00303B95">
            <w:pPr>
              <w:widowControl/>
              <w:autoSpaceDE/>
              <w:autoSpaceDN/>
              <w:adjustRightInd/>
              <w:jc w:val="center"/>
              <w:rPr>
                <w:b/>
                <w:bCs/>
                <w:sz w:val="16"/>
                <w:szCs w:val="16"/>
              </w:rPr>
            </w:pPr>
            <w:r w:rsidRPr="00984152">
              <w:rPr>
                <w:b/>
                <w:bCs/>
                <w:sz w:val="16"/>
                <w:szCs w:val="16"/>
              </w:rPr>
              <w:t>01.</w:t>
            </w:r>
            <w:r w:rsidR="007B2F16">
              <w:rPr>
                <w:b/>
                <w:bCs/>
                <w:sz w:val="16"/>
                <w:szCs w:val="16"/>
              </w:rPr>
              <w:t>01</w:t>
            </w:r>
            <w:r w:rsidRPr="00984152">
              <w:rPr>
                <w:b/>
                <w:bCs/>
                <w:sz w:val="16"/>
                <w:szCs w:val="16"/>
              </w:rPr>
              <w:t>.201</w:t>
            </w:r>
            <w:r w:rsidR="00F05CB7">
              <w:rPr>
                <w:b/>
                <w:bCs/>
                <w:sz w:val="16"/>
                <w:szCs w:val="16"/>
              </w:rPr>
              <w:t>8</w:t>
            </w:r>
            <w:r w:rsidRPr="00984152">
              <w:rPr>
                <w:b/>
                <w:bCs/>
                <w:sz w:val="16"/>
                <w:szCs w:val="16"/>
              </w:rPr>
              <w:t>r. do</w:t>
            </w:r>
          </w:p>
          <w:p w:rsidR="003E4E7C" w:rsidRPr="00984152" w:rsidRDefault="003E4E7C" w:rsidP="00F05CB7">
            <w:pPr>
              <w:widowControl/>
              <w:autoSpaceDE/>
              <w:autoSpaceDN/>
              <w:adjustRightInd/>
              <w:jc w:val="center"/>
              <w:rPr>
                <w:b/>
                <w:bCs/>
                <w:sz w:val="16"/>
                <w:szCs w:val="16"/>
              </w:rPr>
            </w:pPr>
            <w:r w:rsidRPr="00984152">
              <w:rPr>
                <w:b/>
                <w:bCs/>
                <w:sz w:val="16"/>
                <w:szCs w:val="16"/>
              </w:rPr>
              <w:t>3</w:t>
            </w:r>
            <w:r>
              <w:rPr>
                <w:b/>
                <w:bCs/>
                <w:sz w:val="16"/>
                <w:szCs w:val="16"/>
              </w:rPr>
              <w:t>1.</w:t>
            </w:r>
            <w:r w:rsidR="007B2F16">
              <w:rPr>
                <w:b/>
                <w:bCs/>
                <w:sz w:val="16"/>
                <w:szCs w:val="16"/>
              </w:rPr>
              <w:t>03</w:t>
            </w:r>
            <w:r w:rsidRPr="00984152">
              <w:rPr>
                <w:b/>
                <w:bCs/>
                <w:sz w:val="16"/>
                <w:szCs w:val="16"/>
              </w:rPr>
              <w:t>.201</w:t>
            </w:r>
            <w:r w:rsidR="00F05CB7">
              <w:rPr>
                <w:b/>
                <w:bCs/>
                <w:sz w:val="16"/>
                <w:szCs w:val="16"/>
              </w:rPr>
              <w:t>8</w:t>
            </w:r>
            <w:r w:rsidRPr="00984152">
              <w:rPr>
                <w:b/>
                <w:bCs/>
                <w:sz w:val="16"/>
                <w:szCs w:val="16"/>
              </w:rPr>
              <w:t>r.</w:t>
            </w:r>
          </w:p>
        </w:tc>
        <w:tc>
          <w:tcPr>
            <w:tcW w:w="1643" w:type="pct"/>
            <w:tcBorders>
              <w:top w:val="single" w:sz="4" w:space="0" w:color="auto"/>
              <w:left w:val="single" w:sz="4" w:space="0" w:color="auto"/>
              <w:bottom w:val="single" w:sz="4" w:space="0" w:color="auto"/>
              <w:right w:val="single" w:sz="4" w:space="0" w:color="auto"/>
            </w:tcBorders>
            <w:shd w:val="clear" w:color="auto" w:fill="C0C0C0"/>
            <w:vAlign w:val="center"/>
          </w:tcPr>
          <w:p w:rsidR="003E4E7C" w:rsidRDefault="003E4E7C" w:rsidP="00303B95">
            <w:pPr>
              <w:widowControl/>
              <w:autoSpaceDE/>
              <w:autoSpaceDN/>
              <w:adjustRightInd/>
              <w:jc w:val="center"/>
              <w:rPr>
                <w:b/>
                <w:bCs/>
                <w:sz w:val="16"/>
                <w:szCs w:val="16"/>
              </w:rPr>
            </w:pPr>
            <w:r>
              <w:rPr>
                <w:b/>
                <w:bCs/>
                <w:sz w:val="16"/>
                <w:szCs w:val="16"/>
              </w:rPr>
              <w:t>I kwartał 201</w:t>
            </w:r>
            <w:r w:rsidR="00F05CB7">
              <w:rPr>
                <w:b/>
                <w:bCs/>
                <w:sz w:val="16"/>
                <w:szCs w:val="16"/>
              </w:rPr>
              <w:t>7</w:t>
            </w:r>
          </w:p>
          <w:p w:rsidR="007B2F16" w:rsidRDefault="003E4E7C" w:rsidP="00B16F66">
            <w:pPr>
              <w:widowControl/>
              <w:autoSpaceDE/>
              <w:autoSpaceDN/>
              <w:adjustRightInd/>
              <w:jc w:val="center"/>
              <w:rPr>
                <w:b/>
                <w:bCs/>
                <w:sz w:val="16"/>
                <w:szCs w:val="16"/>
              </w:rPr>
            </w:pPr>
            <w:r>
              <w:rPr>
                <w:b/>
                <w:bCs/>
                <w:sz w:val="16"/>
                <w:szCs w:val="16"/>
              </w:rPr>
              <w:t xml:space="preserve">okres od </w:t>
            </w:r>
          </w:p>
          <w:p w:rsidR="007B2F16" w:rsidRDefault="003E4E7C" w:rsidP="00B16F66">
            <w:pPr>
              <w:widowControl/>
              <w:autoSpaceDE/>
              <w:autoSpaceDN/>
              <w:adjustRightInd/>
              <w:jc w:val="center"/>
              <w:rPr>
                <w:b/>
                <w:bCs/>
                <w:sz w:val="16"/>
                <w:szCs w:val="16"/>
              </w:rPr>
            </w:pPr>
            <w:r>
              <w:rPr>
                <w:b/>
                <w:bCs/>
                <w:sz w:val="16"/>
                <w:szCs w:val="16"/>
              </w:rPr>
              <w:t>01.01.201</w:t>
            </w:r>
            <w:r w:rsidR="00F05CB7">
              <w:rPr>
                <w:b/>
                <w:bCs/>
                <w:sz w:val="16"/>
                <w:szCs w:val="16"/>
              </w:rPr>
              <w:t>7</w:t>
            </w:r>
            <w:r>
              <w:rPr>
                <w:b/>
                <w:bCs/>
                <w:sz w:val="16"/>
                <w:szCs w:val="16"/>
              </w:rPr>
              <w:t xml:space="preserve">r. </w:t>
            </w:r>
          </w:p>
          <w:p w:rsidR="003E4E7C" w:rsidRDefault="003E4E7C" w:rsidP="00F05CB7">
            <w:pPr>
              <w:widowControl/>
              <w:autoSpaceDE/>
              <w:autoSpaceDN/>
              <w:adjustRightInd/>
              <w:jc w:val="center"/>
              <w:rPr>
                <w:b/>
                <w:bCs/>
                <w:sz w:val="16"/>
                <w:szCs w:val="16"/>
              </w:rPr>
            </w:pPr>
            <w:r>
              <w:rPr>
                <w:b/>
                <w:bCs/>
                <w:sz w:val="16"/>
                <w:szCs w:val="16"/>
              </w:rPr>
              <w:t>do 31.</w:t>
            </w:r>
            <w:r w:rsidR="007B2F16">
              <w:rPr>
                <w:b/>
                <w:bCs/>
                <w:sz w:val="16"/>
                <w:szCs w:val="16"/>
              </w:rPr>
              <w:t>03</w:t>
            </w:r>
            <w:r>
              <w:rPr>
                <w:b/>
                <w:bCs/>
                <w:sz w:val="16"/>
                <w:szCs w:val="16"/>
              </w:rPr>
              <w:t>.201</w:t>
            </w:r>
            <w:r w:rsidR="00F05CB7">
              <w:rPr>
                <w:b/>
                <w:bCs/>
                <w:sz w:val="16"/>
                <w:szCs w:val="16"/>
              </w:rPr>
              <w:t>7</w:t>
            </w:r>
            <w:r>
              <w:rPr>
                <w:b/>
                <w:bCs/>
                <w:sz w:val="16"/>
                <w:szCs w:val="16"/>
              </w:rPr>
              <w:t>r.</w:t>
            </w:r>
          </w:p>
        </w:tc>
      </w:tr>
      <w:tr w:rsidR="003E4E7C" w:rsidRPr="00905E88" w:rsidTr="003E4E7C">
        <w:trPr>
          <w:trHeight w:val="45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3E4E7C" w:rsidRPr="00905E88" w:rsidRDefault="003E4E7C" w:rsidP="00F70ACB">
            <w:pPr>
              <w:widowControl/>
              <w:autoSpaceDE/>
              <w:autoSpaceDN/>
              <w:adjustRightInd/>
              <w:rPr>
                <w:b/>
                <w:bCs/>
                <w:sz w:val="16"/>
                <w:szCs w:val="16"/>
              </w:rPr>
            </w:pPr>
            <w:r w:rsidRPr="00905E88">
              <w:rPr>
                <w:b/>
                <w:bCs/>
                <w:sz w:val="16"/>
                <w:szCs w:val="16"/>
              </w:rPr>
              <w:t>A. PRZEPŁYWY ŚRODKÓW PIENIĘŻNYCH Z DZIAŁALNOŚCI OPERACYJNEJ</w:t>
            </w:r>
          </w:p>
        </w:tc>
        <w:tc>
          <w:tcPr>
            <w:tcW w:w="1642" w:type="pct"/>
            <w:tcBorders>
              <w:top w:val="single" w:sz="4" w:space="0" w:color="auto"/>
              <w:left w:val="nil"/>
              <w:bottom w:val="single" w:sz="4" w:space="0" w:color="auto"/>
              <w:right w:val="single" w:sz="4" w:space="0" w:color="auto"/>
            </w:tcBorders>
            <w:shd w:val="clear" w:color="auto" w:fill="D9D9D9"/>
            <w:vAlign w:val="center"/>
          </w:tcPr>
          <w:p w:rsidR="003E4E7C" w:rsidRPr="00905E88" w:rsidRDefault="003E4E7C" w:rsidP="00F70ACB">
            <w:pPr>
              <w:widowControl/>
              <w:autoSpaceDE/>
              <w:autoSpaceDN/>
              <w:adjustRightInd/>
              <w:rPr>
                <w:sz w:val="18"/>
                <w:szCs w:val="18"/>
              </w:rPr>
            </w:pPr>
            <w:r w:rsidRPr="00905E88">
              <w:rPr>
                <w:sz w:val="18"/>
                <w:szCs w:val="18"/>
              </w:rPr>
              <w:t> </w:t>
            </w:r>
          </w:p>
        </w:tc>
        <w:tc>
          <w:tcPr>
            <w:tcW w:w="1643" w:type="pct"/>
            <w:tcBorders>
              <w:top w:val="single" w:sz="4" w:space="0" w:color="auto"/>
              <w:left w:val="nil"/>
              <w:bottom w:val="single" w:sz="4" w:space="0" w:color="auto"/>
              <w:right w:val="single" w:sz="4" w:space="0" w:color="auto"/>
            </w:tcBorders>
            <w:shd w:val="clear" w:color="auto" w:fill="D9D9D9"/>
          </w:tcPr>
          <w:p w:rsidR="003E4E7C" w:rsidRPr="00905E88" w:rsidRDefault="003E4E7C" w:rsidP="00FC4170">
            <w:pPr>
              <w:widowControl/>
              <w:autoSpaceDE/>
              <w:autoSpaceDN/>
              <w:adjustRightInd/>
              <w:rPr>
                <w:sz w:val="18"/>
                <w:szCs w:val="18"/>
              </w:rPr>
            </w:pP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Pr>
                <w:b/>
                <w:bCs/>
                <w:color w:val="000000"/>
                <w:sz w:val="16"/>
                <w:szCs w:val="16"/>
              </w:rPr>
              <w:t>I. Zysk / strata brutto</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1 173</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b/>
                <w:bCs/>
                <w:color w:val="000000"/>
                <w:sz w:val="16"/>
                <w:szCs w:val="16"/>
              </w:rPr>
            </w:pPr>
            <w:r w:rsidRPr="00556909">
              <w:rPr>
                <w:b/>
                <w:bCs/>
                <w:color w:val="000000"/>
                <w:sz w:val="16"/>
                <w:szCs w:val="16"/>
              </w:rPr>
              <w:t>1 057</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II. Korekty</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-1 274</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b/>
                <w:bCs/>
                <w:color w:val="000000"/>
                <w:sz w:val="16"/>
                <w:szCs w:val="16"/>
              </w:rPr>
            </w:pPr>
            <w:r w:rsidRPr="00556909">
              <w:rPr>
                <w:b/>
                <w:bCs/>
                <w:color w:val="000000"/>
                <w:sz w:val="16"/>
                <w:szCs w:val="16"/>
              </w:rPr>
              <w:t>1 814</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 xml:space="preserve"> 1</w:t>
            </w:r>
            <w:r w:rsidRPr="00905E88">
              <w:rPr>
                <w:color w:val="000000"/>
                <w:sz w:val="16"/>
                <w:szCs w:val="16"/>
              </w:rPr>
              <w:t>. Amortyzacja</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30</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38</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2.</w:t>
            </w:r>
            <w:r w:rsidRPr="00905E88">
              <w:rPr>
                <w:color w:val="000000"/>
                <w:sz w:val="16"/>
                <w:szCs w:val="16"/>
              </w:rPr>
              <w:t xml:space="preserve"> Zyski (straty) z tytułu różnic kursowych</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F32601">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Pr>
                <w:color w:val="000000"/>
                <w:sz w:val="16"/>
                <w:szCs w:val="16"/>
              </w:rPr>
              <w:t>-</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3</w:t>
            </w:r>
            <w:r w:rsidRPr="00905E88">
              <w:rPr>
                <w:color w:val="000000"/>
                <w:sz w:val="16"/>
                <w:szCs w:val="16"/>
              </w:rPr>
              <w:t>. Odsetki i udziały w zyskach (dywidendy)</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145</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112</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4</w:t>
            </w:r>
            <w:r w:rsidRPr="00905E88">
              <w:rPr>
                <w:color w:val="000000"/>
                <w:sz w:val="16"/>
                <w:szCs w:val="16"/>
              </w:rPr>
              <w:t>. Zysk (strata) z działalności inwestycyjnej</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-16</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Pr>
                <w:color w:val="000000"/>
                <w:sz w:val="16"/>
                <w:szCs w:val="16"/>
              </w:rPr>
              <w:t>-</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 xml:space="preserve"> 5</w:t>
            </w:r>
            <w:r w:rsidRPr="00905E88">
              <w:rPr>
                <w:color w:val="000000"/>
                <w:sz w:val="16"/>
                <w:szCs w:val="16"/>
              </w:rPr>
              <w:t>. Zmiana stanu</w:t>
            </w:r>
            <w:r>
              <w:rPr>
                <w:color w:val="000000"/>
                <w:sz w:val="16"/>
                <w:szCs w:val="16"/>
              </w:rPr>
              <w:t xml:space="preserve"> </w:t>
            </w:r>
            <w:r w:rsidRPr="00905E88">
              <w:rPr>
                <w:color w:val="000000"/>
                <w:sz w:val="16"/>
                <w:szCs w:val="16"/>
              </w:rPr>
              <w:t xml:space="preserve"> rezerw</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2</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25</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6</w:t>
            </w:r>
            <w:r w:rsidRPr="00905E88">
              <w:rPr>
                <w:color w:val="000000"/>
                <w:sz w:val="16"/>
                <w:szCs w:val="16"/>
              </w:rPr>
              <w:t xml:space="preserve">. Zmiana stanu </w:t>
            </w:r>
            <w:r>
              <w:rPr>
                <w:color w:val="000000"/>
                <w:sz w:val="16"/>
                <w:szCs w:val="16"/>
              </w:rPr>
              <w:t xml:space="preserve"> </w:t>
            </w:r>
            <w:r w:rsidRPr="00905E88">
              <w:rPr>
                <w:color w:val="000000"/>
                <w:sz w:val="16"/>
                <w:szCs w:val="16"/>
              </w:rPr>
              <w:t>zapasów</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-1 652</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-1 157</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7</w:t>
            </w:r>
            <w:r w:rsidRPr="00905E88">
              <w:rPr>
                <w:color w:val="000000"/>
                <w:sz w:val="16"/>
                <w:szCs w:val="16"/>
              </w:rPr>
              <w:t>. Zmiana stanu</w:t>
            </w:r>
            <w:r>
              <w:rPr>
                <w:color w:val="000000"/>
                <w:sz w:val="16"/>
                <w:szCs w:val="16"/>
              </w:rPr>
              <w:t xml:space="preserve"> </w:t>
            </w:r>
            <w:r w:rsidRPr="00905E88">
              <w:rPr>
                <w:color w:val="000000"/>
                <w:sz w:val="16"/>
                <w:szCs w:val="16"/>
              </w:rPr>
              <w:t xml:space="preserve"> należności</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-10 033</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-13 866</w:t>
            </w:r>
          </w:p>
        </w:tc>
      </w:tr>
      <w:tr w:rsidR="001F260E" w:rsidRPr="00905E88" w:rsidTr="003E4E7C">
        <w:trPr>
          <w:trHeight w:val="255"/>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 </w:t>
            </w:r>
            <w:r>
              <w:rPr>
                <w:color w:val="000000"/>
                <w:sz w:val="16"/>
                <w:szCs w:val="16"/>
              </w:rPr>
              <w:t>8</w:t>
            </w:r>
            <w:r w:rsidRPr="00905E88">
              <w:rPr>
                <w:color w:val="000000"/>
                <w:sz w:val="16"/>
                <w:szCs w:val="16"/>
              </w:rPr>
              <w:t>. Zmiana stanu zobowiązań krótkoterminowych, z wyjątkiem pożyczek i kredytów</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10 576</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16 798</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 xml:space="preserve"> 9</w:t>
            </w:r>
            <w:r w:rsidRPr="00905E88">
              <w:rPr>
                <w:color w:val="000000"/>
                <w:sz w:val="16"/>
                <w:szCs w:val="16"/>
              </w:rPr>
              <w:t>. Zmiana stanu</w:t>
            </w:r>
            <w:r>
              <w:rPr>
                <w:color w:val="000000"/>
                <w:sz w:val="16"/>
                <w:szCs w:val="16"/>
              </w:rPr>
              <w:t xml:space="preserve"> </w:t>
            </w:r>
            <w:r w:rsidRPr="00905E88">
              <w:rPr>
                <w:color w:val="000000"/>
                <w:sz w:val="16"/>
                <w:szCs w:val="16"/>
              </w:rPr>
              <w:t xml:space="preserve"> rozliczeń międzyokresowych</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-11</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-11</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1</w:t>
            </w:r>
            <w:r>
              <w:rPr>
                <w:color w:val="000000"/>
                <w:sz w:val="16"/>
                <w:szCs w:val="16"/>
              </w:rPr>
              <w:t>0</w:t>
            </w:r>
            <w:r w:rsidRPr="00905E88">
              <w:rPr>
                <w:color w:val="000000"/>
                <w:sz w:val="16"/>
                <w:szCs w:val="16"/>
              </w:rPr>
              <w:t>. Podatek dochodowy</w:t>
            </w:r>
            <w:r>
              <w:rPr>
                <w:color w:val="000000"/>
                <w:sz w:val="16"/>
                <w:szCs w:val="16"/>
              </w:rPr>
              <w:t xml:space="preserve"> zapłacony</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-351</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-148</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1</w:t>
            </w:r>
            <w:r>
              <w:rPr>
                <w:color w:val="000000"/>
                <w:sz w:val="16"/>
                <w:szCs w:val="16"/>
              </w:rPr>
              <w:t>1</w:t>
            </w:r>
            <w:r w:rsidRPr="00905E88">
              <w:rPr>
                <w:color w:val="000000"/>
                <w:sz w:val="16"/>
                <w:szCs w:val="16"/>
              </w:rPr>
              <w:t>. Inne korekty</w:t>
            </w:r>
          </w:p>
        </w:tc>
        <w:tc>
          <w:tcPr>
            <w:tcW w:w="1642" w:type="pct"/>
            <w:tcBorders>
              <w:top w:val="single" w:sz="4" w:space="0" w:color="auto"/>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36</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color w:val="000000"/>
                <w:sz w:val="16"/>
                <w:szCs w:val="16"/>
              </w:rPr>
            </w:pPr>
            <w:r w:rsidRPr="00556909">
              <w:rPr>
                <w:color w:val="000000"/>
                <w:sz w:val="16"/>
                <w:szCs w:val="16"/>
              </w:rPr>
              <w:t>23</w:t>
            </w:r>
          </w:p>
        </w:tc>
      </w:tr>
      <w:tr w:rsidR="001F260E" w:rsidRPr="00905E88" w:rsidTr="003E4E7C">
        <w:trPr>
          <w:trHeight w:val="45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III. Przepływy pieniężne netto z działalności operacyjnej (</w:t>
            </w:r>
            <w:proofErr w:type="spellStart"/>
            <w:r w:rsidRPr="00905E88">
              <w:rPr>
                <w:b/>
                <w:bCs/>
                <w:color w:val="000000"/>
                <w:sz w:val="16"/>
                <w:szCs w:val="16"/>
              </w:rPr>
              <w:t>l±ll</w:t>
            </w:r>
            <w:proofErr w:type="spellEnd"/>
            <w:r w:rsidRPr="00905E88">
              <w:rPr>
                <w:b/>
                <w:bCs/>
                <w:color w:val="000000"/>
                <w:sz w:val="16"/>
                <w:szCs w:val="16"/>
              </w:rPr>
              <w:t>)</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-101</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556909" w:rsidRDefault="001F260E" w:rsidP="00F05CB7">
            <w:pPr>
              <w:jc w:val="right"/>
              <w:rPr>
                <w:b/>
                <w:bCs/>
                <w:color w:val="000000"/>
                <w:sz w:val="16"/>
                <w:szCs w:val="16"/>
              </w:rPr>
            </w:pPr>
            <w:r w:rsidRPr="00556909">
              <w:rPr>
                <w:b/>
                <w:bCs/>
                <w:color w:val="000000"/>
                <w:sz w:val="16"/>
                <w:szCs w:val="16"/>
              </w:rPr>
              <w:t>2 871</w:t>
            </w:r>
          </w:p>
        </w:tc>
      </w:tr>
      <w:tr w:rsidR="001F260E" w:rsidRPr="00905E88" w:rsidTr="003E4E7C">
        <w:trPr>
          <w:trHeight w:val="480"/>
        </w:trPr>
        <w:tc>
          <w:tcPr>
            <w:tcW w:w="1715" w:type="pct"/>
            <w:tcBorders>
              <w:top w:val="single" w:sz="4" w:space="0" w:color="auto"/>
              <w:left w:val="single" w:sz="4" w:space="0" w:color="auto"/>
              <w:bottom w:val="single" w:sz="4" w:space="0" w:color="auto"/>
              <w:right w:val="single" w:sz="4" w:space="0" w:color="auto"/>
            </w:tcBorders>
            <w:shd w:val="clear" w:color="auto" w:fill="D9D9D9"/>
            <w:vAlign w:val="center"/>
          </w:tcPr>
          <w:p w:rsidR="001F260E" w:rsidRPr="00905E88" w:rsidRDefault="001F260E" w:rsidP="00E85E6A">
            <w:pPr>
              <w:widowControl/>
              <w:autoSpaceDE/>
              <w:autoSpaceDN/>
              <w:adjustRightInd/>
              <w:ind w:right="110"/>
              <w:rPr>
                <w:b/>
                <w:bCs/>
                <w:sz w:val="18"/>
                <w:szCs w:val="18"/>
              </w:rPr>
            </w:pPr>
            <w:r w:rsidRPr="00905E88">
              <w:rPr>
                <w:b/>
                <w:bCs/>
                <w:sz w:val="18"/>
                <w:szCs w:val="18"/>
              </w:rPr>
              <w:t>B. PRZEPŁYWY ŚRODKÓW PIENIĘŻNYCH Z DZIAŁALNOŚCI INWESTYCYJNEJ</w:t>
            </w:r>
          </w:p>
        </w:tc>
        <w:tc>
          <w:tcPr>
            <w:tcW w:w="1642" w:type="pct"/>
            <w:tcBorders>
              <w:top w:val="single" w:sz="4" w:space="0" w:color="auto"/>
              <w:left w:val="nil"/>
              <w:bottom w:val="single" w:sz="4" w:space="0" w:color="auto"/>
              <w:right w:val="single" w:sz="4" w:space="0" w:color="auto"/>
            </w:tcBorders>
            <w:shd w:val="clear" w:color="auto" w:fill="D9D9D9"/>
            <w:vAlign w:val="center"/>
          </w:tcPr>
          <w:p w:rsidR="001F260E" w:rsidRDefault="001F260E">
            <w:pPr>
              <w:jc w:val="right"/>
              <w:rPr>
                <w:b/>
                <w:bCs/>
                <w:color w:val="000000"/>
                <w:sz w:val="16"/>
                <w:szCs w:val="16"/>
              </w:rPr>
            </w:pPr>
            <w:r>
              <w:rPr>
                <w:b/>
                <w:bCs/>
                <w:color w:val="000000"/>
                <w:sz w:val="16"/>
                <w:szCs w:val="16"/>
              </w:rPr>
              <w:t> </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466D03" w:rsidRDefault="001F260E" w:rsidP="00C31120">
            <w:pPr>
              <w:jc w:val="right"/>
              <w:rPr>
                <w:b/>
                <w:bCs/>
                <w:sz w:val="16"/>
                <w:szCs w:val="16"/>
              </w:rPr>
            </w:pP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 Wpływy</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89</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b/>
                <w:bCs/>
                <w:sz w:val="16"/>
                <w:szCs w:val="16"/>
              </w:rPr>
            </w:pPr>
            <w:r>
              <w:rPr>
                <w:b/>
                <w:bCs/>
                <w:sz w:val="16"/>
                <w:szCs w:val="16"/>
              </w:rPr>
              <w:t>-</w:t>
            </w:r>
          </w:p>
        </w:tc>
      </w:tr>
      <w:tr w:rsidR="001F260E" w:rsidRPr="00905E88" w:rsidTr="003E4E7C">
        <w:trPr>
          <w:trHeight w:val="255"/>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1. Zbycie rzeczowych aktywów trwałych i war</w:t>
            </w:r>
            <w:r>
              <w:rPr>
                <w:color w:val="000000"/>
                <w:sz w:val="16"/>
                <w:szCs w:val="16"/>
              </w:rPr>
              <w:t xml:space="preserve">tości niematerialnych </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88</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2. Zbycie aktywów finansowych</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Default="001F260E" w:rsidP="00F70ACB">
            <w:pPr>
              <w:widowControl/>
              <w:autoSpaceDE/>
              <w:autoSpaceDN/>
              <w:adjustRightInd/>
              <w:rPr>
                <w:color w:val="000000"/>
                <w:sz w:val="16"/>
                <w:szCs w:val="16"/>
              </w:rPr>
            </w:pPr>
            <w:r>
              <w:rPr>
                <w:color w:val="000000"/>
                <w:sz w:val="16"/>
                <w:szCs w:val="16"/>
              </w:rPr>
              <w:t>3. Dywidendy i udziały w zyskach</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4. Inne wpływy z pożyczki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II. Wydatki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135</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b/>
                <w:bCs/>
                <w:sz w:val="16"/>
                <w:szCs w:val="16"/>
              </w:rPr>
            </w:pPr>
            <w:r>
              <w:rPr>
                <w:b/>
                <w:bCs/>
                <w:sz w:val="16"/>
                <w:szCs w:val="16"/>
              </w:rPr>
              <w:t>-</w:t>
            </w:r>
          </w:p>
        </w:tc>
      </w:tr>
      <w:tr w:rsidR="001F260E" w:rsidRPr="00905E88" w:rsidTr="003E4E7C">
        <w:trPr>
          <w:trHeight w:val="255"/>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1. Nabycie rzeczowych aktywów trwałych i war</w:t>
            </w:r>
            <w:r>
              <w:rPr>
                <w:color w:val="000000"/>
                <w:sz w:val="16"/>
                <w:szCs w:val="16"/>
              </w:rPr>
              <w:t xml:space="preserve">tości niematerialnych </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120</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55"/>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2. Nabycie aktywów finansowych w jednostkach powiązanych</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255"/>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3.Udzielone pożyczki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15</w:t>
            </w:r>
          </w:p>
        </w:tc>
        <w:tc>
          <w:tcPr>
            <w:tcW w:w="1643" w:type="pct"/>
            <w:tcBorders>
              <w:top w:val="single" w:sz="4" w:space="0" w:color="auto"/>
              <w:left w:val="nil"/>
              <w:bottom w:val="single" w:sz="4" w:space="0" w:color="auto"/>
              <w:right w:val="single" w:sz="4" w:space="0" w:color="auto"/>
            </w:tcBorders>
            <w:vAlign w:val="center"/>
          </w:tcPr>
          <w:p w:rsidR="001F260E" w:rsidRPr="00466D03" w:rsidRDefault="001F260E" w:rsidP="007730BB">
            <w:pPr>
              <w:jc w:val="right"/>
              <w:rPr>
                <w:sz w:val="16"/>
                <w:szCs w:val="16"/>
              </w:rPr>
            </w:pPr>
            <w:r>
              <w:rPr>
                <w:sz w:val="16"/>
                <w:szCs w:val="16"/>
              </w:rPr>
              <w:t>-</w:t>
            </w:r>
          </w:p>
        </w:tc>
      </w:tr>
      <w:tr w:rsidR="001F260E" w:rsidRPr="00905E88" w:rsidTr="003E4E7C">
        <w:trPr>
          <w:trHeight w:val="45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 xml:space="preserve">III. Przepływy pieniężne netto z działalności inwestycyjnej </w:t>
            </w:r>
            <w:r>
              <w:rPr>
                <w:b/>
                <w:bCs/>
                <w:color w:val="000000"/>
                <w:sz w:val="16"/>
                <w:szCs w:val="16"/>
              </w:rPr>
              <w:t xml:space="preserve">     </w:t>
            </w:r>
            <w:r w:rsidRPr="00905E88">
              <w:rPr>
                <w:b/>
                <w:bCs/>
                <w:color w:val="000000"/>
                <w:sz w:val="16"/>
                <w:szCs w:val="16"/>
              </w:rPr>
              <w:t>(I-II)</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-46</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466D03" w:rsidRDefault="001F260E" w:rsidP="007730BB">
            <w:pPr>
              <w:jc w:val="right"/>
              <w:rPr>
                <w:b/>
                <w:bCs/>
                <w:sz w:val="16"/>
                <w:szCs w:val="16"/>
              </w:rPr>
            </w:pPr>
            <w:r>
              <w:rPr>
                <w:b/>
                <w:bCs/>
                <w:sz w:val="16"/>
                <w:szCs w:val="16"/>
              </w:rPr>
              <w:t>-</w:t>
            </w:r>
          </w:p>
        </w:tc>
      </w:tr>
      <w:tr w:rsidR="001F260E" w:rsidRPr="00905E88" w:rsidTr="003E4E7C">
        <w:trPr>
          <w:trHeight w:val="48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sz w:val="18"/>
                <w:szCs w:val="18"/>
              </w:rPr>
            </w:pPr>
            <w:r w:rsidRPr="00905E88">
              <w:rPr>
                <w:b/>
                <w:bCs/>
                <w:sz w:val="18"/>
                <w:szCs w:val="18"/>
              </w:rPr>
              <w:t>C. PRZEPŁYWY ŚRODKÓW PIENIĘŻNYCH Z DZIAŁALNOŚCI FINANSOWEJ</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 </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556909" w:rsidRDefault="001F260E" w:rsidP="00F05CB7">
            <w:pPr>
              <w:jc w:val="right"/>
              <w:rPr>
                <w:b/>
                <w:bCs/>
                <w:sz w:val="16"/>
                <w:szCs w:val="16"/>
              </w:rPr>
            </w:pP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 Wpływy</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327</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b/>
                <w:bCs/>
                <w:sz w:val="16"/>
                <w:szCs w:val="16"/>
              </w:rPr>
            </w:pPr>
            <w:r>
              <w:rPr>
                <w:b/>
                <w:bCs/>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 xml:space="preserve">1. </w:t>
            </w:r>
            <w:r>
              <w:rPr>
                <w:color w:val="000000"/>
                <w:sz w:val="16"/>
                <w:szCs w:val="16"/>
              </w:rPr>
              <w:t>Wpływy z emisji akcji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sidRPr="00905E88">
              <w:rPr>
                <w:color w:val="000000"/>
                <w:sz w:val="16"/>
                <w:szCs w:val="16"/>
              </w:rPr>
              <w:t>2. Kredyty bankowe</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327</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3. Odsetki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color w:val="000000"/>
                <w:sz w:val="16"/>
                <w:szCs w:val="16"/>
              </w:rPr>
            </w:pPr>
            <w:r>
              <w:rPr>
                <w:color w:val="000000"/>
                <w:sz w:val="16"/>
                <w:szCs w:val="16"/>
              </w:rPr>
              <w:t>4</w:t>
            </w:r>
            <w:r w:rsidRPr="00905E88">
              <w:rPr>
                <w:color w:val="000000"/>
                <w:sz w:val="16"/>
                <w:szCs w:val="16"/>
              </w:rPr>
              <w:t>. Inne wpływy finansowe</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Pr>
                <w:sz w:val="16"/>
                <w:szCs w:val="16"/>
              </w:rPr>
              <w:t>-</w:t>
            </w:r>
          </w:p>
        </w:tc>
      </w:tr>
      <w:tr w:rsidR="001F260E" w:rsidRPr="00905E88" w:rsidTr="003E4E7C">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t>II. Wydatki</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181</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b/>
                <w:bCs/>
                <w:color w:val="000000"/>
                <w:sz w:val="16"/>
                <w:szCs w:val="16"/>
              </w:rPr>
            </w:pPr>
            <w:r w:rsidRPr="00556909">
              <w:rPr>
                <w:b/>
                <w:bCs/>
                <w:color w:val="000000"/>
                <w:sz w:val="16"/>
                <w:szCs w:val="16"/>
              </w:rPr>
              <w:t>2 872</w:t>
            </w:r>
          </w:p>
        </w:tc>
      </w:tr>
      <w:tr w:rsidR="001F260E" w:rsidRPr="00905E88" w:rsidTr="00F05CB7">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E43FF5">
            <w:pPr>
              <w:widowControl/>
              <w:autoSpaceDE/>
              <w:autoSpaceDN/>
              <w:adjustRightInd/>
              <w:rPr>
                <w:color w:val="000000"/>
                <w:sz w:val="16"/>
                <w:szCs w:val="16"/>
              </w:rPr>
            </w:pPr>
            <w:r w:rsidRPr="00905E88">
              <w:rPr>
                <w:color w:val="000000"/>
                <w:sz w:val="16"/>
                <w:szCs w:val="16"/>
              </w:rPr>
              <w:t>1. Nabycie</w:t>
            </w:r>
            <w:r>
              <w:rPr>
                <w:color w:val="000000"/>
                <w:sz w:val="16"/>
                <w:szCs w:val="16"/>
              </w:rPr>
              <w:t xml:space="preserve">  udziałów (akcji) własnych</w:t>
            </w:r>
          </w:p>
        </w:tc>
        <w:tc>
          <w:tcPr>
            <w:tcW w:w="1642" w:type="pct"/>
            <w:tcBorders>
              <w:top w:val="nil"/>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Pr>
                <w:color w:val="000000"/>
                <w:sz w:val="16"/>
                <w:szCs w:val="16"/>
              </w:rPr>
              <w:t>-</w:t>
            </w:r>
          </w:p>
        </w:tc>
      </w:tr>
      <w:tr w:rsidR="001F260E" w:rsidRPr="00905E88" w:rsidTr="00F05CB7">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sidRPr="00905E88">
              <w:rPr>
                <w:sz w:val="16"/>
                <w:szCs w:val="16"/>
              </w:rPr>
              <w:t>2. Wypłata dywidendy</w:t>
            </w:r>
          </w:p>
        </w:tc>
        <w:tc>
          <w:tcPr>
            <w:tcW w:w="1642" w:type="pct"/>
            <w:tcBorders>
              <w:top w:val="nil"/>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Pr>
                <w:color w:val="000000"/>
                <w:sz w:val="16"/>
                <w:szCs w:val="16"/>
              </w:rPr>
              <w:t>-</w:t>
            </w:r>
          </w:p>
        </w:tc>
      </w:tr>
      <w:tr w:rsidR="001F260E" w:rsidRPr="00905E88" w:rsidTr="00F05CB7">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sidRPr="00905E88">
              <w:rPr>
                <w:sz w:val="16"/>
                <w:szCs w:val="16"/>
              </w:rPr>
              <w:t>3. Spłata kredytów bankowych</w:t>
            </w:r>
          </w:p>
        </w:tc>
        <w:tc>
          <w:tcPr>
            <w:tcW w:w="1642" w:type="pct"/>
            <w:tcBorders>
              <w:top w:val="nil"/>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sidRPr="00556909">
              <w:rPr>
                <w:color w:val="000000"/>
                <w:sz w:val="16"/>
                <w:szCs w:val="16"/>
              </w:rPr>
              <w:t>2 737</w:t>
            </w:r>
          </w:p>
        </w:tc>
      </w:tr>
      <w:tr w:rsidR="001F260E" w:rsidRPr="00905E88" w:rsidTr="00F05CB7">
        <w:trPr>
          <w:trHeight w:val="24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sidRPr="00905E88">
              <w:rPr>
                <w:sz w:val="16"/>
                <w:szCs w:val="16"/>
              </w:rPr>
              <w:t>4. Płatności z tytułu leasingu finansowego</w:t>
            </w:r>
          </w:p>
        </w:tc>
        <w:tc>
          <w:tcPr>
            <w:tcW w:w="1642" w:type="pct"/>
            <w:tcBorders>
              <w:top w:val="nil"/>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Pr>
                <w:color w:val="000000"/>
                <w:sz w:val="16"/>
                <w:szCs w:val="16"/>
              </w:rPr>
              <w:t>-</w:t>
            </w:r>
          </w:p>
        </w:tc>
      </w:tr>
      <w:tr w:rsidR="001F260E" w:rsidRPr="00905E88" w:rsidTr="00F05CB7">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sidRPr="00905E88">
              <w:rPr>
                <w:sz w:val="16"/>
                <w:szCs w:val="16"/>
              </w:rPr>
              <w:t>5. Odsetki</w:t>
            </w:r>
          </w:p>
        </w:tc>
        <w:tc>
          <w:tcPr>
            <w:tcW w:w="1642" w:type="pct"/>
            <w:tcBorders>
              <w:top w:val="single" w:sz="4" w:space="0" w:color="auto"/>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145</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sidRPr="00556909">
              <w:rPr>
                <w:color w:val="000000"/>
                <w:sz w:val="16"/>
                <w:szCs w:val="16"/>
              </w:rPr>
              <w:t>112</w:t>
            </w:r>
          </w:p>
        </w:tc>
      </w:tr>
      <w:tr w:rsidR="001F260E" w:rsidRPr="00905E88" w:rsidTr="00F05CB7">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Pr>
                <w:sz w:val="16"/>
                <w:szCs w:val="16"/>
              </w:rPr>
              <w:t>6. Inne wydatki finansowe</w:t>
            </w:r>
          </w:p>
        </w:tc>
        <w:tc>
          <w:tcPr>
            <w:tcW w:w="1642" w:type="pct"/>
            <w:tcBorders>
              <w:top w:val="single" w:sz="4" w:space="0" w:color="auto"/>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36</w:t>
            </w:r>
          </w:p>
        </w:tc>
        <w:tc>
          <w:tcPr>
            <w:tcW w:w="1643" w:type="pct"/>
            <w:tcBorders>
              <w:top w:val="single" w:sz="4" w:space="0" w:color="auto"/>
              <w:left w:val="nil"/>
              <w:bottom w:val="single" w:sz="4" w:space="0" w:color="auto"/>
              <w:right w:val="single" w:sz="4" w:space="0" w:color="auto"/>
            </w:tcBorders>
            <w:vAlign w:val="bottom"/>
          </w:tcPr>
          <w:p w:rsidR="001F260E" w:rsidRPr="00556909" w:rsidRDefault="001F260E" w:rsidP="00F05CB7">
            <w:pPr>
              <w:jc w:val="right"/>
              <w:rPr>
                <w:color w:val="000000"/>
                <w:sz w:val="16"/>
                <w:szCs w:val="16"/>
              </w:rPr>
            </w:pPr>
            <w:r w:rsidRPr="00556909">
              <w:rPr>
                <w:color w:val="000000"/>
                <w:sz w:val="16"/>
                <w:szCs w:val="16"/>
              </w:rPr>
              <w:t>23</w:t>
            </w:r>
          </w:p>
        </w:tc>
      </w:tr>
      <w:tr w:rsidR="001F260E" w:rsidRPr="00905E88" w:rsidTr="003E4E7C">
        <w:trPr>
          <w:trHeight w:val="45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color w:val="000000"/>
                <w:sz w:val="16"/>
                <w:szCs w:val="16"/>
              </w:rPr>
            </w:pPr>
            <w:r w:rsidRPr="00905E88">
              <w:rPr>
                <w:b/>
                <w:bCs/>
                <w:color w:val="000000"/>
                <w:sz w:val="16"/>
                <w:szCs w:val="16"/>
              </w:rPr>
              <w:lastRenderedPageBreak/>
              <w:t>III. Przepływy pieniężne netto z działalności finansowej (I-II)</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146</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556909" w:rsidRDefault="001F260E" w:rsidP="00F05CB7">
            <w:pPr>
              <w:jc w:val="right"/>
              <w:rPr>
                <w:b/>
                <w:bCs/>
                <w:color w:val="000000"/>
                <w:sz w:val="16"/>
                <w:szCs w:val="16"/>
              </w:rPr>
            </w:pPr>
            <w:r w:rsidRPr="00556909">
              <w:rPr>
                <w:b/>
                <w:bCs/>
                <w:color w:val="000000"/>
                <w:sz w:val="16"/>
                <w:szCs w:val="16"/>
              </w:rPr>
              <w:t>-2 872</w:t>
            </w:r>
          </w:p>
        </w:tc>
      </w:tr>
      <w:tr w:rsidR="001F260E" w:rsidRPr="00905E88" w:rsidTr="003E4E7C">
        <w:trPr>
          <w:trHeight w:val="45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sz w:val="16"/>
                <w:szCs w:val="16"/>
              </w:rPr>
            </w:pPr>
            <w:r w:rsidRPr="00905E88">
              <w:rPr>
                <w:b/>
                <w:bCs/>
                <w:sz w:val="16"/>
                <w:szCs w:val="16"/>
              </w:rPr>
              <w:t>D. PRZEPŁYWY PIENIĘŻNE NETTO RAZEM (A.III +/- B.III +/- C.III)</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-1</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556909" w:rsidRDefault="001F260E" w:rsidP="00F05CB7">
            <w:pPr>
              <w:jc w:val="right"/>
              <w:rPr>
                <w:b/>
                <w:bCs/>
                <w:color w:val="000000"/>
                <w:sz w:val="16"/>
                <w:szCs w:val="16"/>
              </w:rPr>
            </w:pPr>
            <w:r w:rsidRPr="00556909">
              <w:rPr>
                <w:b/>
                <w:bCs/>
                <w:color w:val="000000"/>
                <w:sz w:val="16"/>
                <w:szCs w:val="16"/>
              </w:rPr>
              <w:t>-1</w:t>
            </w:r>
          </w:p>
        </w:tc>
      </w:tr>
      <w:tr w:rsidR="001F260E" w:rsidRPr="00905E88" w:rsidTr="003E4E7C">
        <w:trPr>
          <w:trHeight w:val="45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b/>
                <w:bCs/>
                <w:sz w:val="16"/>
                <w:szCs w:val="16"/>
              </w:rPr>
            </w:pPr>
            <w:r w:rsidRPr="00905E88">
              <w:rPr>
                <w:b/>
                <w:bCs/>
                <w:sz w:val="16"/>
                <w:szCs w:val="16"/>
              </w:rPr>
              <w:t>E. BILANSOWA ZMIANA STANU ŚRODKÓW PIENIĘŻNYCH, W TYM</w:t>
            </w:r>
          </w:p>
        </w:tc>
        <w:tc>
          <w:tcPr>
            <w:tcW w:w="1642" w:type="pct"/>
            <w:tcBorders>
              <w:top w:val="nil"/>
              <w:left w:val="nil"/>
              <w:bottom w:val="single" w:sz="4" w:space="0" w:color="auto"/>
              <w:right w:val="single" w:sz="4" w:space="0" w:color="auto"/>
            </w:tcBorders>
            <w:shd w:val="clear" w:color="auto" w:fill="auto"/>
            <w:noWrap/>
            <w:vAlign w:val="center"/>
          </w:tcPr>
          <w:p w:rsidR="001F260E" w:rsidRDefault="001F260E">
            <w:pPr>
              <w:jc w:val="right"/>
              <w:rPr>
                <w:b/>
                <w:bCs/>
                <w:color w:val="000000"/>
                <w:sz w:val="16"/>
                <w:szCs w:val="16"/>
              </w:rPr>
            </w:pPr>
            <w:r>
              <w:rPr>
                <w:b/>
                <w:bCs/>
                <w:color w:val="000000"/>
                <w:sz w:val="16"/>
                <w:szCs w:val="16"/>
              </w:rPr>
              <w:t>-1</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b/>
                <w:bCs/>
                <w:color w:val="000000"/>
                <w:sz w:val="16"/>
                <w:szCs w:val="16"/>
              </w:rPr>
            </w:pPr>
            <w:r w:rsidRPr="00556909">
              <w:rPr>
                <w:b/>
                <w:bCs/>
                <w:color w:val="000000"/>
                <w:sz w:val="16"/>
                <w:szCs w:val="16"/>
              </w:rPr>
              <w:t>-1</w:t>
            </w:r>
          </w:p>
        </w:tc>
      </w:tr>
      <w:tr w:rsidR="001F260E" w:rsidRPr="00905E88" w:rsidTr="00F3254F">
        <w:trPr>
          <w:trHeight w:val="450"/>
        </w:trPr>
        <w:tc>
          <w:tcPr>
            <w:tcW w:w="1715" w:type="pct"/>
            <w:tcBorders>
              <w:top w:val="nil"/>
              <w:left w:val="single" w:sz="4" w:space="0" w:color="auto"/>
              <w:bottom w:val="single" w:sz="4" w:space="0" w:color="auto"/>
              <w:right w:val="single" w:sz="4" w:space="0" w:color="auto"/>
            </w:tcBorders>
            <w:shd w:val="clear" w:color="auto" w:fill="auto"/>
            <w:vAlign w:val="bottom"/>
          </w:tcPr>
          <w:p w:rsidR="001F260E" w:rsidRPr="00905E88" w:rsidRDefault="001F260E" w:rsidP="00F70ACB">
            <w:pPr>
              <w:widowControl/>
              <w:autoSpaceDE/>
              <w:autoSpaceDN/>
              <w:adjustRightInd/>
              <w:rPr>
                <w:sz w:val="16"/>
                <w:szCs w:val="16"/>
              </w:rPr>
            </w:pPr>
            <w:r w:rsidRPr="00905E88">
              <w:rPr>
                <w:sz w:val="16"/>
                <w:szCs w:val="16"/>
              </w:rPr>
              <w:t>- zmiana stanu środków pieniężnych z tytułu różnic kursowych</w:t>
            </w:r>
          </w:p>
        </w:tc>
        <w:tc>
          <w:tcPr>
            <w:tcW w:w="1642" w:type="pct"/>
            <w:tcBorders>
              <w:top w:val="nil"/>
              <w:left w:val="nil"/>
              <w:bottom w:val="single" w:sz="4" w:space="0" w:color="auto"/>
              <w:right w:val="single" w:sz="4" w:space="0" w:color="auto"/>
            </w:tcBorders>
            <w:shd w:val="clear" w:color="auto" w:fill="auto"/>
            <w:noWrap/>
            <w:vAlign w:val="bottom"/>
          </w:tcPr>
          <w:p w:rsidR="001F260E" w:rsidRDefault="001F260E">
            <w:pPr>
              <w:jc w:val="right"/>
              <w:rPr>
                <w:color w:val="000000"/>
                <w:sz w:val="16"/>
                <w:szCs w:val="16"/>
              </w:rPr>
            </w:pPr>
            <w:r>
              <w:rPr>
                <w:color w:val="000000"/>
                <w:sz w:val="16"/>
                <w:szCs w:val="16"/>
              </w:rPr>
              <w:t>- </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sidRPr="00556909">
              <w:rPr>
                <w:sz w:val="16"/>
                <w:szCs w:val="16"/>
              </w:rPr>
              <w:t>-</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sz w:val="16"/>
                <w:szCs w:val="16"/>
              </w:rPr>
            </w:pPr>
            <w:r w:rsidRPr="00905E88">
              <w:rPr>
                <w:b/>
                <w:bCs/>
                <w:sz w:val="16"/>
                <w:szCs w:val="16"/>
              </w:rPr>
              <w:t>F. ŚRODKI PIENIĘŻNE NA POCZĄTEK OKRESU</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22</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1F260E" w:rsidRDefault="001F260E" w:rsidP="00F05CB7">
            <w:pPr>
              <w:jc w:val="right"/>
              <w:rPr>
                <w:b/>
                <w:sz w:val="16"/>
                <w:szCs w:val="16"/>
              </w:rPr>
            </w:pPr>
            <w:r w:rsidRPr="001F260E">
              <w:rPr>
                <w:b/>
                <w:sz w:val="16"/>
                <w:szCs w:val="16"/>
              </w:rPr>
              <w:t>19</w:t>
            </w:r>
          </w:p>
        </w:tc>
      </w:tr>
      <w:tr w:rsidR="001F260E" w:rsidRPr="00905E88" w:rsidTr="003E4E7C">
        <w:trPr>
          <w:trHeight w:val="240"/>
        </w:trPr>
        <w:tc>
          <w:tcPr>
            <w:tcW w:w="1715" w:type="pct"/>
            <w:tcBorders>
              <w:top w:val="single" w:sz="4" w:space="0" w:color="auto"/>
              <w:left w:val="single" w:sz="4" w:space="0" w:color="auto"/>
              <w:bottom w:val="single" w:sz="4" w:space="0" w:color="auto"/>
              <w:right w:val="single" w:sz="4" w:space="0" w:color="auto"/>
            </w:tcBorders>
            <w:shd w:val="clear" w:color="auto" w:fill="D9D9D9"/>
            <w:vAlign w:val="bottom"/>
          </w:tcPr>
          <w:p w:rsidR="001F260E" w:rsidRPr="00905E88" w:rsidRDefault="001F260E" w:rsidP="00F70ACB">
            <w:pPr>
              <w:widowControl/>
              <w:autoSpaceDE/>
              <w:autoSpaceDN/>
              <w:adjustRightInd/>
              <w:rPr>
                <w:b/>
                <w:bCs/>
                <w:sz w:val="16"/>
                <w:szCs w:val="16"/>
              </w:rPr>
            </w:pPr>
            <w:r w:rsidRPr="00905E88">
              <w:rPr>
                <w:b/>
                <w:bCs/>
                <w:sz w:val="16"/>
                <w:szCs w:val="16"/>
              </w:rPr>
              <w:t>G. ŚRODKI PIENIĘŻNE NA KONIEC OKRESU (F +/- D), W TYM</w:t>
            </w:r>
          </w:p>
        </w:tc>
        <w:tc>
          <w:tcPr>
            <w:tcW w:w="1642" w:type="pct"/>
            <w:tcBorders>
              <w:top w:val="single" w:sz="4" w:space="0" w:color="auto"/>
              <w:left w:val="nil"/>
              <w:bottom w:val="single" w:sz="4" w:space="0" w:color="auto"/>
              <w:right w:val="single" w:sz="4" w:space="0" w:color="auto"/>
            </w:tcBorders>
            <w:shd w:val="clear" w:color="auto" w:fill="D9D9D9"/>
            <w:noWrap/>
            <w:vAlign w:val="center"/>
          </w:tcPr>
          <w:p w:rsidR="001F260E" w:rsidRDefault="001F260E">
            <w:pPr>
              <w:jc w:val="right"/>
              <w:rPr>
                <w:b/>
                <w:bCs/>
                <w:color w:val="000000"/>
                <w:sz w:val="16"/>
                <w:szCs w:val="16"/>
              </w:rPr>
            </w:pPr>
            <w:r>
              <w:rPr>
                <w:b/>
                <w:bCs/>
                <w:color w:val="000000"/>
                <w:sz w:val="16"/>
                <w:szCs w:val="16"/>
              </w:rPr>
              <w:t>21</w:t>
            </w:r>
          </w:p>
        </w:tc>
        <w:tc>
          <w:tcPr>
            <w:tcW w:w="1643" w:type="pct"/>
            <w:tcBorders>
              <w:top w:val="single" w:sz="4" w:space="0" w:color="auto"/>
              <w:left w:val="nil"/>
              <w:bottom w:val="single" w:sz="4" w:space="0" w:color="auto"/>
              <w:right w:val="single" w:sz="4" w:space="0" w:color="auto"/>
            </w:tcBorders>
            <w:shd w:val="clear" w:color="auto" w:fill="D9D9D9"/>
            <w:vAlign w:val="center"/>
          </w:tcPr>
          <w:p w:rsidR="001F260E" w:rsidRPr="001F260E" w:rsidRDefault="001F260E" w:rsidP="00F05CB7">
            <w:pPr>
              <w:jc w:val="right"/>
              <w:rPr>
                <w:b/>
                <w:sz w:val="16"/>
                <w:szCs w:val="16"/>
              </w:rPr>
            </w:pPr>
            <w:r w:rsidRPr="001F260E">
              <w:rPr>
                <w:b/>
                <w:sz w:val="16"/>
                <w:szCs w:val="16"/>
              </w:rPr>
              <w:t>18</w:t>
            </w:r>
          </w:p>
        </w:tc>
      </w:tr>
      <w:tr w:rsidR="001F260E" w:rsidRPr="00905E88" w:rsidTr="007730BB">
        <w:trPr>
          <w:trHeight w:val="240"/>
        </w:trPr>
        <w:tc>
          <w:tcPr>
            <w:tcW w:w="1715" w:type="pct"/>
            <w:tcBorders>
              <w:top w:val="nil"/>
              <w:left w:val="single" w:sz="4" w:space="0" w:color="auto"/>
              <w:bottom w:val="single" w:sz="4" w:space="0" w:color="auto"/>
              <w:right w:val="single" w:sz="4" w:space="0" w:color="auto"/>
            </w:tcBorders>
            <w:shd w:val="clear" w:color="auto" w:fill="auto"/>
            <w:noWrap/>
            <w:vAlign w:val="bottom"/>
          </w:tcPr>
          <w:p w:rsidR="001F260E" w:rsidRPr="00905E88" w:rsidRDefault="001F260E" w:rsidP="00F70ACB">
            <w:pPr>
              <w:widowControl/>
              <w:autoSpaceDE/>
              <w:autoSpaceDN/>
              <w:adjustRightInd/>
              <w:rPr>
                <w:sz w:val="16"/>
                <w:szCs w:val="16"/>
              </w:rPr>
            </w:pPr>
            <w:r w:rsidRPr="00905E88">
              <w:rPr>
                <w:sz w:val="16"/>
                <w:szCs w:val="16"/>
              </w:rPr>
              <w:t>- o ograniczonej możliwości dysponowania</w:t>
            </w:r>
          </w:p>
        </w:tc>
        <w:tc>
          <w:tcPr>
            <w:tcW w:w="1642" w:type="pct"/>
            <w:tcBorders>
              <w:top w:val="nil"/>
              <w:left w:val="nil"/>
              <w:bottom w:val="single" w:sz="4" w:space="0" w:color="auto"/>
              <w:right w:val="single" w:sz="4" w:space="0" w:color="auto"/>
            </w:tcBorders>
            <w:shd w:val="clear" w:color="auto" w:fill="auto"/>
            <w:noWrap/>
            <w:vAlign w:val="center"/>
          </w:tcPr>
          <w:p w:rsidR="001F260E" w:rsidRPr="00556909" w:rsidRDefault="001F260E" w:rsidP="0093473D">
            <w:pPr>
              <w:jc w:val="right"/>
              <w:rPr>
                <w:sz w:val="16"/>
                <w:szCs w:val="16"/>
              </w:rPr>
            </w:pPr>
            <w:r>
              <w:rPr>
                <w:sz w:val="16"/>
                <w:szCs w:val="16"/>
              </w:rPr>
              <w:t>-</w:t>
            </w:r>
          </w:p>
        </w:tc>
        <w:tc>
          <w:tcPr>
            <w:tcW w:w="1643" w:type="pct"/>
            <w:tcBorders>
              <w:top w:val="single" w:sz="4" w:space="0" w:color="auto"/>
              <w:left w:val="nil"/>
              <w:bottom w:val="single" w:sz="4" w:space="0" w:color="auto"/>
              <w:right w:val="single" w:sz="4" w:space="0" w:color="auto"/>
            </w:tcBorders>
            <w:vAlign w:val="center"/>
          </w:tcPr>
          <w:p w:rsidR="001F260E" w:rsidRPr="00556909" w:rsidRDefault="001F260E" w:rsidP="00F05CB7">
            <w:pPr>
              <w:jc w:val="right"/>
              <w:rPr>
                <w:sz w:val="16"/>
                <w:szCs w:val="16"/>
              </w:rPr>
            </w:pPr>
            <w:r w:rsidRPr="00556909">
              <w:rPr>
                <w:sz w:val="16"/>
                <w:szCs w:val="16"/>
              </w:rPr>
              <w:t>-</w:t>
            </w:r>
          </w:p>
        </w:tc>
      </w:tr>
    </w:tbl>
    <w:p w:rsidR="002626FE" w:rsidRDefault="002626FE" w:rsidP="002626FE">
      <w:pPr>
        <w:pStyle w:val="Niebieski"/>
        <w:rPr>
          <w:color w:val="auto"/>
        </w:rPr>
      </w:pPr>
    </w:p>
    <w:p w:rsidR="002626FE" w:rsidRDefault="002626FE" w:rsidP="002626FE">
      <w:pPr>
        <w:pStyle w:val="ProspektpodstawowyA9pogrubiony"/>
        <w:spacing w:before="0" w:beforeAutospacing="0" w:after="0" w:afterAutospacing="0"/>
      </w:pPr>
    </w:p>
    <w:p w:rsidR="002626FE" w:rsidRDefault="002626FE" w:rsidP="002626FE">
      <w:pPr>
        <w:pStyle w:val="ProspektpodstawowyA9pogrubiony"/>
        <w:spacing w:before="0" w:beforeAutospacing="0" w:after="0" w:afterAutospacing="0"/>
      </w:pPr>
    </w:p>
    <w:p w:rsidR="002626FE" w:rsidRDefault="002626FE" w:rsidP="002626FE">
      <w:pPr>
        <w:pStyle w:val="ProspektpodstawowyA9pogrubiony"/>
        <w:spacing w:before="0" w:beforeAutospacing="0" w:after="0" w:afterAutospacing="0"/>
      </w:pPr>
    </w:p>
    <w:p w:rsidR="002626FE" w:rsidRDefault="002626FE" w:rsidP="002626FE">
      <w:pPr>
        <w:pStyle w:val="ProspektpodstawowyA9pogrubiony"/>
        <w:spacing w:before="0" w:beforeAutospacing="0" w:after="0" w:afterAutospacing="0"/>
      </w:pPr>
    </w:p>
    <w:p w:rsidR="002626FE" w:rsidRDefault="002626FE" w:rsidP="002626FE">
      <w:pPr>
        <w:pStyle w:val="ProspektpodstawowyA9pogrubiony"/>
        <w:spacing w:before="0" w:beforeAutospacing="0" w:after="0" w:afterAutospacing="0"/>
      </w:pPr>
    </w:p>
    <w:p w:rsidR="00311FA2" w:rsidRDefault="00311FA2">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2626FE" w:rsidRDefault="002626FE">
      <w:pPr>
        <w:pStyle w:val="ProspektpodstawowyA9pogrubiony"/>
        <w:spacing w:before="0" w:beforeAutospacing="0" w:after="0" w:afterAutospacing="0"/>
      </w:pPr>
    </w:p>
    <w:p w:rsidR="00A42C2F" w:rsidRDefault="00A42C2F">
      <w:pPr>
        <w:pStyle w:val="ProspektpodstawowyA9pogrubiony"/>
        <w:spacing w:before="0" w:beforeAutospacing="0" w:after="0" w:afterAutospacing="0"/>
      </w:pPr>
    </w:p>
    <w:p w:rsidR="00A42C2F" w:rsidRDefault="00A42C2F">
      <w:pPr>
        <w:pStyle w:val="ProspektpodstawowyA9pogrubiony"/>
        <w:spacing w:before="0" w:beforeAutospacing="0" w:after="0" w:afterAutospacing="0"/>
      </w:pPr>
    </w:p>
    <w:p w:rsidR="002626FE" w:rsidRPr="003C192D" w:rsidRDefault="0092433C" w:rsidP="0092433C">
      <w:pPr>
        <w:pStyle w:val="Nagwek1"/>
        <w:jc w:val="both"/>
        <w:rPr>
          <w:sz w:val="20"/>
          <w:szCs w:val="20"/>
        </w:rPr>
      </w:pPr>
      <w:r w:rsidRPr="003C192D">
        <w:rPr>
          <w:sz w:val="20"/>
          <w:szCs w:val="20"/>
        </w:rPr>
        <w:lastRenderedPageBreak/>
        <w:t xml:space="preserve">III. </w:t>
      </w:r>
      <w:r w:rsidR="002626FE" w:rsidRPr="003C192D">
        <w:rPr>
          <w:sz w:val="20"/>
          <w:szCs w:val="20"/>
        </w:rPr>
        <w:t>INFORMACJA DODATKOWA DO RAPORTU OKRESOWEGO (</w:t>
      </w:r>
      <w:proofErr w:type="spellStart"/>
      <w:r w:rsidR="002626FE" w:rsidRPr="003C192D">
        <w:rPr>
          <w:sz w:val="20"/>
          <w:szCs w:val="20"/>
        </w:rPr>
        <w:t>QS</w:t>
      </w:r>
      <w:r w:rsidR="00B24536" w:rsidRPr="003C192D">
        <w:rPr>
          <w:sz w:val="20"/>
          <w:szCs w:val="20"/>
        </w:rPr>
        <w:t>r</w:t>
      </w:r>
      <w:proofErr w:type="spellEnd"/>
      <w:r w:rsidR="002626FE" w:rsidRPr="003C192D">
        <w:rPr>
          <w:sz w:val="20"/>
          <w:szCs w:val="20"/>
        </w:rPr>
        <w:t>) GRUPY KAPITAŁOWEJ DELKO ZA I KWARTAŁ 20</w:t>
      </w:r>
      <w:r w:rsidR="00247247" w:rsidRPr="003C192D">
        <w:rPr>
          <w:sz w:val="20"/>
          <w:szCs w:val="20"/>
        </w:rPr>
        <w:t>1</w:t>
      </w:r>
      <w:r w:rsidR="00F05CB7">
        <w:rPr>
          <w:sz w:val="20"/>
          <w:szCs w:val="20"/>
        </w:rPr>
        <w:t>8</w:t>
      </w:r>
      <w:r w:rsidR="002626FE" w:rsidRPr="003C192D">
        <w:rPr>
          <w:sz w:val="20"/>
          <w:szCs w:val="20"/>
        </w:rPr>
        <w:t xml:space="preserve"> ROKU</w:t>
      </w:r>
    </w:p>
    <w:p w:rsidR="00CC3196" w:rsidRDefault="00CC3196" w:rsidP="00CC3196">
      <w:pPr>
        <w:pStyle w:val="ProspektpodstawowyA9pogrubiony"/>
        <w:spacing w:before="0" w:beforeAutospacing="0" w:after="0" w:afterAutospacing="0"/>
        <w:ind w:left="648"/>
      </w:pPr>
    </w:p>
    <w:p w:rsidR="00697A2B" w:rsidRPr="003C192D" w:rsidRDefault="00697A2B" w:rsidP="00697A2B">
      <w:pPr>
        <w:pStyle w:val="Akapitzlist"/>
        <w:numPr>
          <w:ilvl w:val="0"/>
          <w:numId w:val="24"/>
        </w:numPr>
        <w:spacing w:after="0" w:line="360" w:lineRule="auto"/>
        <w:jc w:val="both"/>
        <w:rPr>
          <w:rFonts w:ascii="Arial" w:hAnsi="Arial" w:cs="Arial"/>
          <w:b/>
          <w:smallCaps/>
          <w:sz w:val="20"/>
          <w:szCs w:val="20"/>
        </w:rPr>
      </w:pPr>
      <w:r w:rsidRPr="003C192D">
        <w:rPr>
          <w:rFonts w:ascii="Arial" w:hAnsi="Arial" w:cs="Arial"/>
          <w:b/>
          <w:smallCaps/>
          <w:sz w:val="18"/>
          <w:szCs w:val="18"/>
        </w:rPr>
        <w:t>INFORMACJA O ZASADACH PRZYJĘTYCH PRZY SPORZĄDZENIU RAPORTU, W TYM INFORMACJE O ZMIANACH STOSOWANYCH ZASAD (POLITYKI) RACHUNKOWOŚCI, ORAZ INFORMACJE O ISTOTNYCH ZMIANACH WIELKOŚCI SZACUNKOWYCH</w:t>
      </w:r>
      <w:r w:rsidRPr="003C192D">
        <w:rPr>
          <w:rFonts w:ascii="Arial" w:hAnsi="Arial" w:cs="Arial"/>
          <w:b/>
          <w:smallCaps/>
          <w:sz w:val="20"/>
          <w:szCs w:val="20"/>
        </w:rPr>
        <w:t xml:space="preserve"> </w:t>
      </w:r>
    </w:p>
    <w:p w:rsidR="00672C4F" w:rsidRDefault="00672C4F" w:rsidP="00CC3196">
      <w:pPr>
        <w:pStyle w:val="ProspektpodstawowyA9pogrubiony"/>
        <w:spacing w:before="0" w:beforeAutospacing="0" w:after="0" w:afterAutospacing="0"/>
      </w:pPr>
    </w:p>
    <w:p w:rsidR="00672C4F" w:rsidRDefault="00672C4F" w:rsidP="00A0535E">
      <w:pPr>
        <w:pStyle w:val="ProspektpodstawowyA9pogrubiony"/>
        <w:spacing w:before="0" w:beforeAutospacing="0" w:after="0" w:afterAutospacing="0" w:line="360" w:lineRule="auto"/>
      </w:pPr>
      <w:r w:rsidRPr="00C6557E">
        <w:rPr>
          <w:b w:val="0"/>
        </w:rPr>
        <w:t xml:space="preserve">Nowelizacja Ustawy o Rachunkowości (Dz. U. nr 213 z 2004 r. poz. 2155) nałożyła obowiązek sporządzania skonsolidowanego sprawozdania finansowego zgodnie z MSSF przyjętymi przez UE. Organy zatwierdzające sprawozdania Grupy Delko S.A. </w:t>
      </w:r>
      <w:r w:rsidR="00C6557E" w:rsidRPr="00C6557E">
        <w:rPr>
          <w:b w:val="0"/>
        </w:rPr>
        <w:t>oraz jednostek zależnych wchodzących w skład Grupy zdecydowały o sporz</w:t>
      </w:r>
      <w:r w:rsidR="00A2098D">
        <w:rPr>
          <w:b w:val="0"/>
        </w:rPr>
        <w:t>ą</w:t>
      </w:r>
      <w:r w:rsidR="00C6557E" w:rsidRPr="00C6557E">
        <w:rPr>
          <w:b w:val="0"/>
        </w:rPr>
        <w:t>dzan</w:t>
      </w:r>
      <w:r w:rsidR="00A2098D">
        <w:rPr>
          <w:b w:val="0"/>
        </w:rPr>
        <w:t>i</w:t>
      </w:r>
      <w:r w:rsidR="00C6557E" w:rsidRPr="00C6557E">
        <w:rPr>
          <w:b w:val="0"/>
        </w:rPr>
        <w:t>u sprawozdań jednostkowych przez Delko S.A. oraz przez podmioty zależne wg. uregulowań</w:t>
      </w:r>
      <w:r w:rsidR="00C6557E">
        <w:t xml:space="preserve"> MSSF</w:t>
      </w:r>
    </w:p>
    <w:bookmarkEnd w:id="6"/>
    <w:p w:rsidR="00AE02CB" w:rsidRPr="00B03ADF" w:rsidRDefault="00AE02CB" w:rsidP="003A25BA">
      <w:pPr>
        <w:pStyle w:val="StylProspektpunktatiry1bPogrubienie"/>
      </w:pPr>
      <w:r w:rsidRPr="00B03ADF">
        <w:t>Podstawa sporządzenia skonsolidowanego sprawozdania finansowego</w:t>
      </w:r>
    </w:p>
    <w:p w:rsidR="00AE02CB" w:rsidRDefault="008A4E5F" w:rsidP="00A0535E">
      <w:pPr>
        <w:pStyle w:val="ProspektpodstawowyArial9"/>
        <w:spacing w:line="360" w:lineRule="auto"/>
      </w:pPr>
      <w:r>
        <w:t>Skrócone kwartalne s</w:t>
      </w:r>
      <w:r w:rsidR="00AE02CB">
        <w:t>konsolidowane sprawozdanie finansowe zostało sporz</w:t>
      </w:r>
      <w:r w:rsidR="00AE02CB">
        <w:rPr>
          <w:rFonts w:ascii="TT4D37o00" w:hAnsi="TT4D37o00" w:cs="TT4D37o00"/>
        </w:rPr>
        <w:t>ą</w:t>
      </w:r>
      <w:r w:rsidR="00AE02CB">
        <w:t>dzone zgodnie z zasad</w:t>
      </w:r>
      <w:r w:rsidR="00AE02CB">
        <w:rPr>
          <w:rFonts w:ascii="TT4D37o00" w:hAnsi="TT4D37o00" w:cs="TT4D37o00"/>
        </w:rPr>
        <w:t xml:space="preserve">ą </w:t>
      </w:r>
      <w:r w:rsidR="00AE02CB">
        <w:t>kosztu historycznego. Skonsolidowane sprawozdanie finansowe jest przedstawione w złotych („PLN”), a wszystkie warto</w:t>
      </w:r>
      <w:r w:rsidR="00AE02CB">
        <w:rPr>
          <w:rFonts w:ascii="TT4D37o00" w:hAnsi="TT4D37o00" w:cs="TT4D37o00"/>
        </w:rPr>
        <w:t>ś</w:t>
      </w:r>
      <w:r w:rsidR="00AE02CB">
        <w:t>ci, o ile nie wskazano inaczej, podane s</w:t>
      </w:r>
      <w:r w:rsidR="00AE02CB">
        <w:rPr>
          <w:rFonts w:ascii="TT4D37o00" w:hAnsi="TT4D37o00" w:cs="TT4D37o00"/>
        </w:rPr>
        <w:t xml:space="preserve">ą </w:t>
      </w:r>
      <w:r w:rsidR="00AE02CB">
        <w:t>w tys. PLN.</w:t>
      </w:r>
    </w:p>
    <w:p w:rsidR="00AE02CB" w:rsidRDefault="008A4E5F" w:rsidP="00A0535E">
      <w:pPr>
        <w:pStyle w:val="ProspektpodstawowyArial9"/>
        <w:spacing w:line="360" w:lineRule="auto"/>
      </w:pPr>
      <w:r>
        <w:t>Skrócone kwartalne s</w:t>
      </w:r>
      <w:r w:rsidR="00AE02CB">
        <w:t xml:space="preserve">konsolidowane sprawozdanie finansowe zostało przygotowane przy założeniu kontynuowania działalności gospodarczej przez spółki Grupy w dającej się przewidzieć przyszłości, nie krócej niż w okresie 12 miesięcy od daty bilansowej. Na dzień zatwierdzenia niniejszych skonsolidowanych informacji finansowych nie stwierdza się istnienia okoliczności wskazujących na zagrożenie kontynuowania działalności przez spółki Grupy. </w:t>
      </w:r>
    </w:p>
    <w:p w:rsidR="00AE02CB" w:rsidRDefault="00AE02CB">
      <w:pPr>
        <w:pStyle w:val="Styl2"/>
      </w:pPr>
      <w:r>
        <w:t>O</w:t>
      </w:r>
      <w:r>
        <w:rPr>
          <w:rFonts w:ascii="TT4D36o00" w:hAnsi="TT4D36o00" w:cs="TT4D36o00"/>
        </w:rPr>
        <w:t>ś</w:t>
      </w:r>
      <w:r>
        <w:t>wiadczenie o zgodno</w:t>
      </w:r>
      <w:r>
        <w:rPr>
          <w:rFonts w:ascii="TT4D36o00" w:hAnsi="TT4D36o00" w:cs="TT4D36o00"/>
        </w:rPr>
        <w:t>ś</w:t>
      </w:r>
      <w:r>
        <w:t>ci</w:t>
      </w:r>
    </w:p>
    <w:p w:rsidR="00AE02CB" w:rsidRDefault="00AE02CB" w:rsidP="00A0535E">
      <w:pPr>
        <w:pStyle w:val="ProspektpodstawowyArial9"/>
        <w:spacing w:line="360" w:lineRule="auto"/>
        <w:rPr>
          <w:b/>
        </w:rPr>
      </w:pPr>
      <w:r>
        <w:t xml:space="preserve">Niniejsze </w:t>
      </w:r>
      <w:r w:rsidR="00C6557E">
        <w:t xml:space="preserve">jednostkowe i </w:t>
      </w:r>
      <w:r>
        <w:t>skonsolidowane</w:t>
      </w:r>
      <w:r w:rsidR="008A4E5F">
        <w:t xml:space="preserve"> skrócone kwartalne </w:t>
      </w:r>
      <w:r>
        <w:t xml:space="preserve"> sprawozdanie finansowe zostały sporządzone zgodnie z Międzynarodowymi Standardami</w:t>
      </w:r>
      <w:r>
        <w:rPr>
          <w:b/>
        </w:rPr>
        <w:t xml:space="preserve"> </w:t>
      </w:r>
      <w:r>
        <w:t>Sprawozdawczości Finansowej („MSSF”) oraz MSSF zatwierdzonymi przez UE. MSSF obejmują standardy i interpretacje zaakceptowane</w:t>
      </w:r>
      <w:r>
        <w:rPr>
          <w:b/>
        </w:rPr>
        <w:t xml:space="preserve"> </w:t>
      </w:r>
      <w:r>
        <w:t>przez Radę Międzynarodowych Standardów Rachunkowości („RMSR”)</w:t>
      </w:r>
      <w:r w:rsidR="008A4E5F">
        <w:t xml:space="preserve"> </w:t>
      </w:r>
      <w:r>
        <w:t>oraz</w:t>
      </w:r>
      <w:r w:rsidR="008A4E5F">
        <w:t xml:space="preserve"> </w:t>
      </w:r>
      <w:r>
        <w:t>Komitet ds. Interpretacji Międzynarodowej Sprawozdawczości</w:t>
      </w:r>
      <w:r>
        <w:rPr>
          <w:b/>
        </w:rPr>
        <w:t xml:space="preserve"> </w:t>
      </w:r>
      <w:r>
        <w:t>Finansowej („KIMSF”). Na dzień zatwierdzenia tego sprawozdania do publikacji, biorąc pod</w:t>
      </w:r>
      <w:r>
        <w:rPr>
          <w:b/>
        </w:rPr>
        <w:t xml:space="preserve"> </w:t>
      </w:r>
      <w:r>
        <w:t>uwagę toczący się w UE proces wprowadzania standardów MSSF oraz prowadzoną przez Grupę działalność, w zakresie stosowanych przez</w:t>
      </w:r>
      <w:r>
        <w:rPr>
          <w:b/>
        </w:rPr>
        <w:t xml:space="preserve"> </w:t>
      </w:r>
      <w:r>
        <w:t>Grupę zasad rachunkowości nie ma różnicy między standardami MSSF oraz standardami MSSF zatwierdzonymi przez Unię Europejską.</w:t>
      </w:r>
    </w:p>
    <w:p w:rsidR="00AE02CB" w:rsidRDefault="00AE02CB" w:rsidP="00A0535E">
      <w:pPr>
        <w:pStyle w:val="ProspektpodstawowyArial9"/>
        <w:spacing w:line="360" w:lineRule="auto"/>
      </w:pPr>
      <w:r>
        <w:t>Spółki Grupy prowadz</w:t>
      </w:r>
      <w:r>
        <w:rPr>
          <w:rFonts w:ascii="TT4D37o00" w:hAnsi="TT4D37o00" w:cs="TT4D37o00"/>
        </w:rPr>
        <w:t xml:space="preserve">ą </w:t>
      </w:r>
      <w:r>
        <w:t>ksi</w:t>
      </w:r>
      <w:r>
        <w:rPr>
          <w:rFonts w:ascii="TT4D37o00" w:hAnsi="TT4D37o00" w:cs="TT4D37o00"/>
        </w:rPr>
        <w:t>ę</w:t>
      </w:r>
      <w:r>
        <w:t>gi rachunkowe zgodnie z polityk</w:t>
      </w:r>
      <w:r>
        <w:rPr>
          <w:rFonts w:ascii="TT4D37o00" w:hAnsi="TT4D37o00" w:cs="TT4D37o00"/>
        </w:rPr>
        <w:t xml:space="preserve">ą </w:t>
      </w:r>
      <w:r>
        <w:t>(zasadami) rachunkowo</w:t>
      </w:r>
      <w:r>
        <w:rPr>
          <w:rFonts w:ascii="TT4D37o00" w:hAnsi="TT4D37o00" w:cs="TT4D37o00"/>
        </w:rPr>
        <w:t>ś</w:t>
      </w:r>
      <w:r>
        <w:t>ci okre</w:t>
      </w:r>
      <w:r>
        <w:rPr>
          <w:rFonts w:ascii="TT4D37o00" w:hAnsi="TT4D37o00" w:cs="TT4D37o00"/>
        </w:rPr>
        <w:t>ś</w:t>
      </w:r>
      <w:r>
        <w:t>lonymi przez Ustaw</w:t>
      </w:r>
      <w:r>
        <w:rPr>
          <w:rFonts w:ascii="TT4D37o00" w:hAnsi="TT4D37o00" w:cs="TT4D37o00"/>
        </w:rPr>
        <w:t xml:space="preserve">ę </w:t>
      </w:r>
      <w:r>
        <w:rPr>
          <w:rFonts w:ascii="TT4D37o00" w:hAnsi="TT4D37o00" w:cs="TT4D37o00"/>
        </w:rPr>
        <w:br/>
      </w:r>
      <w:r>
        <w:t>z dnia 29 wrze</w:t>
      </w:r>
      <w:r>
        <w:rPr>
          <w:rFonts w:ascii="TT4D37o00" w:hAnsi="TT4D37o00" w:cs="TT4D37o00"/>
        </w:rPr>
        <w:t>ś</w:t>
      </w:r>
      <w:r>
        <w:t>nia 1994 roku o rachunkowo</w:t>
      </w:r>
      <w:r>
        <w:rPr>
          <w:rFonts w:ascii="TT4D37o00" w:hAnsi="TT4D37o00" w:cs="TT4D37o00"/>
        </w:rPr>
        <w:t>ś</w:t>
      </w:r>
      <w:r>
        <w:t>ci („Ustawa”) i wydane na jej podstawie przepisy („polskie standardy rachunkowo</w:t>
      </w:r>
      <w:r>
        <w:rPr>
          <w:rFonts w:ascii="TT4D37o00" w:hAnsi="TT4D37o00" w:cs="TT4D37o00"/>
        </w:rPr>
        <w:t>ś</w:t>
      </w:r>
      <w:r>
        <w:t>ci”).</w:t>
      </w:r>
    </w:p>
    <w:p w:rsidR="00AE02CB" w:rsidRDefault="00C8642D" w:rsidP="00A0535E">
      <w:pPr>
        <w:pStyle w:val="ProspektpodstawowyArial9"/>
        <w:spacing w:line="360" w:lineRule="auto"/>
      </w:pPr>
      <w:r>
        <w:t>Skrócone kwartalne s</w:t>
      </w:r>
      <w:r w:rsidR="00AE02CB">
        <w:t>konsolidowane sprawozdanie finansowe zawiera korekty konsolidacyjne zawarte w dokumentacji konsolidacyjnej Grupy.</w:t>
      </w:r>
    </w:p>
    <w:p w:rsidR="00AE02CB" w:rsidRPr="00A274C8" w:rsidRDefault="00AE02CB" w:rsidP="003A25BA">
      <w:pPr>
        <w:pStyle w:val="StylProspektpunktatiry1bPogrubienie"/>
      </w:pPr>
      <w:r w:rsidRPr="00A274C8">
        <w:t>Waluta pomiaru i waluta sprawozdań finansowych</w:t>
      </w:r>
    </w:p>
    <w:p w:rsidR="00AE02CB" w:rsidRDefault="00AE02CB" w:rsidP="00A0535E">
      <w:pPr>
        <w:pStyle w:val="ProspektpodstawowyArial9"/>
        <w:spacing w:line="360" w:lineRule="auto"/>
        <w:rPr>
          <w:rFonts w:ascii="Verdana-Bold" w:hAnsi="Verdana-Bold" w:cs="Verdana-Bold"/>
        </w:rPr>
      </w:pPr>
      <w:r>
        <w:t>Walutą pomiaru Spółki i walutą sprawozdawczą niniejszych sprawozdań finansowych jest złoty polski.</w:t>
      </w:r>
    </w:p>
    <w:p w:rsidR="00AE02CB" w:rsidRDefault="00AE02CB" w:rsidP="003A25BA">
      <w:pPr>
        <w:pStyle w:val="StylProspektpunktatiry1bPogrubienie"/>
      </w:pPr>
      <w:r>
        <w:t>Istotne wartości oparte na profesjonalnym osądzie</w:t>
      </w:r>
    </w:p>
    <w:p w:rsidR="00AE02CB" w:rsidRDefault="00AE02CB">
      <w:pPr>
        <w:pStyle w:val="ProspektpodstawowyA9pogrubiony"/>
      </w:pPr>
      <w:r>
        <w:t>Profesjonalny osąd</w:t>
      </w:r>
    </w:p>
    <w:p w:rsidR="00AE02CB" w:rsidRDefault="00AE02CB" w:rsidP="00A0535E">
      <w:pPr>
        <w:pStyle w:val="ProspektpodstawowyArial9"/>
        <w:spacing w:line="360" w:lineRule="auto"/>
        <w:rPr>
          <w:rFonts w:ascii="Swis721CnEU" w:hAnsi="Swis721CnEU" w:cs="Swis721CnEU"/>
        </w:rPr>
      </w:pPr>
      <w:r>
        <w:rPr>
          <w:rFonts w:ascii="Swis721CnEU" w:hAnsi="Swis721CnEU" w:cs="Swis721CnEU"/>
        </w:rPr>
        <w:t xml:space="preserve">W procesie stosowania zasad (polityki) rachunkowości wobec zagadnień podanych poniżej największe znaczenie, oprócz szacunków </w:t>
      </w:r>
      <w:r>
        <w:rPr>
          <w:rFonts w:ascii="Swis721CnEU" w:hAnsi="Swis721CnEU" w:cs="Swis721CnEU"/>
        </w:rPr>
        <w:lastRenderedPageBreak/>
        <w:t>księgowych, miał profesjonalny osąd kierownictwa.</w:t>
      </w:r>
    </w:p>
    <w:p w:rsidR="00AE02CB" w:rsidRPr="00020438" w:rsidRDefault="00AE02CB">
      <w:pPr>
        <w:pStyle w:val="Styl2"/>
        <w:rPr>
          <w:i w:val="0"/>
        </w:rPr>
      </w:pPr>
      <w:r w:rsidRPr="00020438">
        <w:rPr>
          <w:i w:val="0"/>
        </w:rPr>
        <w:t>Klasyfikacja umów leasingu</w:t>
      </w:r>
    </w:p>
    <w:p w:rsidR="00AE02CB" w:rsidRPr="000E6480" w:rsidRDefault="006E278A" w:rsidP="00183654">
      <w:pPr>
        <w:pStyle w:val="ProspektpodstawowyArial9"/>
        <w:spacing w:line="360" w:lineRule="auto"/>
      </w:pPr>
      <w:r w:rsidRPr="000E6480">
        <w:t>Grupa</w:t>
      </w:r>
      <w:r w:rsidR="00AE02CB" w:rsidRPr="000E6480">
        <w:t xml:space="preserve"> jest stroną umów leasingu, które zdaniem Zarządu</w:t>
      </w:r>
      <w:r w:rsidR="009D655D" w:rsidRPr="000E6480">
        <w:t xml:space="preserve"> Jednostki Dominującej</w:t>
      </w:r>
      <w:r w:rsidR="00AE02CB" w:rsidRPr="000E6480">
        <w:t xml:space="preserve"> spełniają warunki umów leasingu finansowego.</w:t>
      </w:r>
    </w:p>
    <w:p w:rsidR="00AE02CB" w:rsidRPr="002C5D7F" w:rsidRDefault="00AE02CB">
      <w:pPr>
        <w:pStyle w:val="Styl2"/>
        <w:rPr>
          <w:i w:val="0"/>
        </w:rPr>
      </w:pPr>
      <w:r w:rsidRPr="002C5D7F">
        <w:rPr>
          <w:i w:val="0"/>
        </w:rPr>
        <w:t>Aktywa i rezerwy na odroczony podatek dochodowy</w:t>
      </w:r>
    </w:p>
    <w:p w:rsidR="00AE02CB" w:rsidRPr="000E6480" w:rsidRDefault="00AE02CB" w:rsidP="00183654">
      <w:pPr>
        <w:pStyle w:val="ProspektpodstawowyArial9"/>
        <w:spacing w:line="360" w:lineRule="auto"/>
      </w:pPr>
      <w:r w:rsidRPr="000E6480">
        <w:t>Aktywa i rezerwy z tytułu odroczonego podatku dochodowego wycenia się przy zastosowaniu stawek podatkowych, które według obowiązujących przepisów będą stosowane na moment zrealizowania aktywa lub rozwiązania rezerwy, przyjmując za podstawę przepisy podatkowe, które obowiązywały prawnie lub faktycznie na dzień bilansowy. Grupa rozpoznaje składnik aktywów z tytułu odroczonego podatku dochodowego, bazując na założeniu, że w przyszłości zostanie osiągnięty zysk podatkowy pozwalający na jego wykorzystanie. Pogorszenie uzyskanych wyników finansowych w przyszłości mogłoby spowodować, że założenie to stałoby się nieuzasadnione.</w:t>
      </w:r>
    </w:p>
    <w:p w:rsidR="00AE02CB" w:rsidRPr="002C5D7F" w:rsidRDefault="00AE02CB">
      <w:pPr>
        <w:pStyle w:val="Styl2"/>
        <w:rPr>
          <w:i w:val="0"/>
        </w:rPr>
      </w:pPr>
      <w:r w:rsidRPr="002C5D7F">
        <w:rPr>
          <w:i w:val="0"/>
        </w:rPr>
        <w:t>Stawki amortyzacyjne</w:t>
      </w:r>
    </w:p>
    <w:p w:rsidR="00AE02CB" w:rsidRPr="000E6480" w:rsidRDefault="00AE02CB" w:rsidP="00183654">
      <w:pPr>
        <w:pStyle w:val="ProspektpodstawowyArial9"/>
        <w:spacing w:line="360" w:lineRule="auto"/>
      </w:pPr>
      <w:r w:rsidRPr="000E6480">
        <w:t>Wysokość stawek amortyzacyjnych ustalana jest na podstawie przewidywanego okresu ekonomicznej użyteczności składników rzeczowych aktywów trwałych oraz wartości niematerialnych.</w:t>
      </w:r>
    </w:p>
    <w:p w:rsidR="00AE02CB" w:rsidRPr="002C5D7F" w:rsidRDefault="00AE02CB">
      <w:pPr>
        <w:pStyle w:val="Styl2"/>
        <w:rPr>
          <w:i w:val="0"/>
        </w:rPr>
      </w:pPr>
      <w:r w:rsidRPr="002C5D7F">
        <w:rPr>
          <w:i w:val="0"/>
        </w:rPr>
        <w:t>Wycena wartości godziwej aktywów netto spółek przejętych</w:t>
      </w:r>
    </w:p>
    <w:p w:rsidR="00AE02CB" w:rsidRPr="000E6480" w:rsidRDefault="006E278A" w:rsidP="00183654">
      <w:pPr>
        <w:pStyle w:val="ProspektpodstawowyArial9"/>
        <w:spacing w:line="360" w:lineRule="auto"/>
      </w:pPr>
      <w:r w:rsidRPr="000E6480">
        <w:t>Grupa</w:t>
      </w:r>
      <w:r w:rsidR="00AE02CB" w:rsidRPr="000E6480">
        <w:t xml:space="preserve"> w procesie przejmowania kontroli nad innym podmiotem dokonuje wyceny jego aktywów, zobowiązań i zobowiązań warunkowych i na tej podstawie ustala jego wartość godziwą.</w:t>
      </w:r>
    </w:p>
    <w:p w:rsidR="00AE02CB" w:rsidRDefault="00AE02CB">
      <w:pPr>
        <w:pStyle w:val="ProspektpodstawowyA9pogrubiony"/>
      </w:pPr>
      <w:r>
        <w:t>Niepewność szacunków</w:t>
      </w:r>
    </w:p>
    <w:p w:rsidR="00AE02CB" w:rsidRPr="000E6480" w:rsidRDefault="00AE02CB" w:rsidP="00183654">
      <w:pPr>
        <w:pStyle w:val="ProspektpodstawowyArial9"/>
        <w:spacing w:line="360" w:lineRule="auto"/>
      </w:pPr>
      <w:r w:rsidRPr="000E6480">
        <w:t>Poniżej omówiono podstawowe założenia dotyczące przyszłości i inne kluczowe źródła niepewności występujące na dzień bilansowy, z którymi związane jest istotne ryzyko znaczącej korekty wartości bilansowych aktywów i zobowiązań w następnym roku finansowym.</w:t>
      </w:r>
    </w:p>
    <w:p w:rsidR="00AE02CB" w:rsidRPr="002C5D7F" w:rsidRDefault="00AE02CB">
      <w:pPr>
        <w:pStyle w:val="Styl2"/>
        <w:rPr>
          <w:i w:val="0"/>
        </w:rPr>
      </w:pPr>
      <w:r w:rsidRPr="002C5D7F">
        <w:rPr>
          <w:i w:val="0"/>
        </w:rPr>
        <w:t>Utrata wartości rzeczowych aktywów trwałych i wartości niematerialnych, w tym wartości firmy</w:t>
      </w:r>
    </w:p>
    <w:p w:rsidR="00AE02CB" w:rsidRPr="000E6480" w:rsidRDefault="002A5ED6" w:rsidP="00183654">
      <w:pPr>
        <w:pStyle w:val="ProspektpodstawowyArial9"/>
        <w:spacing w:line="360" w:lineRule="auto"/>
      </w:pPr>
      <w:r w:rsidRPr="000E6480">
        <w:t>Grupa</w:t>
      </w:r>
      <w:r w:rsidR="00AE02CB" w:rsidRPr="000E6480">
        <w:t xml:space="preserve"> przeprowadziła testy na utratę wartości środków trwałych i wartości niematerialnych, w tym wartości firmy. Wymagało to oszacowania wartości użytkowej środka wypracowującego środki pieniężne, do którego należą te środki trwałe. Oszacowanie wartości użytkowej polega na ustaleniu przyszłych przepływów pieniężnych generowanych przez środek wypracowujący środki pieniężne i ustalenia stopy dyskontowej do zastosowania w celu obliczenia bieżącej wartości tych przepływów.</w:t>
      </w:r>
    </w:p>
    <w:p w:rsidR="00AE02CB" w:rsidRPr="002C5D7F" w:rsidRDefault="00AE02CB">
      <w:pPr>
        <w:pStyle w:val="Styl2"/>
        <w:rPr>
          <w:i w:val="0"/>
        </w:rPr>
      </w:pPr>
      <w:r w:rsidRPr="002C5D7F">
        <w:rPr>
          <w:i w:val="0"/>
        </w:rPr>
        <w:t>Odpis aktualizujący należności</w:t>
      </w:r>
    </w:p>
    <w:p w:rsidR="00AE02CB" w:rsidRPr="0053042A" w:rsidRDefault="004316A5" w:rsidP="00183654">
      <w:pPr>
        <w:pStyle w:val="ProspektpodstawowyArial9"/>
        <w:spacing w:line="360" w:lineRule="auto"/>
      </w:pPr>
      <w:r w:rsidRPr="0053042A">
        <w:t>Grupa</w:t>
      </w:r>
      <w:r w:rsidR="00AE02CB" w:rsidRPr="0053042A">
        <w:t xml:space="preserve"> dokonała aktualizacji wartości należności, oceniła prawdopodobieństwo uzyskania wpływów z tytułu przeterminowanych należności i oszacowała wartość utraconych wpływów, na które utworzyła odpis aktualizujący.</w:t>
      </w:r>
    </w:p>
    <w:p w:rsidR="00AE02CB" w:rsidRPr="00902D88" w:rsidRDefault="00902D88" w:rsidP="00183654">
      <w:pPr>
        <w:pStyle w:val="Prospektpunktatiry1b"/>
        <w:numPr>
          <w:ilvl w:val="0"/>
          <w:numId w:val="0"/>
        </w:numPr>
        <w:rPr>
          <w:b/>
          <w:szCs w:val="18"/>
        </w:rPr>
      </w:pPr>
      <w:r w:rsidRPr="00902D88">
        <w:rPr>
          <w:b/>
          <w:szCs w:val="18"/>
        </w:rPr>
        <w:t>Przyjęte zasady rachunkowości i konsolidacji</w:t>
      </w:r>
    </w:p>
    <w:p w:rsidR="00AE02CB" w:rsidRDefault="000C35C7" w:rsidP="00183654">
      <w:pPr>
        <w:pStyle w:val="ProspektpodstawowyArial9"/>
        <w:spacing w:line="360" w:lineRule="auto"/>
      </w:pPr>
      <w:r>
        <w:t>Skrócone kwartalne s</w:t>
      </w:r>
      <w:r w:rsidR="00AE02CB">
        <w:t xml:space="preserve">konsolidowane sprawozdanie finansowe obejmuje sprawozdanie finansowe jednostki dominującej </w:t>
      </w:r>
      <w:r w:rsidR="00AE02CB">
        <w:br/>
        <w:t>D</w:t>
      </w:r>
      <w:r w:rsidR="000F43BA">
        <w:t>elko</w:t>
      </w:r>
      <w:r w:rsidR="00AE02CB">
        <w:t xml:space="preserve"> S.A. oraz sprawozdanie finansowe jej jednostek zależnych Delko </w:t>
      </w:r>
      <w:r w:rsidR="000F43BA">
        <w:t>Otto</w:t>
      </w:r>
      <w:r w:rsidR="00AE02CB">
        <w:t xml:space="preserve"> Sp. z o.o.</w:t>
      </w:r>
      <w:r w:rsidR="00437466">
        <w:t>,</w:t>
      </w:r>
      <w:r w:rsidR="000F43BA">
        <w:t xml:space="preserve"> </w:t>
      </w:r>
      <w:proofErr w:type="spellStart"/>
      <w:r w:rsidR="000F43BA">
        <w:t>Nika</w:t>
      </w:r>
      <w:proofErr w:type="spellEnd"/>
      <w:r w:rsidR="000F43BA">
        <w:t xml:space="preserve"> Sp. z o.o.</w:t>
      </w:r>
      <w:r w:rsidR="007F1738">
        <w:t>,</w:t>
      </w:r>
      <w:r w:rsidR="00645866">
        <w:t xml:space="preserve"> PH </w:t>
      </w:r>
      <w:proofErr w:type="spellStart"/>
      <w:r w:rsidR="00645866">
        <w:t>Ama</w:t>
      </w:r>
      <w:proofErr w:type="spellEnd"/>
      <w:r w:rsidR="00645866">
        <w:t xml:space="preserve"> </w:t>
      </w:r>
      <w:r w:rsidR="00E16DFC">
        <w:t>Sp. o.o.</w:t>
      </w:r>
      <w:r w:rsidR="003607DF">
        <w:t>,</w:t>
      </w:r>
      <w:r w:rsidR="00377386">
        <w:t xml:space="preserve"> </w:t>
      </w:r>
      <w:r w:rsidR="003607DF">
        <w:t xml:space="preserve">Cosmetics </w:t>
      </w:r>
      <w:r w:rsidR="00B24C9B">
        <w:t xml:space="preserve">RDT </w:t>
      </w:r>
      <w:r w:rsidR="003607DF">
        <w:t xml:space="preserve">Sp. z o.o., </w:t>
      </w:r>
      <w:proofErr w:type="spellStart"/>
      <w:r w:rsidR="003607DF">
        <w:t>Frog</w:t>
      </w:r>
      <w:proofErr w:type="spellEnd"/>
      <w:r w:rsidR="003607DF">
        <w:t xml:space="preserve"> MS Delko Sp. z o.o.</w:t>
      </w:r>
      <w:r w:rsidR="00614FD9">
        <w:t xml:space="preserve">, </w:t>
      </w:r>
      <w:r w:rsidR="00B82615">
        <w:t xml:space="preserve">Blue </w:t>
      </w:r>
      <w:r w:rsidR="00E302BF">
        <w:t>STOP</w:t>
      </w:r>
      <w:r w:rsidR="00614FD9">
        <w:t xml:space="preserve"> Sp. z o.o.</w:t>
      </w:r>
      <w:r w:rsidR="00AE02CB">
        <w:t xml:space="preserve"> </w:t>
      </w:r>
      <w:r w:rsidR="004C1FB2">
        <w:t>Doktor Leks S</w:t>
      </w:r>
      <w:r w:rsidR="00F05CB7">
        <w:t>p. z o.o.</w:t>
      </w:r>
      <w:r w:rsidR="004C1FB2">
        <w:t>,</w:t>
      </w:r>
      <w:proofErr w:type="spellStart"/>
      <w:r w:rsidR="004C1FB2">
        <w:t>Delkor</w:t>
      </w:r>
      <w:proofErr w:type="spellEnd"/>
      <w:r w:rsidR="004C1FB2">
        <w:t xml:space="preserve"> Sp. z o.o., Delko </w:t>
      </w:r>
      <w:proofErr w:type="spellStart"/>
      <w:r w:rsidR="004C1FB2">
        <w:lastRenderedPageBreak/>
        <w:t>Esta</w:t>
      </w:r>
      <w:proofErr w:type="spellEnd"/>
      <w:r w:rsidR="004C1FB2">
        <w:t xml:space="preserve"> Sp. z o.o., </w:t>
      </w:r>
      <w:proofErr w:type="spellStart"/>
      <w:r w:rsidR="007F1738">
        <w:t>Lavende</w:t>
      </w:r>
      <w:proofErr w:type="spellEnd"/>
      <w:r w:rsidR="007F1738">
        <w:t xml:space="preserve"> </w:t>
      </w:r>
      <w:proofErr w:type="spellStart"/>
      <w:r w:rsidR="007F1738">
        <w:t>Sp.z</w:t>
      </w:r>
      <w:proofErr w:type="spellEnd"/>
      <w:r w:rsidR="007F1738">
        <w:t xml:space="preserve"> o. o. ,RHS Sp. z o.o. </w:t>
      </w:r>
      <w:r w:rsidR="00AE02CB">
        <w:t xml:space="preserve">Sprawozdania finansowe jednostek zależnych sporządzane są za ten sam okres </w:t>
      </w:r>
      <w:r w:rsidR="00B13DDE">
        <w:t>sprawozdawczy, co</w:t>
      </w:r>
      <w:r w:rsidR="00AE02CB">
        <w:t xml:space="preserve"> sprawozdanie jednostki dominującej, przy wykorzystaniu spójnych zasad rachunkowości, w oparciu o jednolite zasady rachunkowości zastosowane dla transakcji i zdarzeń gospodarczych o podobnym charakterze. W celu eliminacji jakichkolwiek rozbieżności w stosowanych zasadach rachunkowości wprowadza się korekty.</w:t>
      </w:r>
    </w:p>
    <w:p w:rsidR="00AE02CB" w:rsidRDefault="00AE02CB" w:rsidP="00183654">
      <w:pPr>
        <w:pStyle w:val="ProspektpodstawowyArial9"/>
        <w:spacing w:line="360" w:lineRule="auto"/>
      </w:pPr>
      <w:r>
        <w:t>Wszystkie znaczące salda i transakcje pomiędzy jednostkami Grupy, w tym niezrealizowane zyski i straty wynikające z transakcji w ramach Grupy, zostały w całości wyeliminowane.</w:t>
      </w:r>
    </w:p>
    <w:p w:rsidR="00AE02CB" w:rsidRDefault="00AE02CB" w:rsidP="00183654">
      <w:pPr>
        <w:pStyle w:val="ProspektpodstawowyArial9"/>
        <w:spacing w:line="360" w:lineRule="auto"/>
      </w:pPr>
      <w:r>
        <w:rPr>
          <w:spacing w:val="-4"/>
        </w:rPr>
        <w:t>Wyniki finansowe jednostek zale</w:t>
      </w:r>
      <w:r>
        <w:rPr>
          <w:rFonts w:cs="Times New Roman"/>
          <w:spacing w:val="-4"/>
        </w:rPr>
        <w:t>ż</w:t>
      </w:r>
      <w:r>
        <w:rPr>
          <w:spacing w:val="-4"/>
        </w:rPr>
        <w:t>nych nabytych lub sprzedanych w ci</w:t>
      </w:r>
      <w:r>
        <w:rPr>
          <w:rFonts w:cs="Times New Roman"/>
          <w:spacing w:val="-4"/>
        </w:rPr>
        <w:t>ą</w:t>
      </w:r>
      <w:r>
        <w:rPr>
          <w:spacing w:val="-4"/>
        </w:rPr>
        <w:t>gu roku ujmuje si</w:t>
      </w:r>
      <w:r>
        <w:rPr>
          <w:rFonts w:cs="Times New Roman"/>
          <w:spacing w:val="-4"/>
        </w:rPr>
        <w:t>ę</w:t>
      </w:r>
      <w:r>
        <w:rPr>
          <w:spacing w:val="-4"/>
        </w:rPr>
        <w:t xml:space="preserve"> w skonsolidowanym sprawozdaniu finan</w:t>
      </w:r>
      <w:r>
        <w:rPr>
          <w:spacing w:val="-3"/>
        </w:rPr>
        <w:t>sowym odpowiednio od momentu ich efektywnego nabycia lub do momentu ich efektywnego zbycia.</w:t>
      </w:r>
    </w:p>
    <w:p w:rsidR="003A7A2C" w:rsidRPr="00902D88" w:rsidRDefault="003A7A2C" w:rsidP="00902D88">
      <w:pPr>
        <w:pStyle w:val="ProspektpodstawowyA9pogrubiony"/>
        <w:spacing w:line="360" w:lineRule="auto"/>
        <w:rPr>
          <w:b w:val="0"/>
        </w:rPr>
      </w:pPr>
      <w:r w:rsidRPr="00902D88">
        <w:rPr>
          <w:b w:val="0"/>
        </w:rPr>
        <w:t xml:space="preserve">Podczas sporządzania </w:t>
      </w:r>
      <w:r w:rsidR="00902D88" w:rsidRPr="00902D88">
        <w:rPr>
          <w:b w:val="0"/>
        </w:rPr>
        <w:t>skróconego</w:t>
      </w:r>
      <w:r w:rsidRPr="00902D88">
        <w:rPr>
          <w:b w:val="0"/>
        </w:rPr>
        <w:t xml:space="preserve"> </w:t>
      </w:r>
      <w:r w:rsidR="00902D88">
        <w:rPr>
          <w:b w:val="0"/>
        </w:rPr>
        <w:t xml:space="preserve">kwartalnego </w:t>
      </w:r>
      <w:r w:rsidRPr="00902D88">
        <w:rPr>
          <w:b w:val="0"/>
        </w:rPr>
        <w:t>skonsolidowanego sprawozdania finansowego przestrzegano tych samych zasad rachunkowości i metod oblicz</w:t>
      </w:r>
      <w:r w:rsidR="00902D88" w:rsidRPr="00902D88">
        <w:rPr>
          <w:b w:val="0"/>
        </w:rPr>
        <w:t xml:space="preserve">eniowych co </w:t>
      </w:r>
      <w:r w:rsidR="00902D88">
        <w:rPr>
          <w:b w:val="0"/>
        </w:rPr>
        <w:t xml:space="preserve">w </w:t>
      </w:r>
      <w:r w:rsidR="00902D88" w:rsidRPr="00902D88">
        <w:rPr>
          <w:b w:val="0"/>
        </w:rPr>
        <w:t>ostatnim rocznym sprawozdaniu finansowym za 2017 rok. Szczegółowy opis najważniejszych zasad rachunkowości stosowanych przez Grupę Kapitałową zamieszczony został w rocznym skonsolidowanym sprawozdaniu finansowym Grupy Kapitałowej za 2017 rok opublikowanym w dniu 26 kwietnia 2018 r.</w:t>
      </w:r>
    </w:p>
    <w:p w:rsidR="003A7A2C" w:rsidRDefault="003A7A2C">
      <w:pPr>
        <w:pStyle w:val="ProspektpodstawowyA9pogrubiony"/>
      </w:pPr>
    </w:p>
    <w:p w:rsidR="003A7A2C" w:rsidRDefault="003A7A2C">
      <w:pPr>
        <w:pStyle w:val="ProspektpodstawowyA9pogrubiony"/>
      </w:pPr>
    </w:p>
    <w:p w:rsidR="00D966DC" w:rsidRDefault="00D966DC">
      <w:pPr>
        <w:widowControl/>
        <w:autoSpaceDE/>
        <w:autoSpaceDN/>
        <w:adjustRightInd/>
        <w:rPr>
          <w:b/>
          <w:sz w:val="18"/>
          <w:szCs w:val="18"/>
        </w:rPr>
      </w:pPr>
      <w:r>
        <w:br w:type="page"/>
      </w:r>
    </w:p>
    <w:p w:rsidR="00AE1C99" w:rsidRPr="00B24C9B" w:rsidRDefault="00A2098D" w:rsidP="00183654">
      <w:pPr>
        <w:pStyle w:val="ProspektpodstawowyA9pogrubiony"/>
        <w:spacing w:line="360" w:lineRule="auto"/>
      </w:pPr>
      <w:r w:rsidRPr="00B24C9B">
        <w:lastRenderedPageBreak/>
        <w:t>T</w:t>
      </w:r>
      <w:r w:rsidR="00AE1C99" w:rsidRPr="00B24C9B">
        <w:t xml:space="preserve">ransakcje </w:t>
      </w:r>
      <w:r w:rsidR="00717C62">
        <w:t>w ramach G</w:t>
      </w:r>
      <w:r w:rsidR="00A04A52">
        <w:t xml:space="preserve">rupy </w:t>
      </w:r>
      <w:r w:rsidR="00717C62">
        <w:t>K</w:t>
      </w:r>
      <w:r w:rsidR="00A04A52">
        <w:t xml:space="preserve">apitałowej </w:t>
      </w:r>
      <w:r w:rsidR="00717C62">
        <w:t xml:space="preserve"> </w:t>
      </w:r>
      <w:r w:rsidR="00AE1C99" w:rsidRPr="00B24C9B">
        <w:t>Delko przedstawia poniższa tabela.</w:t>
      </w:r>
    </w:p>
    <w:tbl>
      <w:tblPr>
        <w:tblW w:w="5000" w:type="pct"/>
        <w:tblCellMar>
          <w:left w:w="70" w:type="dxa"/>
          <w:right w:w="70" w:type="dxa"/>
        </w:tblCellMar>
        <w:tblLook w:val="0000" w:firstRow="0" w:lastRow="0" w:firstColumn="0" w:lastColumn="0" w:noHBand="0" w:noVBand="0"/>
      </w:tblPr>
      <w:tblGrid>
        <w:gridCol w:w="4675"/>
        <w:gridCol w:w="1215"/>
        <w:gridCol w:w="1287"/>
        <w:gridCol w:w="1215"/>
        <w:gridCol w:w="1239"/>
      </w:tblGrid>
      <w:tr w:rsidR="00AE1C99" w:rsidRPr="00AE1C99">
        <w:trPr>
          <w:trHeight w:val="480"/>
        </w:trPr>
        <w:tc>
          <w:tcPr>
            <w:tcW w:w="2427" w:type="pct"/>
            <w:vMerge w:val="restart"/>
            <w:tcBorders>
              <w:top w:val="single" w:sz="4" w:space="0" w:color="auto"/>
              <w:left w:val="single" w:sz="4" w:space="0" w:color="auto"/>
              <w:bottom w:val="single" w:sz="4" w:space="0" w:color="auto"/>
              <w:right w:val="single" w:sz="4" w:space="0" w:color="auto"/>
            </w:tcBorders>
            <w:shd w:val="clear" w:color="auto" w:fill="969696"/>
            <w:vAlign w:val="center"/>
          </w:tcPr>
          <w:p w:rsidR="00AE1C99" w:rsidRPr="00183654" w:rsidRDefault="00AE1C99" w:rsidP="00AE1C99">
            <w:pPr>
              <w:widowControl/>
              <w:autoSpaceDE/>
              <w:autoSpaceDN/>
              <w:adjustRightInd/>
              <w:jc w:val="center"/>
              <w:rPr>
                <w:b/>
                <w:bCs/>
                <w:sz w:val="16"/>
                <w:szCs w:val="16"/>
              </w:rPr>
            </w:pPr>
            <w:r w:rsidRPr="00183654">
              <w:rPr>
                <w:b/>
                <w:bCs/>
                <w:sz w:val="16"/>
                <w:szCs w:val="16"/>
              </w:rPr>
              <w:t>Nazwa spółki</w:t>
            </w:r>
          </w:p>
        </w:tc>
        <w:tc>
          <w:tcPr>
            <w:tcW w:w="1299" w:type="pct"/>
            <w:gridSpan w:val="2"/>
            <w:tcBorders>
              <w:top w:val="single" w:sz="4" w:space="0" w:color="auto"/>
              <w:left w:val="nil"/>
              <w:bottom w:val="single" w:sz="4" w:space="0" w:color="auto"/>
              <w:right w:val="single" w:sz="4" w:space="0" w:color="000000"/>
            </w:tcBorders>
            <w:shd w:val="clear" w:color="auto" w:fill="969696"/>
            <w:vAlign w:val="center"/>
          </w:tcPr>
          <w:p w:rsidR="00AE1C99" w:rsidRPr="005D4314" w:rsidRDefault="00AE1C99" w:rsidP="00AE1C99">
            <w:pPr>
              <w:widowControl/>
              <w:autoSpaceDE/>
              <w:autoSpaceDN/>
              <w:adjustRightInd/>
              <w:jc w:val="center"/>
              <w:rPr>
                <w:b/>
                <w:bCs/>
                <w:sz w:val="16"/>
                <w:szCs w:val="16"/>
              </w:rPr>
            </w:pPr>
            <w:r w:rsidRPr="005D4314">
              <w:rPr>
                <w:b/>
                <w:bCs/>
                <w:sz w:val="16"/>
                <w:szCs w:val="16"/>
              </w:rPr>
              <w:t>Sprzedaż towarów</w:t>
            </w:r>
            <w:r w:rsidR="003814AB">
              <w:rPr>
                <w:b/>
                <w:bCs/>
                <w:sz w:val="16"/>
                <w:szCs w:val="16"/>
              </w:rPr>
              <w:t xml:space="preserve"> i materiałów</w:t>
            </w:r>
          </w:p>
        </w:tc>
        <w:tc>
          <w:tcPr>
            <w:tcW w:w="1274" w:type="pct"/>
            <w:gridSpan w:val="2"/>
            <w:tcBorders>
              <w:top w:val="single" w:sz="4" w:space="0" w:color="auto"/>
              <w:left w:val="nil"/>
              <w:bottom w:val="single" w:sz="4" w:space="0" w:color="auto"/>
              <w:right w:val="single" w:sz="4" w:space="0" w:color="auto"/>
            </w:tcBorders>
            <w:shd w:val="clear" w:color="auto" w:fill="969696"/>
            <w:vAlign w:val="center"/>
          </w:tcPr>
          <w:p w:rsidR="00AE1C99" w:rsidRPr="005D4314" w:rsidRDefault="00AE1C99" w:rsidP="00AE1C99">
            <w:pPr>
              <w:widowControl/>
              <w:autoSpaceDE/>
              <w:autoSpaceDN/>
              <w:adjustRightInd/>
              <w:jc w:val="center"/>
              <w:rPr>
                <w:b/>
                <w:bCs/>
                <w:sz w:val="16"/>
                <w:szCs w:val="16"/>
              </w:rPr>
            </w:pPr>
            <w:r w:rsidRPr="005D4314">
              <w:rPr>
                <w:b/>
                <w:bCs/>
                <w:sz w:val="16"/>
                <w:szCs w:val="16"/>
              </w:rPr>
              <w:t>Zakup towarów</w:t>
            </w:r>
            <w:r w:rsidR="003814AB">
              <w:rPr>
                <w:b/>
                <w:bCs/>
                <w:sz w:val="16"/>
                <w:szCs w:val="16"/>
              </w:rPr>
              <w:t xml:space="preserve"> i materiałów</w:t>
            </w:r>
          </w:p>
        </w:tc>
      </w:tr>
      <w:tr w:rsidR="00B82615" w:rsidRPr="00AE1C99">
        <w:trPr>
          <w:trHeight w:val="240"/>
        </w:trPr>
        <w:tc>
          <w:tcPr>
            <w:tcW w:w="2427" w:type="pct"/>
            <w:vMerge/>
            <w:tcBorders>
              <w:top w:val="single" w:sz="4" w:space="0" w:color="auto"/>
              <w:left w:val="single" w:sz="4" w:space="0" w:color="auto"/>
              <w:bottom w:val="single" w:sz="4" w:space="0" w:color="auto"/>
              <w:right w:val="single" w:sz="4" w:space="0" w:color="auto"/>
            </w:tcBorders>
            <w:vAlign w:val="center"/>
          </w:tcPr>
          <w:p w:rsidR="00B82615" w:rsidRPr="00183654" w:rsidRDefault="00B82615" w:rsidP="00AE1C99">
            <w:pPr>
              <w:widowControl/>
              <w:autoSpaceDE/>
              <w:autoSpaceDN/>
              <w:adjustRightInd/>
              <w:rPr>
                <w:b/>
                <w:bCs/>
                <w:sz w:val="16"/>
                <w:szCs w:val="16"/>
              </w:rPr>
            </w:pPr>
          </w:p>
        </w:tc>
        <w:tc>
          <w:tcPr>
            <w:tcW w:w="631" w:type="pct"/>
            <w:tcBorders>
              <w:top w:val="nil"/>
              <w:left w:val="nil"/>
              <w:bottom w:val="single" w:sz="4" w:space="0" w:color="auto"/>
              <w:right w:val="single" w:sz="4" w:space="0" w:color="auto"/>
            </w:tcBorders>
            <w:shd w:val="clear" w:color="auto" w:fill="969696"/>
            <w:vAlign w:val="center"/>
          </w:tcPr>
          <w:p w:rsidR="00B82615" w:rsidRPr="005D4314" w:rsidRDefault="00B82615" w:rsidP="00D241CE">
            <w:pPr>
              <w:widowControl/>
              <w:autoSpaceDE/>
              <w:autoSpaceDN/>
              <w:adjustRightInd/>
              <w:jc w:val="center"/>
              <w:rPr>
                <w:b/>
                <w:bCs/>
                <w:sz w:val="16"/>
                <w:szCs w:val="16"/>
              </w:rPr>
            </w:pPr>
            <w:r w:rsidRPr="005D4314">
              <w:rPr>
                <w:b/>
                <w:bCs/>
                <w:sz w:val="16"/>
                <w:szCs w:val="16"/>
              </w:rPr>
              <w:t>3</w:t>
            </w:r>
            <w:r w:rsidR="004B5A1B">
              <w:rPr>
                <w:b/>
                <w:bCs/>
                <w:sz w:val="16"/>
                <w:szCs w:val="16"/>
              </w:rPr>
              <w:t>1</w:t>
            </w:r>
            <w:r w:rsidRPr="005D4314">
              <w:rPr>
                <w:b/>
                <w:bCs/>
                <w:sz w:val="16"/>
                <w:szCs w:val="16"/>
              </w:rPr>
              <w:t>.</w:t>
            </w:r>
            <w:r w:rsidR="004C1FB2">
              <w:rPr>
                <w:b/>
                <w:bCs/>
                <w:sz w:val="16"/>
                <w:szCs w:val="16"/>
              </w:rPr>
              <w:t>03</w:t>
            </w:r>
            <w:r w:rsidRPr="005D4314">
              <w:rPr>
                <w:b/>
                <w:bCs/>
                <w:sz w:val="16"/>
                <w:szCs w:val="16"/>
              </w:rPr>
              <w:t>.201</w:t>
            </w:r>
            <w:r w:rsidR="00D241CE">
              <w:rPr>
                <w:b/>
                <w:bCs/>
                <w:sz w:val="16"/>
                <w:szCs w:val="16"/>
              </w:rPr>
              <w:t>8</w:t>
            </w:r>
          </w:p>
        </w:tc>
        <w:tc>
          <w:tcPr>
            <w:tcW w:w="668" w:type="pct"/>
            <w:tcBorders>
              <w:top w:val="nil"/>
              <w:left w:val="nil"/>
              <w:bottom w:val="single" w:sz="4" w:space="0" w:color="auto"/>
              <w:right w:val="single" w:sz="4" w:space="0" w:color="auto"/>
            </w:tcBorders>
            <w:shd w:val="clear" w:color="auto" w:fill="969696"/>
            <w:vAlign w:val="center"/>
          </w:tcPr>
          <w:p w:rsidR="00B82615" w:rsidRPr="005D4314" w:rsidRDefault="00B82615" w:rsidP="00D241CE">
            <w:pPr>
              <w:widowControl/>
              <w:autoSpaceDE/>
              <w:autoSpaceDN/>
              <w:adjustRightInd/>
              <w:jc w:val="center"/>
              <w:rPr>
                <w:b/>
                <w:bCs/>
                <w:sz w:val="16"/>
                <w:szCs w:val="16"/>
              </w:rPr>
            </w:pPr>
            <w:r w:rsidRPr="005D4314">
              <w:rPr>
                <w:b/>
                <w:bCs/>
                <w:sz w:val="16"/>
                <w:szCs w:val="16"/>
              </w:rPr>
              <w:t>3</w:t>
            </w:r>
            <w:r w:rsidR="004B5A1B">
              <w:rPr>
                <w:b/>
                <w:bCs/>
                <w:sz w:val="16"/>
                <w:szCs w:val="16"/>
              </w:rPr>
              <w:t>1</w:t>
            </w:r>
            <w:r w:rsidRPr="005D4314">
              <w:rPr>
                <w:b/>
                <w:bCs/>
                <w:sz w:val="16"/>
                <w:szCs w:val="16"/>
              </w:rPr>
              <w:t>.</w:t>
            </w:r>
            <w:r w:rsidR="004C1FB2">
              <w:rPr>
                <w:b/>
                <w:bCs/>
                <w:sz w:val="16"/>
                <w:szCs w:val="16"/>
              </w:rPr>
              <w:t>03</w:t>
            </w:r>
            <w:r w:rsidRPr="005D4314">
              <w:rPr>
                <w:b/>
                <w:bCs/>
                <w:sz w:val="16"/>
                <w:szCs w:val="16"/>
              </w:rPr>
              <w:t>.201</w:t>
            </w:r>
            <w:r w:rsidR="00D241CE">
              <w:rPr>
                <w:b/>
                <w:bCs/>
                <w:sz w:val="16"/>
                <w:szCs w:val="16"/>
              </w:rPr>
              <w:t>7</w:t>
            </w:r>
          </w:p>
        </w:tc>
        <w:tc>
          <w:tcPr>
            <w:tcW w:w="631" w:type="pct"/>
            <w:tcBorders>
              <w:top w:val="nil"/>
              <w:left w:val="nil"/>
              <w:bottom w:val="single" w:sz="4" w:space="0" w:color="auto"/>
              <w:right w:val="single" w:sz="4" w:space="0" w:color="auto"/>
            </w:tcBorders>
            <w:shd w:val="clear" w:color="auto" w:fill="969696"/>
            <w:vAlign w:val="center"/>
          </w:tcPr>
          <w:p w:rsidR="00B82615" w:rsidRPr="005D4314" w:rsidRDefault="00B82615" w:rsidP="00D241CE">
            <w:pPr>
              <w:widowControl/>
              <w:autoSpaceDE/>
              <w:autoSpaceDN/>
              <w:adjustRightInd/>
              <w:jc w:val="center"/>
              <w:rPr>
                <w:b/>
                <w:bCs/>
                <w:sz w:val="16"/>
                <w:szCs w:val="16"/>
              </w:rPr>
            </w:pPr>
            <w:r w:rsidRPr="005D4314">
              <w:rPr>
                <w:b/>
                <w:bCs/>
                <w:sz w:val="16"/>
                <w:szCs w:val="16"/>
              </w:rPr>
              <w:t>3</w:t>
            </w:r>
            <w:r w:rsidR="0023735C">
              <w:rPr>
                <w:b/>
                <w:bCs/>
                <w:sz w:val="16"/>
                <w:szCs w:val="16"/>
              </w:rPr>
              <w:t>1</w:t>
            </w:r>
            <w:r w:rsidRPr="005D4314">
              <w:rPr>
                <w:b/>
                <w:bCs/>
                <w:sz w:val="16"/>
                <w:szCs w:val="16"/>
              </w:rPr>
              <w:t>.</w:t>
            </w:r>
            <w:r w:rsidR="004C1FB2">
              <w:rPr>
                <w:b/>
                <w:bCs/>
                <w:sz w:val="16"/>
                <w:szCs w:val="16"/>
              </w:rPr>
              <w:t>03</w:t>
            </w:r>
            <w:r w:rsidRPr="005D4314">
              <w:rPr>
                <w:b/>
                <w:bCs/>
                <w:sz w:val="16"/>
                <w:szCs w:val="16"/>
              </w:rPr>
              <w:t>.201</w:t>
            </w:r>
            <w:r w:rsidR="00D241CE">
              <w:rPr>
                <w:b/>
                <w:bCs/>
                <w:sz w:val="16"/>
                <w:szCs w:val="16"/>
              </w:rPr>
              <w:t>8</w:t>
            </w:r>
          </w:p>
        </w:tc>
        <w:tc>
          <w:tcPr>
            <w:tcW w:w="643" w:type="pct"/>
            <w:tcBorders>
              <w:top w:val="nil"/>
              <w:left w:val="nil"/>
              <w:bottom w:val="single" w:sz="4" w:space="0" w:color="auto"/>
              <w:right w:val="single" w:sz="4" w:space="0" w:color="auto"/>
            </w:tcBorders>
            <w:shd w:val="clear" w:color="auto" w:fill="969696"/>
            <w:vAlign w:val="center"/>
          </w:tcPr>
          <w:p w:rsidR="00B82615" w:rsidRPr="005D4314" w:rsidRDefault="00B82615" w:rsidP="00D241CE">
            <w:pPr>
              <w:widowControl/>
              <w:autoSpaceDE/>
              <w:autoSpaceDN/>
              <w:adjustRightInd/>
              <w:jc w:val="center"/>
              <w:rPr>
                <w:b/>
                <w:bCs/>
                <w:sz w:val="16"/>
                <w:szCs w:val="16"/>
              </w:rPr>
            </w:pPr>
            <w:r w:rsidRPr="005D4314">
              <w:rPr>
                <w:b/>
                <w:bCs/>
                <w:sz w:val="16"/>
                <w:szCs w:val="16"/>
              </w:rPr>
              <w:t>3</w:t>
            </w:r>
            <w:r w:rsidR="0023735C">
              <w:rPr>
                <w:b/>
                <w:bCs/>
                <w:sz w:val="16"/>
                <w:szCs w:val="16"/>
              </w:rPr>
              <w:t>1</w:t>
            </w:r>
            <w:r w:rsidRPr="005D4314">
              <w:rPr>
                <w:b/>
                <w:bCs/>
                <w:sz w:val="16"/>
                <w:szCs w:val="16"/>
              </w:rPr>
              <w:t>.</w:t>
            </w:r>
            <w:r w:rsidR="004C1FB2">
              <w:rPr>
                <w:b/>
                <w:bCs/>
                <w:sz w:val="16"/>
                <w:szCs w:val="16"/>
              </w:rPr>
              <w:t>03</w:t>
            </w:r>
            <w:r w:rsidRPr="005D4314">
              <w:rPr>
                <w:b/>
                <w:bCs/>
                <w:sz w:val="16"/>
                <w:szCs w:val="16"/>
              </w:rPr>
              <w:t>.201</w:t>
            </w:r>
            <w:r w:rsidR="00D241CE">
              <w:rPr>
                <w:b/>
                <w:bCs/>
                <w:sz w:val="16"/>
                <w:szCs w:val="16"/>
              </w:rPr>
              <w:t>7</w:t>
            </w:r>
          </w:p>
        </w:tc>
      </w:tr>
      <w:tr w:rsidR="00D241CE" w:rsidRPr="00AE1C99"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S.A.</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876A9D">
            <w:pPr>
              <w:jc w:val="right"/>
              <w:rPr>
                <w:sz w:val="16"/>
                <w:szCs w:val="16"/>
              </w:rPr>
            </w:pPr>
            <w:r>
              <w:rPr>
                <w:sz w:val="16"/>
                <w:szCs w:val="16"/>
              </w:rPr>
              <w:t>75 757</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76 733</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6</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AE1C99"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OTTO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876A9D">
            <w:pPr>
              <w:jc w:val="right"/>
              <w:rPr>
                <w:sz w:val="16"/>
                <w:szCs w:val="16"/>
              </w:rPr>
            </w:pPr>
            <w:r>
              <w:rPr>
                <w:sz w:val="16"/>
                <w:szCs w:val="16"/>
              </w:rPr>
              <w:t>232</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469</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4A5A8C">
            <w:pPr>
              <w:jc w:val="right"/>
              <w:rPr>
                <w:sz w:val="16"/>
                <w:szCs w:val="16"/>
              </w:rPr>
            </w:pPr>
            <w:r>
              <w:rPr>
                <w:sz w:val="16"/>
                <w:szCs w:val="16"/>
              </w:rPr>
              <w:t>13 946</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14 249</w:t>
            </w:r>
          </w:p>
        </w:tc>
      </w:tr>
      <w:tr w:rsidR="00D241CE" w:rsidRPr="003D20D8"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2F460A" w:rsidRDefault="00D241CE" w:rsidP="00AE1C99">
            <w:pPr>
              <w:widowControl/>
              <w:autoSpaceDE/>
              <w:autoSpaceDN/>
              <w:adjustRightInd/>
              <w:jc w:val="both"/>
              <w:rPr>
                <w:sz w:val="16"/>
                <w:szCs w:val="16"/>
                <w:lang w:val="en-US"/>
              </w:rPr>
            </w:pPr>
            <w:r w:rsidRPr="002F460A">
              <w:rPr>
                <w:sz w:val="16"/>
                <w:szCs w:val="16"/>
                <w:lang w:val="en-US"/>
              </w:rPr>
              <w:t>Cosmetics RDT Sp. z o.</w:t>
            </w:r>
            <w:r>
              <w:rPr>
                <w:sz w:val="16"/>
                <w:szCs w:val="16"/>
                <w:lang w:val="en-US"/>
              </w:rPr>
              <w:t xml:space="preserve"> </w:t>
            </w:r>
            <w:r w:rsidRPr="002F460A">
              <w:rPr>
                <w:sz w:val="16"/>
                <w:szCs w:val="16"/>
                <w:lang w:val="en-US"/>
              </w:rPr>
              <w:t>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876A9D">
            <w:pPr>
              <w:jc w:val="right"/>
              <w:rPr>
                <w:sz w:val="16"/>
                <w:szCs w:val="16"/>
                <w:lang w:val="en-US"/>
              </w:rPr>
            </w:pPr>
            <w:r>
              <w:rPr>
                <w:sz w:val="16"/>
                <w:szCs w:val="16"/>
                <w:lang w:val="en-US"/>
              </w:rPr>
              <w:t>14</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63</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924BDE">
            <w:pPr>
              <w:jc w:val="right"/>
              <w:rPr>
                <w:sz w:val="16"/>
                <w:szCs w:val="16"/>
                <w:lang w:val="en-US"/>
              </w:rPr>
            </w:pPr>
            <w:r>
              <w:rPr>
                <w:sz w:val="16"/>
                <w:szCs w:val="16"/>
                <w:lang w:val="en-US"/>
              </w:rPr>
              <w:t>15 043</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15 591</w:t>
            </w:r>
          </w:p>
        </w:tc>
      </w:tr>
      <w:tr w:rsidR="00D241CE" w:rsidRPr="003944E5"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DB71A6">
            <w:pPr>
              <w:widowControl/>
              <w:autoSpaceDE/>
              <w:autoSpaceDN/>
              <w:adjustRightInd/>
              <w:jc w:val="both"/>
              <w:rPr>
                <w:sz w:val="16"/>
                <w:szCs w:val="16"/>
              </w:rPr>
            </w:pPr>
            <w:proofErr w:type="spellStart"/>
            <w:r w:rsidRPr="00183654">
              <w:rPr>
                <w:sz w:val="16"/>
                <w:szCs w:val="16"/>
              </w:rPr>
              <w:t>Nika</w:t>
            </w:r>
            <w:proofErr w:type="spellEnd"/>
            <w:r w:rsidRPr="00183654">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F83636">
            <w:pPr>
              <w:jc w:val="right"/>
              <w:rPr>
                <w:sz w:val="16"/>
                <w:szCs w:val="16"/>
              </w:rPr>
            </w:pPr>
            <w:r>
              <w:rPr>
                <w:sz w:val="16"/>
                <w:szCs w:val="16"/>
              </w:rPr>
              <w:t>148</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186</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F83636">
            <w:pPr>
              <w:jc w:val="right"/>
              <w:rPr>
                <w:sz w:val="16"/>
                <w:szCs w:val="16"/>
              </w:rPr>
            </w:pPr>
            <w:r>
              <w:rPr>
                <w:sz w:val="16"/>
                <w:szCs w:val="16"/>
              </w:rPr>
              <w:t>4 067</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4 806</w:t>
            </w:r>
          </w:p>
        </w:tc>
      </w:tr>
      <w:tr w:rsidR="00D241CE" w:rsidRPr="00AE1C99"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Pr>
                <w:sz w:val="16"/>
                <w:szCs w:val="16"/>
              </w:rPr>
              <w:t xml:space="preserve">PH </w:t>
            </w:r>
            <w:proofErr w:type="spellStart"/>
            <w:r>
              <w:rPr>
                <w:sz w:val="16"/>
                <w:szCs w:val="16"/>
              </w:rPr>
              <w:t>Ama</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876A9D">
            <w:pPr>
              <w:jc w:val="right"/>
              <w:rPr>
                <w:sz w:val="16"/>
                <w:szCs w:val="16"/>
              </w:rPr>
            </w:pPr>
            <w:r>
              <w:rPr>
                <w:sz w:val="16"/>
                <w:szCs w:val="16"/>
              </w:rPr>
              <w:t>51</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7</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7 729</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7 793</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437C" w:rsidRDefault="00D241CE" w:rsidP="00AE1C99">
            <w:pPr>
              <w:widowControl/>
              <w:autoSpaceDE/>
              <w:autoSpaceDN/>
              <w:adjustRightInd/>
              <w:jc w:val="both"/>
              <w:rPr>
                <w:sz w:val="16"/>
                <w:szCs w:val="16"/>
              </w:rPr>
            </w:pPr>
            <w:proofErr w:type="spellStart"/>
            <w:r w:rsidRPr="0018437C">
              <w:rPr>
                <w:sz w:val="16"/>
                <w:szCs w:val="16"/>
              </w:rPr>
              <w:t>Frog</w:t>
            </w:r>
            <w:proofErr w:type="spellEnd"/>
            <w:r w:rsidRPr="0018437C">
              <w:rPr>
                <w:sz w:val="16"/>
                <w:szCs w:val="16"/>
              </w:rPr>
              <w:t xml:space="preserve"> MS Delko Sp. </w:t>
            </w:r>
            <w:r>
              <w:rPr>
                <w:sz w:val="16"/>
                <w:szCs w:val="16"/>
              </w:rPr>
              <w:t>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876A9D">
            <w:pPr>
              <w:jc w:val="right"/>
              <w:rPr>
                <w:sz w:val="16"/>
                <w:szCs w:val="16"/>
              </w:rPr>
            </w:pPr>
            <w:r>
              <w:rPr>
                <w:sz w:val="16"/>
                <w:szCs w:val="16"/>
              </w:rPr>
              <w:t>13</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F83636">
            <w:pPr>
              <w:jc w:val="right"/>
              <w:rPr>
                <w:sz w:val="16"/>
                <w:szCs w:val="16"/>
              </w:rPr>
            </w:pPr>
            <w:r>
              <w:rPr>
                <w:sz w:val="16"/>
                <w:szCs w:val="16"/>
              </w:rPr>
              <w:t>13 580</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13 734</w:t>
            </w:r>
          </w:p>
        </w:tc>
      </w:tr>
      <w:tr w:rsidR="00D241CE" w:rsidRPr="003D20D8"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285616" w:rsidRDefault="00D241CE" w:rsidP="00AE1C99">
            <w:pPr>
              <w:widowControl/>
              <w:autoSpaceDE/>
              <w:autoSpaceDN/>
              <w:adjustRightInd/>
              <w:jc w:val="both"/>
              <w:rPr>
                <w:sz w:val="16"/>
                <w:szCs w:val="16"/>
                <w:lang w:val="en-US"/>
              </w:rPr>
            </w:pPr>
            <w:r w:rsidRPr="00285616">
              <w:rPr>
                <w:sz w:val="16"/>
                <w:szCs w:val="16"/>
                <w:lang w:val="en-US"/>
              </w:rPr>
              <w:t>Blue stop Sp. z o.o.</w:t>
            </w:r>
          </w:p>
        </w:tc>
        <w:tc>
          <w:tcPr>
            <w:tcW w:w="631" w:type="pct"/>
            <w:tcBorders>
              <w:top w:val="nil"/>
              <w:left w:val="nil"/>
              <w:bottom w:val="single" w:sz="4" w:space="0" w:color="auto"/>
              <w:right w:val="single" w:sz="4" w:space="0" w:color="auto"/>
            </w:tcBorders>
            <w:shd w:val="clear" w:color="auto" w:fill="auto"/>
            <w:vAlign w:val="center"/>
          </w:tcPr>
          <w:p w:rsidR="00D241CE" w:rsidRPr="00C75D63" w:rsidRDefault="00973182" w:rsidP="006A06A7">
            <w:pPr>
              <w:jc w:val="right"/>
              <w:rPr>
                <w:sz w:val="16"/>
                <w:szCs w:val="16"/>
                <w:lang w:val="en-US"/>
              </w:rPr>
            </w:pPr>
            <w:r>
              <w:rPr>
                <w:sz w:val="16"/>
                <w:szCs w:val="16"/>
                <w:lang w:val="en-US"/>
              </w:rPr>
              <w:t>-</w:t>
            </w:r>
          </w:p>
        </w:tc>
        <w:tc>
          <w:tcPr>
            <w:tcW w:w="668" w:type="pct"/>
            <w:tcBorders>
              <w:top w:val="nil"/>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w:t>
            </w:r>
          </w:p>
        </w:tc>
        <w:tc>
          <w:tcPr>
            <w:tcW w:w="631" w:type="pct"/>
            <w:tcBorders>
              <w:top w:val="nil"/>
              <w:left w:val="nil"/>
              <w:bottom w:val="single" w:sz="4" w:space="0" w:color="auto"/>
              <w:right w:val="single" w:sz="4" w:space="0" w:color="auto"/>
            </w:tcBorders>
            <w:shd w:val="clear" w:color="auto" w:fill="auto"/>
            <w:vAlign w:val="center"/>
          </w:tcPr>
          <w:p w:rsidR="00D241CE" w:rsidRPr="00C75D63" w:rsidRDefault="00973182" w:rsidP="006A06A7">
            <w:pPr>
              <w:jc w:val="right"/>
              <w:rPr>
                <w:sz w:val="16"/>
                <w:szCs w:val="16"/>
                <w:lang w:val="en-US"/>
              </w:rPr>
            </w:pPr>
            <w:r>
              <w:rPr>
                <w:sz w:val="16"/>
                <w:szCs w:val="16"/>
                <w:lang w:val="en-US"/>
              </w:rPr>
              <w:t>-</w:t>
            </w:r>
          </w:p>
        </w:tc>
        <w:tc>
          <w:tcPr>
            <w:tcW w:w="643" w:type="pct"/>
            <w:tcBorders>
              <w:top w:val="nil"/>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973182" w:rsidP="00AE1C99">
            <w:pPr>
              <w:widowControl/>
              <w:autoSpaceDE/>
              <w:autoSpaceDN/>
              <w:adjustRightInd/>
              <w:jc w:val="both"/>
              <w:rPr>
                <w:sz w:val="16"/>
                <w:szCs w:val="16"/>
              </w:rPr>
            </w:pPr>
            <w:r>
              <w:rPr>
                <w:sz w:val="16"/>
                <w:szCs w:val="16"/>
              </w:rPr>
              <w:t>Doktor Leks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281</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478</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9 806</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8 802</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AE1C99">
            <w:pPr>
              <w:widowControl/>
              <w:autoSpaceDE/>
              <w:autoSpaceDN/>
              <w:adjustRightInd/>
              <w:jc w:val="both"/>
              <w:rPr>
                <w:sz w:val="16"/>
                <w:szCs w:val="16"/>
              </w:rPr>
            </w:pPr>
            <w:proofErr w:type="spellStart"/>
            <w:r>
              <w:rPr>
                <w:sz w:val="16"/>
                <w:szCs w:val="16"/>
              </w:rPr>
              <w:t>Delkor</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638</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486</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7 010</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7 498</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A972EE">
            <w:pPr>
              <w:widowControl/>
              <w:autoSpaceDE/>
              <w:autoSpaceDN/>
              <w:adjustRightInd/>
              <w:jc w:val="both"/>
              <w:rPr>
                <w:sz w:val="16"/>
                <w:szCs w:val="16"/>
              </w:rPr>
            </w:pPr>
            <w:r>
              <w:rPr>
                <w:sz w:val="16"/>
                <w:szCs w:val="16"/>
              </w:rPr>
              <w:t xml:space="preserve">Delko </w:t>
            </w:r>
            <w:proofErr w:type="spellStart"/>
            <w:r>
              <w:rPr>
                <w:sz w:val="16"/>
                <w:szCs w:val="16"/>
              </w:rPr>
              <w:t>Esta</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A972EE">
            <w:pPr>
              <w:jc w:val="right"/>
              <w:rPr>
                <w:sz w:val="16"/>
                <w:szCs w:val="16"/>
              </w:rPr>
            </w:pPr>
            <w:r>
              <w:rPr>
                <w:sz w:val="16"/>
                <w:szCs w:val="16"/>
              </w:rPr>
              <w:t>2</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62</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A972EE">
            <w:pPr>
              <w:jc w:val="right"/>
              <w:rPr>
                <w:sz w:val="16"/>
                <w:szCs w:val="16"/>
              </w:rPr>
            </w:pPr>
            <w:r>
              <w:rPr>
                <w:sz w:val="16"/>
                <w:szCs w:val="16"/>
              </w:rPr>
              <w:t>4 889</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5 257</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AE1C99">
            <w:pPr>
              <w:widowControl/>
              <w:autoSpaceDE/>
              <w:autoSpaceDN/>
              <w:adjustRightInd/>
              <w:jc w:val="both"/>
              <w:rPr>
                <w:sz w:val="16"/>
                <w:szCs w:val="16"/>
              </w:rPr>
            </w:pPr>
            <w:r>
              <w:rPr>
                <w:sz w:val="16"/>
                <w:szCs w:val="16"/>
              </w:rPr>
              <w:t>RHS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AF2EE2">
            <w:pPr>
              <w:jc w:val="right"/>
              <w:rPr>
                <w:sz w:val="16"/>
                <w:szCs w:val="16"/>
              </w:rPr>
            </w:pPr>
            <w:r>
              <w:rPr>
                <w:sz w:val="16"/>
                <w:szCs w:val="16"/>
              </w:rPr>
              <w:t>12</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868</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522</w:t>
            </w:r>
          </w:p>
        </w:tc>
      </w:tr>
      <w:tr w:rsidR="00D241CE" w:rsidRPr="0018437C" w:rsidTr="006A06A7">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AE1C99">
            <w:pPr>
              <w:widowControl/>
              <w:autoSpaceDE/>
              <w:autoSpaceDN/>
              <w:adjustRightInd/>
              <w:jc w:val="both"/>
              <w:rPr>
                <w:sz w:val="16"/>
                <w:szCs w:val="16"/>
              </w:rPr>
            </w:pPr>
            <w:proofErr w:type="spellStart"/>
            <w:r>
              <w:rPr>
                <w:sz w:val="16"/>
                <w:szCs w:val="16"/>
              </w:rPr>
              <w:t>Lavende</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Default="00973182" w:rsidP="00AF2EE2">
            <w:pPr>
              <w:jc w:val="right"/>
              <w:rPr>
                <w:sz w:val="16"/>
                <w:szCs w:val="16"/>
              </w:rPr>
            </w:pPr>
            <w:r>
              <w:rPr>
                <w:sz w:val="16"/>
                <w:szCs w:val="16"/>
              </w:rPr>
              <w:t>-</w:t>
            </w:r>
          </w:p>
        </w:tc>
        <w:tc>
          <w:tcPr>
            <w:tcW w:w="668" w:type="pct"/>
            <w:tcBorders>
              <w:top w:val="nil"/>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6A06A7">
            <w:pPr>
              <w:jc w:val="right"/>
              <w:rPr>
                <w:sz w:val="16"/>
                <w:szCs w:val="16"/>
              </w:rPr>
            </w:pPr>
            <w:r>
              <w:rPr>
                <w:sz w:val="16"/>
                <w:szCs w:val="16"/>
              </w:rPr>
              <w:t>199</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231</w:t>
            </w:r>
          </w:p>
        </w:tc>
      </w:tr>
      <w:tr w:rsidR="00D241CE" w:rsidRPr="00AE1C99">
        <w:trPr>
          <w:trHeight w:val="240"/>
        </w:trPr>
        <w:tc>
          <w:tcPr>
            <w:tcW w:w="2427" w:type="pct"/>
            <w:vMerge w:val="restart"/>
            <w:tcBorders>
              <w:top w:val="single" w:sz="4" w:space="0" w:color="auto"/>
              <w:left w:val="single" w:sz="4" w:space="0" w:color="auto"/>
              <w:bottom w:val="single" w:sz="4" w:space="0" w:color="auto"/>
              <w:right w:val="single" w:sz="4" w:space="0" w:color="auto"/>
            </w:tcBorders>
            <w:shd w:val="clear" w:color="auto" w:fill="969696"/>
            <w:vAlign w:val="center"/>
          </w:tcPr>
          <w:p w:rsidR="00D241CE" w:rsidRPr="00183654" w:rsidRDefault="00D241CE" w:rsidP="00AE1C99">
            <w:pPr>
              <w:widowControl/>
              <w:autoSpaceDE/>
              <w:autoSpaceDN/>
              <w:adjustRightInd/>
              <w:jc w:val="center"/>
              <w:rPr>
                <w:b/>
                <w:bCs/>
                <w:sz w:val="16"/>
                <w:szCs w:val="16"/>
              </w:rPr>
            </w:pPr>
            <w:r w:rsidRPr="00183654">
              <w:rPr>
                <w:b/>
                <w:bCs/>
                <w:sz w:val="16"/>
                <w:szCs w:val="16"/>
              </w:rPr>
              <w:t>Nazwa spółki</w:t>
            </w:r>
          </w:p>
        </w:tc>
        <w:tc>
          <w:tcPr>
            <w:tcW w:w="1299" w:type="pct"/>
            <w:gridSpan w:val="2"/>
            <w:tcBorders>
              <w:top w:val="single" w:sz="4" w:space="0" w:color="auto"/>
              <w:left w:val="nil"/>
              <w:bottom w:val="single" w:sz="4" w:space="0" w:color="auto"/>
              <w:right w:val="nil"/>
            </w:tcBorders>
            <w:shd w:val="clear" w:color="auto" w:fill="969696"/>
            <w:vAlign w:val="center"/>
          </w:tcPr>
          <w:p w:rsidR="00D241CE" w:rsidRPr="005D4314" w:rsidRDefault="00D241CE" w:rsidP="00AE1C99">
            <w:pPr>
              <w:widowControl/>
              <w:autoSpaceDE/>
              <w:autoSpaceDN/>
              <w:adjustRightInd/>
              <w:jc w:val="center"/>
              <w:rPr>
                <w:b/>
                <w:bCs/>
                <w:sz w:val="16"/>
                <w:szCs w:val="16"/>
              </w:rPr>
            </w:pPr>
            <w:r w:rsidRPr="005D4314">
              <w:rPr>
                <w:b/>
                <w:bCs/>
                <w:sz w:val="16"/>
                <w:szCs w:val="16"/>
              </w:rPr>
              <w:t>Sprzedaż usług</w:t>
            </w:r>
          </w:p>
        </w:tc>
        <w:tc>
          <w:tcPr>
            <w:tcW w:w="1274" w:type="pct"/>
            <w:gridSpan w:val="2"/>
            <w:tcBorders>
              <w:top w:val="single" w:sz="4" w:space="0" w:color="auto"/>
              <w:left w:val="single" w:sz="4" w:space="0" w:color="auto"/>
              <w:bottom w:val="single" w:sz="4" w:space="0" w:color="auto"/>
              <w:right w:val="single" w:sz="4" w:space="0" w:color="auto"/>
            </w:tcBorders>
            <w:shd w:val="clear" w:color="auto" w:fill="969696"/>
            <w:vAlign w:val="center"/>
          </w:tcPr>
          <w:p w:rsidR="00D241CE" w:rsidRPr="005D4314" w:rsidRDefault="00D241CE" w:rsidP="00AE1C99">
            <w:pPr>
              <w:widowControl/>
              <w:autoSpaceDE/>
              <w:autoSpaceDN/>
              <w:adjustRightInd/>
              <w:jc w:val="center"/>
              <w:rPr>
                <w:b/>
                <w:bCs/>
                <w:sz w:val="16"/>
                <w:szCs w:val="16"/>
              </w:rPr>
            </w:pPr>
            <w:r w:rsidRPr="005D4314">
              <w:rPr>
                <w:b/>
                <w:bCs/>
                <w:sz w:val="16"/>
                <w:szCs w:val="16"/>
              </w:rPr>
              <w:t>Zakup usług</w:t>
            </w:r>
          </w:p>
        </w:tc>
      </w:tr>
      <w:tr w:rsidR="00D241CE" w:rsidRPr="00AE1C99">
        <w:trPr>
          <w:trHeight w:val="240"/>
        </w:trPr>
        <w:tc>
          <w:tcPr>
            <w:tcW w:w="2427" w:type="pct"/>
            <w:vMerge/>
            <w:tcBorders>
              <w:top w:val="single" w:sz="4" w:space="0" w:color="auto"/>
              <w:left w:val="single" w:sz="4" w:space="0" w:color="auto"/>
              <w:bottom w:val="single" w:sz="4" w:space="0" w:color="auto"/>
              <w:right w:val="single" w:sz="4" w:space="0" w:color="auto"/>
            </w:tcBorders>
            <w:vAlign w:val="center"/>
          </w:tcPr>
          <w:p w:rsidR="00D241CE" w:rsidRPr="00183654" w:rsidRDefault="00D241CE" w:rsidP="00AE1C99">
            <w:pPr>
              <w:widowControl/>
              <w:autoSpaceDE/>
              <w:autoSpaceDN/>
              <w:adjustRightInd/>
              <w:rPr>
                <w:b/>
                <w:bCs/>
                <w:sz w:val="16"/>
                <w:szCs w:val="16"/>
              </w:rPr>
            </w:pP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15523D">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sidR="0015523D">
              <w:rPr>
                <w:b/>
                <w:bCs/>
                <w:sz w:val="16"/>
                <w:szCs w:val="16"/>
              </w:rPr>
              <w:t>8</w:t>
            </w:r>
          </w:p>
        </w:tc>
        <w:tc>
          <w:tcPr>
            <w:tcW w:w="668" w:type="pct"/>
            <w:tcBorders>
              <w:top w:val="nil"/>
              <w:left w:val="nil"/>
              <w:bottom w:val="single" w:sz="4" w:space="0" w:color="auto"/>
              <w:right w:val="single" w:sz="4" w:space="0" w:color="auto"/>
            </w:tcBorders>
            <w:shd w:val="clear" w:color="auto" w:fill="969696"/>
            <w:vAlign w:val="center"/>
          </w:tcPr>
          <w:p w:rsidR="00D241CE" w:rsidRPr="005D4314" w:rsidRDefault="00D241CE" w:rsidP="0015523D">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sidR="0015523D">
              <w:rPr>
                <w:b/>
                <w:bCs/>
                <w:sz w:val="16"/>
                <w:szCs w:val="16"/>
              </w:rPr>
              <w:t>7</w:t>
            </w: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15523D">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sidR="0015523D">
              <w:rPr>
                <w:b/>
                <w:bCs/>
                <w:sz w:val="16"/>
                <w:szCs w:val="16"/>
              </w:rPr>
              <w:t>8</w:t>
            </w:r>
          </w:p>
        </w:tc>
        <w:tc>
          <w:tcPr>
            <w:tcW w:w="643" w:type="pct"/>
            <w:tcBorders>
              <w:top w:val="nil"/>
              <w:left w:val="nil"/>
              <w:bottom w:val="single" w:sz="4" w:space="0" w:color="auto"/>
              <w:right w:val="single" w:sz="4" w:space="0" w:color="auto"/>
            </w:tcBorders>
            <w:shd w:val="clear" w:color="auto" w:fill="969696"/>
            <w:vAlign w:val="center"/>
          </w:tcPr>
          <w:p w:rsidR="00D241CE" w:rsidRPr="005D4314" w:rsidRDefault="00D241CE" w:rsidP="0015523D">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sidR="0015523D">
              <w:rPr>
                <w:b/>
                <w:bCs/>
                <w:sz w:val="16"/>
                <w:szCs w:val="16"/>
              </w:rPr>
              <w:t>7</w:t>
            </w:r>
          </w:p>
        </w:tc>
      </w:tr>
      <w:tr w:rsidR="00D241CE" w:rsidRPr="00AE1C99"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S.A.</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343</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310</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4 231</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3 064</w:t>
            </w:r>
          </w:p>
        </w:tc>
      </w:tr>
      <w:tr w:rsidR="00D241CE" w:rsidRPr="00AE1C99"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OTTO Sp. z o.o.</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721</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664</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102</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85</w:t>
            </w:r>
          </w:p>
        </w:tc>
      </w:tr>
      <w:tr w:rsidR="00D241CE" w:rsidRPr="003D20D8"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2F460A" w:rsidRDefault="00D241CE" w:rsidP="00AE1C99">
            <w:pPr>
              <w:widowControl/>
              <w:autoSpaceDE/>
              <w:autoSpaceDN/>
              <w:adjustRightInd/>
              <w:jc w:val="both"/>
              <w:rPr>
                <w:sz w:val="16"/>
                <w:szCs w:val="16"/>
                <w:lang w:val="en-US"/>
              </w:rPr>
            </w:pPr>
            <w:r w:rsidRPr="002F460A">
              <w:rPr>
                <w:sz w:val="16"/>
                <w:szCs w:val="16"/>
                <w:lang w:val="en-US"/>
              </w:rPr>
              <w:t>Cosmetics RDT Sp. z o.</w:t>
            </w:r>
            <w:r>
              <w:rPr>
                <w:sz w:val="16"/>
                <w:szCs w:val="16"/>
                <w:lang w:val="en-US"/>
              </w:rPr>
              <w:t xml:space="preserve"> </w:t>
            </w:r>
            <w:r w:rsidRPr="002F460A">
              <w:rPr>
                <w:sz w:val="16"/>
                <w:szCs w:val="16"/>
                <w:lang w:val="en-US"/>
              </w:rPr>
              <w:t>o.</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lang w:val="en-US"/>
              </w:rPr>
            </w:pPr>
            <w:r>
              <w:rPr>
                <w:sz w:val="16"/>
                <w:szCs w:val="16"/>
                <w:lang w:val="en-US"/>
              </w:rPr>
              <w:t>552</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lang w:val="en-US"/>
              </w:rPr>
            </w:pPr>
            <w:r>
              <w:rPr>
                <w:sz w:val="16"/>
                <w:szCs w:val="16"/>
                <w:lang w:val="en-US"/>
              </w:rPr>
              <w:t>424</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lang w:val="en-US"/>
              </w:rPr>
            </w:pPr>
            <w:r>
              <w:rPr>
                <w:sz w:val="16"/>
                <w:szCs w:val="16"/>
                <w:lang w:val="en-US"/>
              </w:rPr>
              <w:t>68</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lang w:val="en-US"/>
              </w:rPr>
            </w:pPr>
            <w:r>
              <w:rPr>
                <w:sz w:val="16"/>
                <w:szCs w:val="16"/>
                <w:lang w:val="en-US"/>
              </w:rPr>
              <w:t>65</w:t>
            </w:r>
          </w:p>
        </w:tc>
      </w:tr>
      <w:tr w:rsidR="00D241CE" w:rsidRPr="00AE1C99"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DB71A6">
            <w:pPr>
              <w:widowControl/>
              <w:autoSpaceDE/>
              <w:autoSpaceDN/>
              <w:adjustRightInd/>
              <w:jc w:val="both"/>
              <w:rPr>
                <w:sz w:val="16"/>
                <w:szCs w:val="16"/>
              </w:rPr>
            </w:pPr>
            <w:proofErr w:type="spellStart"/>
            <w:r w:rsidRPr="00183654">
              <w:rPr>
                <w:sz w:val="16"/>
                <w:szCs w:val="16"/>
              </w:rPr>
              <w:t>Nika</w:t>
            </w:r>
            <w:proofErr w:type="spellEnd"/>
            <w:r w:rsidRPr="00183654">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142</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116</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44</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42</w:t>
            </w:r>
          </w:p>
        </w:tc>
      </w:tr>
      <w:tr w:rsidR="00D241CE" w:rsidRPr="00AE1C99"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Pr>
                <w:sz w:val="16"/>
                <w:szCs w:val="16"/>
              </w:rPr>
              <w:t xml:space="preserve">PH </w:t>
            </w:r>
            <w:proofErr w:type="spellStart"/>
            <w:r>
              <w:rPr>
                <w:sz w:val="16"/>
                <w:szCs w:val="16"/>
              </w:rPr>
              <w:t>Ama</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395</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340</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52</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39</w:t>
            </w:r>
          </w:p>
        </w:tc>
      </w:tr>
      <w:tr w:rsidR="00D241CE" w:rsidRPr="0018437C"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437C" w:rsidRDefault="00D241CE" w:rsidP="00AE1C99">
            <w:pPr>
              <w:widowControl/>
              <w:autoSpaceDE/>
              <w:autoSpaceDN/>
              <w:adjustRightInd/>
              <w:jc w:val="both"/>
              <w:rPr>
                <w:sz w:val="16"/>
                <w:szCs w:val="16"/>
              </w:rPr>
            </w:pPr>
            <w:proofErr w:type="spellStart"/>
            <w:r w:rsidRPr="0018437C">
              <w:rPr>
                <w:sz w:val="16"/>
                <w:szCs w:val="16"/>
              </w:rPr>
              <w:t>Frog</w:t>
            </w:r>
            <w:proofErr w:type="spellEnd"/>
            <w:r w:rsidRPr="0018437C">
              <w:rPr>
                <w:sz w:val="16"/>
                <w:szCs w:val="16"/>
              </w:rPr>
              <w:t xml:space="preserve"> MS Delko Sp. z o.o.</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661</w:t>
            </w:r>
          </w:p>
        </w:tc>
        <w:tc>
          <w:tcPr>
            <w:tcW w:w="668"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498</w:t>
            </w:r>
          </w:p>
        </w:tc>
        <w:tc>
          <w:tcPr>
            <w:tcW w:w="631" w:type="pct"/>
            <w:tcBorders>
              <w:top w:val="nil"/>
              <w:left w:val="nil"/>
              <w:bottom w:val="single" w:sz="4" w:space="0" w:color="auto"/>
              <w:right w:val="single" w:sz="4" w:space="0" w:color="auto"/>
            </w:tcBorders>
            <w:shd w:val="clear" w:color="auto" w:fill="auto"/>
            <w:vAlign w:val="bottom"/>
          </w:tcPr>
          <w:p w:rsidR="00D241CE" w:rsidRPr="005D4314" w:rsidRDefault="00973182" w:rsidP="00785D50">
            <w:pPr>
              <w:jc w:val="right"/>
              <w:rPr>
                <w:sz w:val="16"/>
                <w:szCs w:val="16"/>
              </w:rPr>
            </w:pPr>
            <w:r>
              <w:rPr>
                <w:sz w:val="16"/>
                <w:szCs w:val="16"/>
              </w:rPr>
              <w:t>76</w:t>
            </w:r>
          </w:p>
        </w:tc>
        <w:tc>
          <w:tcPr>
            <w:tcW w:w="643" w:type="pct"/>
            <w:tcBorders>
              <w:top w:val="nil"/>
              <w:left w:val="nil"/>
              <w:bottom w:val="single" w:sz="4" w:space="0" w:color="auto"/>
              <w:right w:val="single" w:sz="4" w:space="0" w:color="auto"/>
            </w:tcBorders>
            <w:shd w:val="clear" w:color="auto" w:fill="auto"/>
            <w:vAlign w:val="bottom"/>
          </w:tcPr>
          <w:p w:rsidR="00D241CE" w:rsidRPr="005D4314" w:rsidRDefault="00D241CE" w:rsidP="009C14ED">
            <w:pPr>
              <w:jc w:val="right"/>
              <w:rPr>
                <w:sz w:val="16"/>
                <w:szCs w:val="16"/>
              </w:rPr>
            </w:pPr>
            <w:r>
              <w:rPr>
                <w:sz w:val="16"/>
                <w:szCs w:val="16"/>
              </w:rPr>
              <w:t>80</w:t>
            </w:r>
          </w:p>
        </w:tc>
      </w:tr>
      <w:tr w:rsidR="00D241CE" w:rsidRPr="003D20D8" w:rsidTr="007730BB">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0B6291" w:rsidRDefault="00D241CE" w:rsidP="00AE1C99">
            <w:pPr>
              <w:widowControl/>
              <w:autoSpaceDE/>
              <w:autoSpaceDN/>
              <w:adjustRightInd/>
              <w:jc w:val="both"/>
              <w:rPr>
                <w:sz w:val="16"/>
                <w:szCs w:val="16"/>
                <w:lang w:val="en-US"/>
              </w:rPr>
            </w:pPr>
            <w:r w:rsidRPr="000B6291">
              <w:rPr>
                <w:sz w:val="16"/>
                <w:szCs w:val="16"/>
                <w:lang w:val="en-US"/>
              </w:rPr>
              <w:t>Blue stop Sp. z o.o.</w:t>
            </w:r>
          </w:p>
        </w:tc>
        <w:tc>
          <w:tcPr>
            <w:tcW w:w="631" w:type="pct"/>
            <w:tcBorders>
              <w:top w:val="nil"/>
              <w:left w:val="nil"/>
              <w:bottom w:val="single" w:sz="4" w:space="0" w:color="auto"/>
              <w:right w:val="single" w:sz="4" w:space="0" w:color="auto"/>
            </w:tcBorders>
            <w:shd w:val="clear" w:color="auto" w:fill="auto"/>
            <w:vAlign w:val="bottom"/>
          </w:tcPr>
          <w:p w:rsidR="00D241CE" w:rsidRPr="00C75D63" w:rsidRDefault="00973182" w:rsidP="00785D50">
            <w:pPr>
              <w:jc w:val="right"/>
              <w:rPr>
                <w:sz w:val="16"/>
                <w:szCs w:val="16"/>
                <w:lang w:val="en-US"/>
              </w:rPr>
            </w:pPr>
            <w:r>
              <w:rPr>
                <w:sz w:val="16"/>
                <w:szCs w:val="16"/>
                <w:lang w:val="en-US"/>
              </w:rPr>
              <w:t>186</w:t>
            </w:r>
          </w:p>
        </w:tc>
        <w:tc>
          <w:tcPr>
            <w:tcW w:w="668" w:type="pct"/>
            <w:tcBorders>
              <w:top w:val="nil"/>
              <w:left w:val="nil"/>
              <w:bottom w:val="single" w:sz="4" w:space="0" w:color="auto"/>
              <w:right w:val="single" w:sz="4" w:space="0" w:color="auto"/>
            </w:tcBorders>
            <w:shd w:val="clear" w:color="auto" w:fill="auto"/>
            <w:vAlign w:val="bottom"/>
          </w:tcPr>
          <w:p w:rsidR="00D241CE" w:rsidRPr="00C75D63" w:rsidRDefault="00D241CE" w:rsidP="009C14ED">
            <w:pPr>
              <w:jc w:val="right"/>
              <w:rPr>
                <w:sz w:val="16"/>
                <w:szCs w:val="16"/>
                <w:lang w:val="en-US"/>
              </w:rPr>
            </w:pPr>
            <w:r>
              <w:rPr>
                <w:sz w:val="16"/>
                <w:szCs w:val="16"/>
                <w:lang w:val="en-US"/>
              </w:rPr>
              <w:t>107</w:t>
            </w:r>
          </w:p>
        </w:tc>
        <w:tc>
          <w:tcPr>
            <w:tcW w:w="631" w:type="pct"/>
            <w:tcBorders>
              <w:top w:val="nil"/>
              <w:left w:val="nil"/>
              <w:bottom w:val="single" w:sz="4" w:space="0" w:color="auto"/>
              <w:right w:val="single" w:sz="4" w:space="0" w:color="auto"/>
            </w:tcBorders>
            <w:shd w:val="clear" w:color="auto" w:fill="auto"/>
            <w:vAlign w:val="bottom"/>
          </w:tcPr>
          <w:p w:rsidR="00D241CE" w:rsidRPr="00C75D63" w:rsidRDefault="00973182" w:rsidP="00785D50">
            <w:pPr>
              <w:jc w:val="right"/>
              <w:rPr>
                <w:sz w:val="16"/>
                <w:szCs w:val="16"/>
                <w:lang w:val="en-US"/>
              </w:rPr>
            </w:pPr>
            <w:r>
              <w:rPr>
                <w:sz w:val="16"/>
                <w:szCs w:val="16"/>
                <w:lang w:val="en-US"/>
              </w:rPr>
              <w:t>24</w:t>
            </w:r>
          </w:p>
        </w:tc>
        <w:tc>
          <w:tcPr>
            <w:tcW w:w="643" w:type="pct"/>
            <w:tcBorders>
              <w:top w:val="nil"/>
              <w:left w:val="nil"/>
              <w:bottom w:val="single" w:sz="4" w:space="0" w:color="auto"/>
              <w:right w:val="single" w:sz="4" w:space="0" w:color="auto"/>
            </w:tcBorders>
            <w:shd w:val="clear" w:color="auto" w:fill="auto"/>
            <w:vAlign w:val="bottom"/>
          </w:tcPr>
          <w:p w:rsidR="00D241CE" w:rsidRPr="00C75D63" w:rsidRDefault="00D241CE" w:rsidP="009C14ED">
            <w:pPr>
              <w:jc w:val="right"/>
              <w:rPr>
                <w:sz w:val="16"/>
                <w:szCs w:val="16"/>
                <w:lang w:val="en-US"/>
              </w:rPr>
            </w:pPr>
            <w:r>
              <w:rPr>
                <w:sz w:val="16"/>
                <w:szCs w:val="16"/>
                <w:lang w:val="en-US"/>
              </w:rPr>
              <w:t>17</w:t>
            </w:r>
          </w:p>
        </w:tc>
      </w:tr>
      <w:tr w:rsidR="00D241CE" w:rsidRPr="008C17AB" w:rsidTr="00785D50">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Doktor Leks S</w:t>
            </w:r>
            <w:r w:rsidR="0093460F">
              <w:rPr>
                <w:sz w:val="16"/>
                <w:szCs w:val="16"/>
              </w:rPr>
              <w:t>p. z o.o.</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535</w:t>
            </w:r>
          </w:p>
        </w:tc>
        <w:tc>
          <w:tcPr>
            <w:tcW w:w="668"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190</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49</w:t>
            </w:r>
          </w:p>
        </w:tc>
        <w:tc>
          <w:tcPr>
            <w:tcW w:w="643"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22</w:t>
            </w:r>
          </w:p>
        </w:tc>
      </w:tr>
      <w:tr w:rsidR="00D241CE" w:rsidRPr="008C17AB" w:rsidTr="00785D50">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proofErr w:type="spellStart"/>
            <w:r>
              <w:rPr>
                <w:sz w:val="16"/>
                <w:szCs w:val="16"/>
              </w:rPr>
              <w:t>Delkor</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915</w:t>
            </w:r>
          </w:p>
        </w:tc>
        <w:tc>
          <w:tcPr>
            <w:tcW w:w="668"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666</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52</w:t>
            </w:r>
          </w:p>
        </w:tc>
        <w:tc>
          <w:tcPr>
            <w:tcW w:w="643"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34</w:t>
            </w:r>
          </w:p>
        </w:tc>
      </w:tr>
      <w:tr w:rsidR="00D241CE" w:rsidRPr="008C17AB" w:rsidTr="00785D50">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 xml:space="preserve">Delko </w:t>
            </w:r>
            <w:proofErr w:type="spellStart"/>
            <w:r>
              <w:rPr>
                <w:sz w:val="16"/>
                <w:szCs w:val="16"/>
              </w:rPr>
              <w:t>Esta</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221</w:t>
            </w:r>
          </w:p>
        </w:tc>
        <w:tc>
          <w:tcPr>
            <w:tcW w:w="668"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132</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4</w:t>
            </w:r>
          </w:p>
        </w:tc>
        <w:tc>
          <w:tcPr>
            <w:tcW w:w="643"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3</w:t>
            </w:r>
          </w:p>
        </w:tc>
      </w:tr>
      <w:tr w:rsidR="00D241CE" w:rsidRPr="008C17AB" w:rsidTr="00785D50">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RHS Sp. z o.o.</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26</w:t>
            </w:r>
          </w:p>
        </w:tc>
        <w:tc>
          <w:tcPr>
            <w:tcW w:w="668"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5</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4</w:t>
            </w:r>
          </w:p>
        </w:tc>
        <w:tc>
          <w:tcPr>
            <w:tcW w:w="643"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1</w:t>
            </w:r>
          </w:p>
        </w:tc>
      </w:tr>
      <w:tr w:rsidR="00D241CE" w:rsidRPr="008C17AB" w:rsidTr="00785D50">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proofErr w:type="spellStart"/>
            <w:r>
              <w:rPr>
                <w:sz w:val="16"/>
                <w:szCs w:val="16"/>
              </w:rPr>
              <w:t>Lavende</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bottom"/>
          </w:tcPr>
          <w:p w:rsidR="00D241CE" w:rsidRDefault="00973182" w:rsidP="00785D50">
            <w:pPr>
              <w:jc w:val="right"/>
              <w:rPr>
                <w:sz w:val="16"/>
                <w:szCs w:val="16"/>
              </w:rPr>
            </w:pPr>
            <w:r>
              <w:rPr>
                <w:sz w:val="16"/>
                <w:szCs w:val="16"/>
              </w:rPr>
              <w:t>2</w:t>
            </w:r>
          </w:p>
        </w:tc>
        <w:tc>
          <w:tcPr>
            <w:tcW w:w="668"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2</w:t>
            </w:r>
          </w:p>
        </w:tc>
        <w:tc>
          <w:tcPr>
            <w:tcW w:w="631" w:type="pct"/>
            <w:tcBorders>
              <w:top w:val="nil"/>
              <w:left w:val="nil"/>
              <w:bottom w:val="single" w:sz="4" w:space="0" w:color="auto"/>
              <w:right w:val="single" w:sz="4" w:space="0" w:color="auto"/>
            </w:tcBorders>
            <w:shd w:val="clear" w:color="auto" w:fill="auto"/>
            <w:vAlign w:val="bottom"/>
          </w:tcPr>
          <w:p w:rsidR="00D241CE" w:rsidRDefault="00D241CE" w:rsidP="00785D50">
            <w:pPr>
              <w:jc w:val="right"/>
              <w:rPr>
                <w:sz w:val="16"/>
                <w:szCs w:val="16"/>
              </w:rPr>
            </w:pPr>
          </w:p>
        </w:tc>
        <w:tc>
          <w:tcPr>
            <w:tcW w:w="643" w:type="pct"/>
            <w:tcBorders>
              <w:top w:val="nil"/>
              <w:left w:val="nil"/>
              <w:bottom w:val="single" w:sz="4" w:space="0" w:color="auto"/>
              <w:right w:val="single" w:sz="4" w:space="0" w:color="auto"/>
            </w:tcBorders>
            <w:shd w:val="clear" w:color="auto" w:fill="auto"/>
            <w:vAlign w:val="bottom"/>
          </w:tcPr>
          <w:p w:rsidR="00D241CE" w:rsidRDefault="00D241CE" w:rsidP="009C14ED">
            <w:pPr>
              <w:jc w:val="right"/>
              <w:rPr>
                <w:sz w:val="16"/>
                <w:szCs w:val="16"/>
              </w:rPr>
            </w:pPr>
            <w:r>
              <w:rPr>
                <w:sz w:val="16"/>
                <w:szCs w:val="16"/>
              </w:rPr>
              <w:t>1</w:t>
            </w:r>
          </w:p>
        </w:tc>
      </w:tr>
      <w:tr w:rsidR="00D241CE" w:rsidRPr="00AE1C99">
        <w:trPr>
          <w:trHeight w:val="240"/>
        </w:trPr>
        <w:tc>
          <w:tcPr>
            <w:tcW w:w="2427" w:type="pct"/>
            <w:vMerge w:val="restart"/>
            <w:tcBorders>
              <w:top w:val="single" w:sz="4" w:space="0" w:color="auto"/>
              <w:left w:val="single" w:sz="4" w:space="0" w:color="auto"/>
              <w:bottom w:val="single" w:sz="4" w:space="0" w:color="auto"/>
              <w:right w:val="single" w:sz="4" w:space="0" w:color="auto"/>
            </w:tcBorders>
            <w:shd w:val="clear" w:color="auto" w:fill="969696"/>
            <w:vAlign w:val="center"/>
          </w:tcPr>
          <w:p w:rsidR="00D241CE" w:rsidRPr="00183654" w:rsidRDefault="00D241CE" w:rsidP="00AE1C99">
            <w:pPr>
              <w:widowControl/>
              <w:autoSpaceDE/>
              <w:autoSpaceDN/>
              <w:adjustRightInd/>
              <w:jc w:val="center"/>
              <w:rPr>
                <w:b/>
                <w:bCs/>
                <w:sz w:val="16"/>
                <w:szCs w:val="16"/>
              </w:rPr>
            </w:pPr>
            <w:r w:rsidRPr="00183654">
              <w:rPr>
                <w:b/>
                <w:bCs/>
                <w:sz w:val="16"/>
                <w:szCs w:val="16"/>
              </w:rPr>
              <w:t>Nazwa spółki</w:t>
            </w:r>
          </w:p>
        </w:tc>
        <w:tc>
          <w:tcPr>
            <w:tcW w:w="1299" w:type="pct"/>
            <w:gridSpan w:val="2"/>
            <w:tcBorders>
              <w:top w:val="single" w:sz="4" w:space="0" w:color="auto"/>
              <w:left w:val="nil"/>
              <w:bottom w:val="single" w:sz="4" w:space="0" w:color="auto"/>
              <w:right w:val="nil"/>
            </w:tcBorders>
            <w:shd w:val="clear" w:color="auto" w:fill="969696"/>
            <w:vAlign w:val="center"/>
          </w:tcPr>
          <w:p w:rsidR="00D241CE" w:rsidRPr="005D4314" w:rsidRDefault="00D241CE" w:rsidP="00AE1C99">
            <w:pPr>
              <w:widowControl/>
              <w:autoSpaceDE/>
              <w:autoSpaceDN/>
              <w:adjustRightInd/>
              <w:jc w:val="center"/>
              <w:rPr>
                <w:b/>
                <w:bCs/>
                <w:sz w:val="16"/>
                <w:szCs w:val="16"/>
              </w:rPr>
            </w:pPr>
            <w:r w:rsidRPr="005D4314">
              <w:rPr>
                <w:b/>
                <w:bCs/>
                <w:sz w:val="16"/>
                <w:szCs w:val="16"/>
              </w:rPr>
              <w:t>Zobowiązania</w:t>
            </w:r>
          </w:p>
        </w:tc>
        <w:tc>
          <w:tcPr>
            <w:tcW w:w="1274" w:type="pct"/>
            <w:gridSpan w:val="2"/>
            <w:tcBorders>
              <w:top w:val="single" w:sz="4" w:space="0" w:color="auto"/>
              <w:left w:val="single" w:sz="4" w:space="0" w:color="auto"/>
              <w:bottom w:val="single" w:sz="4" w:space="0" w:color="auto"/>
              <w:right w:val="single" w:sz="4" w:space="0" w:color="auto"/>
            </w:tcBorders>
            <w:shd w:val="clear" w:color="auto" w:fill="969696"/>
            <w:vAlign w:val="center"/>
          </w:tcPr>
          <w:p w:rsidR="00D241CE" w:rsidRPr="005D4314" w:rsidRDefault="00D241CE" w:rsidP="00AE1C99">
            <w:pPr>
              <w:widowControl/>
              <w:autoSpaceDE/>
              <w:autoSpaceDN/>
              <w:adjustRightInd/>
              <w:jc w:val="center"/>
              <w:rPr>
                <w:b/>
                <w:bCs/>
                <w:sz w:val="16"/>
                <w:szCs w:val="16"/>
              </w:rPr>
            </w:pPr>
            <w:r w:rsidRPr="005D4314">
              <w:rPr>
                <w:b/>
                <w:bCs/>
                <w:sz w:val="16"/>
                <w:szCs w:val="16"/>
              </w:rPr>
              <w:t xml:space="preserve">Należności </w:t>
            </w:r>
          </w:p>
        </w:tc>
      </w:tr>
      <w:tr w:rsidR="00D241CE" w:rsidRPr="00AE1C99">
        <w:trPr>
          <w:trHeight w:val="240"/>
        </w:trPr>
        <w:tc>
          <w:tcPr>
            <w:tcW w:w="2427" w:type="pct"/>
            <w:vMerge/>
            <w:tcBorders>
              <w:top w:val="single" w:sz="4" w:space="0" w:color="auto"/>
              <w:left w:val="single" w:sz="4" w:space="0" w:color="auto"/>
              <w:bottom w:val="single" w:sz="4" w:space="0" w:color="auto"/>
              <w:right w:val="single" w:sz="4" w:space="0" w:color="auto"/>
            </w:tcBorders>
            <w:vAlign w:val="center"/>
          </w:tcPr>
          <w:p w:rsidR="00D241CE" w:rsidRPr="00183654" w:rsidRDefault="00D241CE" w:rsidP="00AE1C99">
            <w:pPr>
              <w:widowControl/>
              <w:autoSpaceDE/>
              <w:autoSpaceDN/>
              <w:adjustRightInd/>
              <w:rPr>
                <w:b/>
                <w:bCs/>
                <w:sz w:val="16"/>
                <w:szCs w:val="16"/>
              </w:rPr>
            </w:pP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8</w:t>
            </w:r>
          </w:p>
        </w:tc>
        <w:tc>
          <w:tcPr>
            <w:tcW w:w="668"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7</w:t>
            </w: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8</w:t>
            </w:r>
          </w:p>
        </w:tc>
        <w:tc>
          <w:tcPr>
            <w:tcW w:w="643"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7</w:t>
            </w:r>
          </w:p>
        </w:tc>
      </w:tr>
      <w:tr w:rsidR="00D241CE" w:rsidRPr="00AE1C99" w:rsidTr="002F460A">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S.A.</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3460F">
            <w:pPr>
              <w:jc w:val="right"/>
              <w:rPr>
                <w:sz w:val="16"/>
                <w:szCs w:val="16"/>
              </w:rPr>
            </w:pPr>
            <w:r>
              <w:rPr>
                <w:sz w:val="16"/>
                <w:szCs w:val="16"/>
              </w:rPr>
              <w:t>2 958</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1 677</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3460F">
            <w:pPr>
              <w:jc w:val="right"/>
              <w:rPr>
                <w:sz w:val="16"/>
                <w:szCs w:val="16"/>
              </w:rPr>
            </w:pPr>
            <w:r>
              <w:rPr>
                <w:sz w:val="16"/>
                <w:szCs w:val="16"/>
              </w:rPr>
              <w:t>25 407</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26 452</w:t>
            </w:r>
          </w:p>
        </w:tc>
      </w:tr>
      <w:tr w:rsidR="00D241CE" w:rsidRPr="00AE1C99" w:rsidTr="002F460A">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sidRPr="00183654">
              <w:rPr>
                <w:sz w:val="16"/>
                <w:szCs w:val="16"/>
              </w:rPr>
              <w:t>Delko OTTO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3460F">
            <w:pPr>
              <w:jc w:val="right"/>
              <w:rPr>
                <w:sz w:val="16"/>
                <w:szCs w:val="16"/>
              </w:rPr>
            </w:pPr>
            <w:r>
              <w:rPr>
                <w:sz w:val="16"/>
                <w:szCs w:val="16"/>
              </w:rPr>
              <w:t>3 585</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1 339</w:t>
            </w:r>
          </w:p>
        </w:tc>
        <w:tc>
          <w:tcPr>
            <w:tcW w:w="631" w:type="pct"/>
            <w:tcBorders>
              <w:top w:val="single" w:sz="4" w:space="0" w:color="auto"/>
              <w:left w:val="nil"/>
              <w:bottom w:val="single" w:sz="4" w:space="0" w:color="auto"/>
              <w:right w:val="nil"/>
            </w:tcBorders>
            <w:shd w:val="clear" w:color="auto" w:fill="auto"/>
            <w:vAlign w:val="center"/>
          </w:tcPr>
          <w:p w:rsidR="00D241CE" w:rsidRPr="005D4314" w:rsidRDefault="0093460F" w:rsidP="00924BDE">
            <w:pPr>
              <w:jc w:val="right"/>
              <w:rPr>
                <w:sz w:val="16"/>
                <w:szCs w:val="16"/>
              </w:rPr>
            </w:pPr>
            <w:r>
              <w:rPr>
                <w:sz w:val="16"/>
                <w:szCs w:val="16"/>
              </w:rPr>
              <w:t>1 292</w:t>
            </w:r>
          </w:p>
        </w:tc>
        <w:tc>
          <w:tcPr>
            <w:tcW w:w="643" w:type="pct"/>
            <w:tcBorders>
              <w:top w:val="nil"/>
              <w:left w:val="single" w:sz="4" w:space="0" w:color="auto"/>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877</w:t>
            </w:r>
          </w:p>
        </w:tc>
      </w:tr>
      <w:tr w:rsidR="00D241CE" w:rsidRPr="003D20D8" w:rsidTr="002F460A">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2F460A" w:rsidRDefault="00D241CE" w:rsidP="00AE1C99">
            <w:pPr>
              <w:widowControl/>
              <w:autoSpaceDE/>
              <w:autoSpaceDN/>
              <w:adjustRightInd/>
              <w:jc w:val="both"/>
              <w:rPr>
                <w:sz w:val="16"/>
                <w:szCs w:val="16"/>
                <w:lang w:val="en-US"/>
              </w:rPr>
            </w:pPr>
            <w:r w:rsidRPr="002F460A">
              <w:rPr>
                <w:sz w:val="16"/>
                <w:szCs w:val="16"/>
                <w:lang w:val="en-US"/>
              </w:rPr>
              <w:t>Cosmetics RDT Sp. z o.</w:t>
            </w:r>
            <w:r>
              <w:rPr>
                <w:sz w:val="16"/>
                <w:szCs w:val="16"/>
                <w:lang w:val="en-US"/>
              </w:rPr>
              <w:t xml:space="preserve"> </w:t>
            </w:r>
            <w:r w:rsidRPr="002F460A">
              <w:rPr>
                <w:sz w:val="16"/>
                <w:szCs w:val="16"/>
                <w:lang w:val="en-US"/>
              </w:rPr>
              <w:t>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3460F">
            <w:pPr>
              <w:jc w:val="right"/>
              <w:rPr>
                <w:sz w:val="16"/>
                <w:szCs w:val="16"/>
                <w:lang w:val="en-US"/>
              </w:rPr>
            </w:pPr>
            <w:r>
              <w:rPr>
                <w:sz w:val="16"/>
                <w:szCs w:val="16"/>
                <w:lang w:val="en-US"/>
              </w:rPr>
              <w:t>6 294</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8 317</w:t>
            </w:r>
          </w:p>
        </w:tc>
        <w:tc>
          <w:tcPr>
            <w:tcW w:w="631" w:type="pct"/>
            <w:tcBorders>
              <w:top w:val="single" w:sz="4" w:space="0" w:color="auto"/>
              <w:left w:val="nil"/>
              <w:bottom w:val="single" w:sz="4" w:space="0" w:color="auto"/>
              <w:right w:val="nil"/>
            </w:tcBorders>
            <w:shd w:val="clear" w:color="auto" w:fill="auto"/>
            <w:vAlign w:val="center"/>
          </w:tcPr>
          <w:p w:rsidR="00D241CE" w:rsidRPr="005D4314" w:rsidRDefault="0093460F">
            <w:pPr>
              <w:jc w:val="right"/>
              <w:rPr>
                <w:sz w:val="16"/>
                <w:szCs w:val="16"/>
                <w:lang w:val="en-US"/>
              </w:rPr>
            </w:pPr>
            <w:r>
              <w:rPr>
                <w:sz w:val="16"/>
                <w:szCs w:val="16"/>
                <w:lang w:val="en-US"/>
              </w:rPr>
              <w:t>315</w:t>
            </w:r>
          </w:p>
        </w:tc>
        <w:tc>
          <w:tcPr>
            <w:tcW w:w="643" w:type="pct"/>
            <w:tcBorders>
              <w:top w:val="nil"/>
              <w:left w:val="single" w:sz="4" w:space="0" w:color="auto"/>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296</w:t>
            </w:r>
          </w:p>
        </w:tc>
      </w:tr>
      <w:tr w:rsidR="00D241CE" w:rsidRPr="00AE1C99" w:rsidTr="00E45778">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DB71A6">
            <w:pPr>
              <w:widowControl/>
              <w:autoSpaceDE/>
              <w:autoSpaceDN/>
              <w:adjustRightInd/>
              <w:jc w:val="both"/>
              <w:rPr>
                <w:sz w:val="16"/>
                <w:szCs w:val="16"/>
              </w:rPr>
            </w:pPr>
            <w:proofErr w:type="spellStart"/>
            <w:r w:rsidRPr="00183654">
              <w:rPr>
                <w:sz w:val="16"/>
                <w:szCs w:val="16"/>
              </w:rPr>
              <w:t>Nika</w:t>
            </w:r>
            <w:proofErr w:type="spellEnd"/>
            <w:r w:rsidRPr="00183654">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603E8A" w:rsidRDefault="0093460F">
            <w:pPr>
              <w:jc w:val="right"/>
              <w:rPr>
                <w:sz w:val="16"/>
                <w:szCs w:val="16"/>
              </w:rPr>
            </w:pPr>
            <w:r>
              <w:rPr>
                <w:sz w:val="16"/>
                <w:szCs w:val="16"/>
              </w:rPr>
              <w:t>1 182</w:t>
            </w:r>
          </w:p>
        </w:tc>
        <w:tc>
          <w:tcPr>
            <w:tcW w:w="668" w:type="pct"/>
            <w:tcBorders>
              <w:top w:val="nil"/>
              <w:left w:val="nil"/>
              <w:bottom w:val="single" w:sz="4" w:space="0" w:color="auto"/>
              <w:right w:val="single" w:sz="4" w:space="0" w:color="auto"/>
            </w:tcBorders>
            <w:shd w:val="clear" w:color="auto" w:fill="auto"/>
            <w:vAlign w:val="center"/>
          </w:tcPr>
          <w:p w:rsidR="00D241CE" w:rsidRPr="00603E8A" w:rsidRDefault="00D241CE" w:rsidP="009C14ED">
            <w:pPr>
              <w:jc w:val="right"/>
              <w:rPr>
                <w:sz w:val="16"/>
                <w:szCs w:val="16"/>
              </w:rPr>
            </w:pPr>
            <w:r>
              <w:rPr>
                <w:sz w:val="16"/>
                <w:szCs w:val="16"/>
              </w:rPr>
              <w:t>1 561</w:t>
            </w:r>
          </w:p>
        </w:tc>
        <w:tc>
          <w:tcPr>
            <w:tcW w:w="631" w:type="pct"/>
            <w:tcBorders>
              <w:top w:val="nil"/>
              <w:left w:val="nil"/>
              <w:bottom w:val="single" w:sz="4" w:space="0" w:color="auto"/>
              <w:right w:val="single" w:sz="4" w:space="0" w:color="auto"/>
            </w:tcBorders>
            <w:shd w:val="clear" w:color="auto" w:fill="auto"/>
            <w:vAlign w:val="center"/>
          </w:tcPr>
          <w:p w:rsidR="00D241CE" w:rsidRPr="00603E8A" w:rsidRDefault="0093460F" w:rsidP="006F6E2C">
            <w:pPr>
              <w:jc w:val="right"/>
              <w:rPr>
                <w:sz w:val="16"/>
                <w:szCs w:val="16"/>
              </w:rPr>
            </w:pPr>
            <w:r>
              <w:rPr>
                <w:sz w:val="16"/>
                <w:szCs w:val="16"/>
              </w:rPr>
              <w:t>194</w:t>
            </w:r>
          </w:p>
        </w:tc>
        <w:tc>
          <w:tcPr>
            <w:tcW w:w="643" w:type="pct"/>
            <w:tcBorders>
              <w:top w:val="nil"/>
              <w:left w:val="nil"/>
              <w:bottom w:val="single" w:sz="4" w:space="0" w:color="auto"/>
              <w:right w:val="single" w:sz="4" w:space="0" w:color="auto"/>
            </w:tcBorders>
            <w:shd w:val="clear" w:color="auto" w:fill="auto"/>
            <w:vAlign w:val="center"/>
          </w:tcPr>
          <w:p w:rsidR="00D241CE" w:rsidRPr="00603E8A" w:rsidRDefault="00D241CE" w:rsidP="009C14ED">
            <w:pPr>
              <w:jc w:val="right"/>
              <w:rPr>
                <w:sz w:val="16"/>
                <w:szCs w:val="16"/>
              </w:rPr>
            </w:pPr>
            <w:r>
              <w:rPr>
                <w:sz w:val="16"/>
                <w:szCs w:val="16"/>
              </w:rPr>
              <w:t>515</w:t>
            </w:r>
          </w:p>
        </w:tc>
      </w:tr>
      <w:tr w:rsidR="00D241CE" w:rsidRPr="00AE1C99"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Pr="00183654" w:rsidRDefault="00D241CE" w:rsidP="00AE1C99">
            <w:pPr>
              <w:widowControl/>
              <w:autoSpaceDE/>
              <w:autoSpaceDN/>
              <w:adjustRightInd/>
              <w:jc w:val="both"/>
              <w:rPr>
                <w:sz w:val="16"/>
                <w:szCs w:val="16"/>
              </w:rPr>
            </w:pPr>
            <w:r>
              <w:rPr>
                <w:sz w:val="16"/>
                <w:szCs w:val="16"/>
              </w:rPr>
              <w:t xml:space="preserve">PH </w:t>
            </w:r>
            <w:proofErr w:type="spellStart"/>
            <w:r>
              <w:rPr>
                <w:sz w:val="16"/>
                <w:szCs w:val="16"/>
              </w:rPr>
              <w:t>Ama</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603E8A" w:rsidRDefault="0093460F">
            <w:pPr>
              <w:jc w:val="right"/>
              <w:rPr>
                <w:sz w:val="16"/>
                <w:szCs w:val="16"/>
              </w:rPr>
            </w:pPr>
            <w:r>
              <w:rPr>
                <w:sz w:val="16"/>
                <w:szCs w:val="16"/>
              </w:rPr>
              <w:t>1 908</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Pr="00603E8A" w:rsidRDefault="00D241CE" w:rsidP="009C14ED">
            <w:pPr>
              <w:jc w:val="right"/>
              <w:rPr>
                <w:sz w:val="16"/>
                <w:szCs w:val="16"/>
              </w:rPr>
            </w:pPr>
            <w:r>
              <w:rPr>
                <w:sz w:val="16"/>
                <w:szCs w:val="16"/>
              </w:rPr>
              <w:t>2 215</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603E8A" w:rsidRDefault="00A54DD4">
            <w:pPr>
              <w:jc w:val="right"/>
              <w:rPr>
                <w:sz w:val="16"/>
                <w:szCs w:val="16"/>
              </w:rPr>
            </w:pPr>
            <w:r>
              <w:rPr>
                <w:sz w:val="16"/>
                <w:szCs w:val="16"/>
              </w:rPr>
              <w:t>276</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Pr="00603E8A" w:rsidRDefault="00D241CE" w:rsidP="009C14ED">
            <w:pPr>
              <w:jc w:val="right"/>
              <w:rPr>
                <w:sz w:val="16"/>
                <w:szCs w:val="16"/>
              </w:rPr>
            </w:pPr>
            <w:r>
              <w:rPr>
                <w:sz w:val="16"/>
                <w:szCs w:val="16"/>
              </w:rPr>
              <w:t>135</w:t>
            </w:r>
          </w:p>
        </w:tc>
      </w:tr>
      <w:tr w:rsidR="00D241CE" w:rsidRPr="0018437C"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Pr="0018437C" w:rsidRDefault="00D241CE" w:rsidP="00AE1C99">
            <w:pPr>
              <w:widowControl/>
              <w:autoSpaceDE/>
              <w:autoSpaceDN/>
              <w:adjustRightInd/>
              <w:jc w:val="both"/>
              <w:rPr>
                <w:sz w:val="16"/>
                <w:szCs w:val="16"/>
              </w:rPr>
            </w:pPr>
            <w:proofErr w:type="spellStart"/>
            <w:r w:rsidRPr="0018437C">
              <w:rPr>
                <w:sz w:val="16"/>
                <w:szCs w:val="16"/>
              </w:rPr>
              <w:t>Frog</w:t>
            </w:r>
            <w:proofErr w:type="spellEnd"/>
            <w:r w:rsidRPr="0018437C">
              <w:rPr>
                <w:sz w:val="16"/>
                <w:szCs w:val="16"/>
              </w:rPr>
              <w:t xml:space="preserve"> MS Delko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18437C" w:rsidRDefault="00973182">
            <w:pPr>
              <w:jc w:val="right"/>
              <w:rPr>
                <w:sz w:val="16"/>
                <w:szCs w:val="16"/>
              </w:rPr>
            </w:pPr>
            <w:r>
              <w:rPr>
                <w:sz w:val="16"/>
                <w:szCs w:val="16"/>
              </w:rPr>
              <w:t>5 405</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Pr="0018437C" w:rsidRDefault="00D241CE" w:rsidP="009C14ED">
            <w:pPr>
              <w:jc w:val="right"/>
              <w:rPr>
                <w:sz w:val="16"/>
                <w:szCs w:val="16"/>
              </w:rPr>
            </w:pPr>
            <w:r>
              <w:rPr>
                <w:sz w:val="16"/>
                <w:szCs w:val="16"/>
              </w:rPr>
              <w:t>5 934</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18437C" w:rsidRDefault="0093460F" w:rsidP="00900D7A">
            <w:pPr>
              <w:jc w:val="right"/>
              <w:rPr>
                <w:sz w:val="16"/>
                <w:szCs w:val="16"/>
              </w:rPr>
            </w:pPr>
            <w:r>
              <w:rPr>
                <w:sz w:val="16"/>
                <w:szCs w:val="16"/>
              </w:rPr>
              <w:t>491</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Pr="0018437C" w:rsidRDefault="00D241CE" w:rsidP="009C14ED">
            <w:pPr>
              <w:jc w:val="right"/>
              <w:rPr>
                <w:sz w:val="16"/>
                <w:szCs w:val="16"/>
              </w:rPr>
            </w:pPr>
            <w:r>
              <w:rPr>
                <w:sz w:val="16"/>
                <w:szCs w:val="16"/>
              </w:rPr>
              <w:t>241</w:t>
            </w:r>
          </w:p>
        </w:tc>
      </w:tr>
      <w:tr w:rsidR="00D241CE" w:rsidRPr="003D20D8"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Pr="000B6291" w:rsidRDefault="00D241CE" w:rsidP="008C17AB">
            <w:pPr>
              <w:widowControl/>
              <w:autoSpaceDE/>
              <w:autoSpaceDN/>
              <w:adjustRightInd/>
              <w:jc w:val="both"/>
              <w:rPr>
                <w:sz w:val="16"/>
                <w:szCs w:val="16"/>
                <w:lang w:val="en-US"/>
              </w:rPr>
            </w:pPr>
            <w:r w:rsidRPr="000B6291">
              <w:rPr>
                <w:sz w:val="16"/>
                <w:szCs w:val="16"/>
                <w:lang w:val="en-US"/>
              </w:rPr>
              <w:t>Blue stop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973182" w:rsidP="00B240E0">
            <w:pPr>
              <w:jc w:val="right"/>
              <w:rPr>
                <w:sz w:val="16"/>
                <w:szCs w:val="16"/>
                <w:lang w:val="en-US"/>
              </w:rPr>
            </w:pPr>
            <w:r>
              <w:rPr>
                <w:sz w:val="16"/>
                <w:szCs w:val="16"/>
                <w:lang w:val="en-US"/>
              </w:rPr>
              <w:t>26</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15</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93460F" w:rsidP="00900D7A">
            <w:pPr>
              <w:jc w:val="right"/>
              <w:rPr>
                <w:sz w:val="16"/>
                <w:szCs w:val="16"/>
                <w:lang w:val="en-US"/>
              </w:rPr>
            </w:pPr>
            <w:r>
              <w:rPr>
                <w:sz w:val="16"/>
                <w:szCs w:val="16"/>
                <w:lang w:val="en-US"/>
              </w:rPr>
              <w:t>139</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54</w:t>
            </w:r>
          </w:p>
        </w:tc>
      </w:tr>
      <w:tr w:rsidR="00D241CE" w:rsidRPr="008C17AB"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 xml:space="preserve">Doktor Leks </w:t>
            </w:r>
            <w:r w:rsidR="0093460F">
              <w:rPr>
                <w:sz w:val="16"/>
                <w:szCs w:val="16"/>
              </w:rPr>
              <w:t>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B240E0">
            <w:pPr>
              <w:jc w:val="right"/>
              <w:rPr>
                <w:sz w:val="16"/>
                <w:szCs w:val="16"/>
              </w:rPr>
            </w:pPr>
            <w:r>
              <w:rPr>
                <w:sz w:val="16"/>
                <w:szCs w:val="16"/>
              </w:rPr>
              <w:t>2 912</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3 162</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900D7A">
            <w:pPr>
              <w:jc w:val="right"/>
              <w:rPr>
                <w:sz w:val="16"/>
                <w:szCs w:val="16"/>
              </w:rPr>
            </w:pPr>
            <w:r>
              <w:rPr>
                <w:sz w:val="16"/>
                <w:szCs w:val="16"/>
              </w:rPr>
              <w:t>436</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184</w:t>
            </w:r>
          </w:p>
        </w:tc>
      </w:tr>
      <w:tr w:rsidR="00D241CE" w:rsidRPr="008C17AB"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proofErr w:type="spellStart"/>
            <w:r>
              <w:rPr>
                <w:sz w:val="16"/>
                <w:szCs w:val="16"/>
              </w:rPr>
              <w:t>Delkor</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B240E0">
            <w:pPr>
              <w:jc w:val="right"/>
              <w:rPr>
                <w:sz w:val="16"/>
                <w:szCs w:val="16"/>
              </w:rPr>
            </w:pPr>
            <w:r>
              <w:rPr>
                <w:sz w:val="16"/>
                <w:szCs w:val="16"/>
              </w:rPr>
              <w:t>2 085</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2 325</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900D7A">
            <w:pPr>
              <w:jc w:val="right"/>
              <w:rPr>
                <w:sz w:val="16"/>
                <w:szCs w:val="16"/>
              </w:rPr>
            </w:pPr>
            <w:r>
              <w:rPr>
                <w:sz w:val="16"/>
                <w:szCs w:val="16"/>
              </w:rPr>
              <w:t>749</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262</w:t>
            </w:r>
          </w:p>
        </w:tc>
      </w:tr>
      <w:tr w:rsidR="00D241CE" w:rsidRPr="008C17AB"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 xml:space="preserve">Delko </w:t>
            </w:r>
            <w:proofErr w:type="spellStart"/>
            <w:r>
              <w:rPr>
                <w:sz w:val="16"/>
                <w:szCs w:val="16"/>
              </w:rPr>
              <w:t>Esta</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73182" w:rsidP="00B240E0">
            <w:pPr>
              <w:jc w:val="right"/>
              <w:rPr>
                <w:sz w:val="16"/>
                <w:szCs w:val="16"/>
              </w:rPr>
            </w:pPr>
            <w:r>
              <w:rPr>
                <w:sz w:val="16"/>
                <w:szCs w:val="16"/>
              </w:rPr>
              <w:t>2 221</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1 787</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900D7A">
            <w:pPr>
              <w:jc w:val="right"/>
              <w:rPr>
                <w:sz w:val="16"/>
                <w:szCs w:val="16"/>
              </w:rPr>
            </w:pPr>
            <w:r>
              <w:rPr>
                <w:sz w:val="16"/>
                <w:szCs w:val="16"/>
              </w:rPr>
              <w:t>187</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108</w:t>
            </w:r>
          </w:p>
        </w:tc>
      </w:tr>
      <w:tr w:rsidR="00D241CE" w:rsidRPr="008C17AB"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RHS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73182" w:rsidP="00B240E0">
            <w:pPr>
              <w:jc w:val="right"/>
              <w:rPr>
                <w:sz w:val="16"/>
                <w:szCs w:val="16"/>
              </w:rPr>
            </w:pPr>
            <w:r>
              <w:rPr>
                <w:sz w:val="16"/>
                <w:szCs w:val="16"/>
              </w:rPr>
              <w:t>210</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101</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900D7A">
            <w:pPr>
              <w:jc w:val="right"/>
              <w:rPr>
                <w:sz w:val="16"/>
                <w:szCs w:val="16"/>
              </w:rPr>
            </w:pPr>
            <w:r>
              <w:rPr>
                <w:sz w:val="16"/>
                <w:szCs w:val="16"/>
              </w:rPr>
              <w:t>38</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1</w:t>
            </w:r>
          </w:p>
        </w:tc>
      </w:tr>
      <w:tr w:rsidR="00D241CE" w:rsidRPr="008C17AB" w:rsidTr="00E45778">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proofErr w:type="spellStart"/>
            <w:r>
              <w:rPr>
                <w:sz w:val="16"/>
                <w:szCs w:val="16"/>
              </w:rPr>
              <w:t>Lavende</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73182" w:rsidP="00B240E0">
            <w:pPr>
              <w:jc w:val="right"/>
              <w:rPr>
                <w:sz w:val="16"/>
                <w:szCs w:val="16"/>
              </w:rPr>
            </w:pPr>
            <w:r>
              <w:rPr>
                <w:sz w:val="16"/>
                <w:szCs w:val="16"/>
              </w:rPr>
              <w:t>744</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692</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93460F" w:rsidP="00900D7A">
            <w:pPr>
              <w:jc w:val="right"/>
              <w:rPr>
                <w:sz w:val="16"/>
                <w:szCs w:val="16"/>
              </w:rPr>
            </w:pPr>
            <w:r>
              <w:rPr>
                <w:sz w:val="16"/>
                <w:szCs w:val="16"/>
              </w:rPr>
              <w:t>7</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2</w:t>
            </w:r>
          </w:p>
        </w:tc>
      </w:tr>
      <w:tr w:rsidR="00D241CE" w:rsidRPr="005D4314" w:rsidTr="00464C65">
        <w:trPr>
          <w:trHeight w:val="480"/>
        </w:trPr>
        <w:tc>
          <w:tcPr>
            <w:tcW w:w="2427" w:type="pct"/>
            <w:vMerge w:val="restart"/>
            <w:tcBorders>
              <w:top w:val="single" w:sz="4" w:space="0" w:color="auto"/>
              <w:left w:val="single" w:sz="4" w:space="0" w:color="auto"/>
              <w:bottom w:val="single" w:sz="4" w:space="0" w:color="auto"/>
              <w:right w:val="single" w:sz="4" w:space="0" w:color="auto"/>
            </w:tcBorders>
            <w:shd w:val="clear" w:color="auto" w:fill="969696"/>
            <w:vAlign w:val="center"/>
          </w:tcPr>
          <w:p w:rsidR="00D241CE" w:rsidRPr="00183654" w:rsidRDefault="00D241CE" w:rsidP="00464C65">
            <w:pPr>
              <w:widowControl/>
              <w:autoSpaceDE/>
              <w:autoSpaceDN/>
              <w:adjustRightInd/>
              <w:jc w:val="center"/>
              <w:rPr>
                <w:b/>
                <w:bCs/>
                <w:sz w:val="16"/>
                <w:szCs w:val="16"/>
              </w:rPr>
            </w:pPr>
            <w:r w:rsidRPr="00183654">
              <w:rPr>
                <w:b/>
                <w:bCs/>
                <w:sz w:val="16"/>
                <w:szCs w:val="16"/>
              </w:rPr>
              <w:t>Nazwa spółki</w:t>
            </w:r>
          </w:p>
        </w:tc>
        <w:tc>
          <w:tcPr>
            <w:tcW w:w="1299" w:type="pct"/>
            <w:gridSpan w:val="2"/>
            <w:tcBorders>
              <w:top w:val="single" w:sz="4" w:space="0" w:color="auto"/>
              <w:left w:val="nil"/>
              <w:bottom w:val="single" w:sz="4" w:space="0" w:color="auto"/>
              <w:right w:val="single" w:sz="4" w:space="0" w:color="000000"/>
            </w:tcBorders>
            <w:shd w:val="clear" w:color="auto" w:fill="969696"/>
            <w:vAlign w:val="center"/>
          </w:tcPr>
          <w:p w:rsidR="00D241CE" w:rsidRPr="005D4314" w:rsidRDefault="00D241CE" w:rsidP="00464C65">
            <w:pPr>
              <w:widowControl/>
              <w:autoSpaceDE/>
              <w:autoSpaceDN/>
              <w:adjustRightInd/>
              <w:jc w:val="center"/>
              <w:rPr>
                <w:b/>
                <w:bCs/>
                <w:sz w:val="16"/>
                <w:szCs w:val="16"/>
              </w:rPr>
            </w:pPr>
            <w:r>
              <w:rPr>
                <w:b/>
                <w:bCs/>
                <w:sz w:val="16"/>
                <w:szCs w:val="16"/>
              </w:rPr>
              <w:t>Przychody finansowe</w:t>
            </w:r>
          </w:p>
        </w:tc>
        <w:tc>
          <w:tcPr>
            <w:tcW w:w="1274" w:type="pct"/>
            <w:gridSpan w:val="2"/>
            <w:tcBorders>
              <w:top w:val="single" w:sz="4" w:space="0" w:color="auto"/>
              <w:left w:val="nil"/>
              <w:bottom w:val="single" w:sz="4" w:space="0" w:color="auto"/>
              <w:right w:val="single" w:sz="4" w:space="0" w:color="auto"/>
            </w:tcBorders>
            <w:shd w:val="clear" w:color="auto" w:fill="969696"/>
            <w:vAlign w:val="center"/>
          </w:tcPr>
          <w:p w:rsidR="00D241CE" w:rsidRPr="005D4314" w:rsidRDefault="00D241CE" w:rsidP="00464C65">
            <w:pPr>
              <w:widowControl/>
              <w:autoSpaceDE/>
              <w:autoSpaceDN/>
              <w:adjustRightInd/>
              <w:jc w:val="center"/>
              <w:rPr>
                <w:b/>
                <w:bCs/>
                <w:sz w:val="16"/>
                <w:szCs w:val="16"/>
              </w:rPr>
            </w:pPr>
            <w:r>
              <w:rPr>
                <w:b/>
                <w:bCs/>
                <w:sz w:val="16"/>
                <w:szCs w:val="16"/>
              </w:rPr>
              <w:t>Koszty finansowe</w:t>
            </w:r>
          </w:p>
        </w:tc>
      </w:tr>
      <w:tr w:rsidR="00D241CE" w:rsidRPr="005D4314" w:rsidTr="00464C65">
        <w:trPr>
          <w:trHeight w:val="240"/>
        </w:trPr>
        <w:tc>
          <w:tcPr>
            <w:tcW w:w="2427" w:type="pct"/>
            <w:vMerge/>
            <w:tcBorders>
              <w:top w:val="single" w:sz="4" w:space="0" w:color="auto"/>
              <w:left w:val="single" w:sz="4" w:space="0" w:color="auto"/>
              <w:bottom w:val="single" w:sz="4" w:space="0" w:color="auto"/>
              <w:right w:val="single" w:sz="4" w:space="0" w:color="auto"/>
            </w:tcBorders>
            <w:vAlign w:val="center"/>
          </w:tcPr>
          <w:p w:rsidR="00D241CE" w:rsidRPr="00183654" w:rsidRDefault="00D241CE" w:rsidP="00464C65">
            <w:pPr>
              <w:widowControl/>
              <w:autoSpaceDE/>
              <w:autoSpaceDN/>
              <w:adjustRightInd/>
              <w:rPr>
                <w:b/>
                <w:bCs/>
                <w:sz w:val="16"/>
                <w:szCs w:val="16"/>
              </w:rPr>
            </w:pP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8</w:t>
            </w:r>
          </w:p>
        </w:tc>
        <w:tc>
          <w:tcPr>
            <w:tcW w:w="668"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7</w:t>
            </w:r>
          </w:p>
        </w:tc>
        <w:tc>
          <w:tcPr>
            <w:tcW w:w="631"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8</w:t>
            </w:r>
          </w:p>
        </w:tc>
        <w:tc>
          <w:tcPr>
            <w:tcW w:w="643" w:type="pct"/>
            <w:tcBorders>
              <w:top w:val="nil"/>
              <w:left w:val="nil"/>
              <w:bottom w:val="single" w:sz="4" w:space="0" w:color="auto"/>
              <w:right w:val="single" w:sz="4" w:space="0" w:color="auto"/>
            </w:tcBorders>
            <w:shd w:val="clear" w:color="auto" w:fill="969696"/>
            <w:vAlign w:val="center"/>
          </w:tcPr>
          <w:p w:rsidR="00D241CE" w:rsidRPr="005D4314" w:rsidRDefault="00D241CE" w:rsidP="00D241CE">
            <w:pPr>
              <w:widowControl/>
              <w:autoSpaceDE/>
              <w:autoSpaceDN/>
              <w:adjustRightInd/>
              <w:jc w:val="center"/>
              <w:rPr>
                <w:b/>
                <w:bCs/>
                <w:sz w:val="16"/>
                <w:szCs w:val="16"/>
              </w:rPr>
            </w:pPr>
            <w:r w:rsidRPr="005D4314">
              <w:rPr>
                <w:b/>
                <w:bCs/>
                <w:sz w:val="16"/>
                <w:szCs w:val="16"/>
              </w:rPr>
              <w:t>3</w:t>
            </w:r>
            <w:r>
              <w:rPr>
                <w:b/>
                <w:bCs/>
                <w:sz w:val="16"/>
                <w:szCs w:val="16"/>
              </w:rPr>
              <w:t>1</w:t>
            </w:r>
            <w:r w:rsidRPr="005D4314">
              <w:rPr>
                <w:b/>
                <w:bCs/>
                <w:sz w:val="16"/>
                <w:szCs w:val="16"/>
              </w:rPr>
              <w:t>.</w:t>
            </w:r>
            <w:r>
              <w:rPr>
                <w:b/>
                <w:bCs/>
                <w:sz w:val="16"/>
                <w:szCs w:val="16"/>
              </w:rPr>
              <w:t>03</w:t>
            </w:r>
            <w:r w:rsidRPr="005D4314">
              <w:rPr>
                <w:b/>
                <w:bCs/>
                <w:sz w:val="16"/>
                <w:szCs w:val="16"/>
              </w:rPr>
              <w:t>.201</w:t>
            </w:r>
            <w:r>
              <w:rPr>
                <w:b/>
                <w:bCs/>
                <w:sz w:val="16"/>
                <w:szCs w:val="16"/>
              </w:rPr>
              <w:t>7</w:t>
            </w:r>
          </w:p>
        </w:tc>
      </w:tr>
      <w:tr w:rsidR="00D241CE" w:rsidRPr="005D4314" w:rsidTr="00464C65">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464C65">
            <w:pPr>
              <w:widowControl/>
              <w:autoSpaceDE/>
              <w:autoSpaceDN/>
              <w:adjustRightInd/>
              <w:jc w:val="both"/>
              <w:rPr>
                <w:sz w:val="16"/>
                <w:szCs w:val="16"/>
              </w:rPr>
            </w:pPr>
            <w:r w:rsidRPr="00183654">
              <w:rPr>
                <w:sz w:val="16"/>
                <w:szCs w:val="16"/>
              </w:rPr>
              <w:t>Delko S.A.</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464C65">
            <w:pPr>
              <w:jc w:val="right"/>
              <w:rPr>
                <w:sz w:val="16"/>
                <w:szCs w:val="16"/>
              </w:rPr>
            </w:pPr>
            <w:r>
              <w:rPr>
                <w:sz w:val="16"/>
                <w:szCs w:val="16"/>
              </w:rPr>
              <w:t>6</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6</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5D4314" w:rsidTr="00464C65">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464C65">
            <w:pPr>
              <w:widowControl/>
              <w:autoSpaceDE/>
              <w:autoSpaceDN/>
              <w:adjustRightInd/>
              <w:jc w:val="both"/>
              <w:rPr>
                <w:sz w:val="16"/>
                <w:szCs w:val="16"/>
              </w:rPr>
            </w:pPr>
            <w:r w:rsidRPr="00183654">
              <w:rPr>
                <w:sz w:val="16"/>
                <w:szCs w:val="16"/>
              </w:rPr>
              <w:t>Delko OTTO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464C65">
            <w:pPr>
              <w:jc w:val="right"/>
              <w:rPr>
                <w:sz w:val="16"/>
                <w:szCs w:val="16"/>
              </w:rPr>
            </w:pPr>
            <w:r>
              <w:rPr>
                <w:sz w:val="16"/>
                <w:szCs w:val="16"/>
              </w:rPr>
              <w:t>4</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3D20D8" w:rsidTr="00464C65">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2F460A" w:rsidRDefault="00D241CE" w:rsidP="00464C65">
            <w:pPr>
              <w:widowControl/>
              <w:autoSpaceDE/>
              <w:autoSpaceDN/>
              <w:adjustRightInd/>
              <w:jc w:val="both"/>
              <w:rPr>
                <w:sz w:val="16"/>
                <w:szCs w:val="16"/>
                <w:lang w:val="en-US"/>
              </w:rPr>
            </w:pPr>
            <w:r w:rsidRPr="002F460A">
              <w:rPr>
                <w:sz w:val="16"/>
                <w:szCs w:val="16"/>
                <w:lang w:val="en-US"/>
              </w:rPr>
              <w:t>Cosmetics RDT Sp. z o.</w:t>
            </w:r>
            <w:r>
              <w:rPr>
                <w:sz w:val="16"/>
                <w:szCs w:val="16"/>
                <w:lang w:val="en-US"/>
              </w:rPr>
              <w:t xml:space="preserve"> </w:t>
            </w:r>
            <w:r w:rsidRPr="002F460A">
              <w:rPr>
                <w:sz w:val="16"/>
                <w:szCs w:val="16"/>
                <w:lang w:val="en-US"/>
              </w:rPr>
              <w:t>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lang w:val="en-US"/>
              </w:rPr>
            </w:pPr>
            <w:r>
              <w:rPr>
                <w:sz w:val="16"/>
                <w:szCs w:val="16"/>
                <w:lang w:val="en-US"/>
              </w:rPr>
              <w:t>-</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973182" w:rsidP="00464C65">
            <w:pPr>
              <w:jc w:val="right"/>
              <w:rPr>
                <w:sz w:val="16"/>
                <w:szCs w:val="16"/>
                <w:lang w:val="en-US"/>
              </w:rPr>
            </w:pPr>
            <w:r>
              <w:rPr>
                <w:sz w:val="16"/>
                <w:szCs w:val="16"/>
                <w:lang w:val="en-US"/>
              </w:rPr>
              <w:t>6</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lang w:val="en-US"/>
              </w:rPr>
            </w:pPr>
            <w:r>
              <w:rPr>
                <w:sz w:val="16"/>
                <w:szCs w:val="16"/>
                <w:lang w:val="en-US"/>
              </w:rPr>
              <w:t>6</w:t>
            </w:r>
          </w:p>
        </w:tc>
      </w:tr>
      <w:tr w:rsidR="00D241CE" w:rsidRPr="005D4314" w:rsidTr="00464C65">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464C65">
            <w:pPr>
              <w:widowControl/>
              <w:autoSpaceDE/>
              <w:autoSpaceDN/>
              <w:adjustRightInd/>
              <w:jc w:val="both"/>
              <w:rPr>
                <w:sz w:val="16"/>
                <w:szCs w:val="16"/>
              </w:rPr>
            </w:pPr>
            <w:proofErr w:type="spellStart"/>
            <w:r w:rsidRPr="00183654">
              <w:rPr>
                <w:sz w:val="16"/>
                <w:szCs w:val="16"/>
              </w:rPr>
              <w:t>Nika</w:t>
            </w:r>
            <w:proofErr w:type="spellEnd"/>
            <w:r w:rsidRPr="00183654">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5D4314" w:rsidTr="00464C65">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3654" w:rsidRDefault="00D241CE" w:rsidP="00464C65">
            <w:pPr>
              <w:widowControl/>
              <w:autoSpaceDE/>
              <w:autoSpaceDN/>
              <w:adjustRightInd/>
              <w:jc w:val="both"/>
              <w:rPr>
                <w:sz w:val="16"/>
                <w:szCs w:val="16"/>
              </w:rPr>
            </w:pPr>
            <w:r>
              <w:rPr>
                <w:sz w:val="16"/>
                <w:szCs w:val="16"/>
              </w:rPr>
              <w:t xml:space="preserve">PH </w:t>
            </w:r>
            <w:proofErr w:type="spellStart"/>
            <w:r>
              <w:rPr>
                <w:sz w:val="16"/>
                <w:szCs w:val="16"/>
              </w:rPr>
              <w:t>Ama</w:t>
            </w:r>
            <w:proofErr w:type="spellEnd"/>
            <w:r>
              <w:rPr>
                <w:sz w:val="16"/>
                <w:szCs w:val="16"/>
              </w:rPr>
              <w:t xml:space="preserve"> Sp. 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CB693F">
            <w:pPr>
              <w:jc w:val="right"/>
              <w:rPr>
                <w:sz w:val="16"/>
                <w:szCs w:val="16"/>
              </w:rPr>
            </w:pPr>
            <w:r>
              <w:rPr>
                <w:sz w:val="16"/>
                <w:szCs w:val="16"/>
              </w:rPr>
              <w:t>-</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5D4314" w:rsidTr="008B38C3">
        <w:trPr>
          <w:trHeight w:val="240"/>
        </w:trPr>
        <w:tc>
          <w:tcPr>
            <w:tcW w:w="2427" w:type="pct"/>
            <w:tcBorders>
              <w:top w:val="nil"/>
              <w:left w:val="single" w:sz="4" w:space="0" w:color="auto"/>
              <w:bottom w:val="single" w:sz="4" w:space="0" w:color="auto"/>
              <w:right w:val="single" w:sz="4" w:space="0" w:color="auto"/>
            </w:tcBorders>
            <w:shd w:val="clear" w:color="auto" w:fill="auto"/>
            <w:vAlign w:val="center"/>
          </w:tcPr>
          <w:p w:rsidR="00D241CE" w:rsidRPr="0018437C" w:rsidRDefault="00D241CE" w:rsidP="00464C65">
            <w:pPr>
              <w:widowControl/>
              <w:autoSpaceDE/>
              <w:autoSpaceDN/>
              <w:adjustRightInd/>
              <w:jc w:val="both"/>
              <w:rPr>
                <w:sz w:val="16"/>
                <w:szCs w:val="16"/>
              </w:rPr>
            </w:pPr>
            <w:proofErr w:type="spellStart"/>
            <w:r w:rsidRPr="0018437C">
              <w:rPr>
                <w:sz w:val="16"/>
                <w:szCs w:val="16"/>
              </w:rPr>
              <w:t>Frog</w:t>
            </w:r>
            <w:proofErr w:type="spellEnd"/>
            <w:r w:rsidRPr="0018437C">
              <w:rPr>
                <w:sz w:val="16"/>
                <w:szCs w:val="16"/>
              </w:rPr>
              <w:t xml:space="preserve"> MS Delko Sp. </w:t>
            </w:r>
            <w:r>
              <w:rPr>
                <w:sz w:val="16"/>
                <w:szCs w:val="16"/>
              </w:rPr>
              <w:t>z o.o.</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68"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c>
          <w:tcPr>
            <w:tcW w:w="631" w:type="pct"/>
            <w:tcBorders>
              <w:top w:val="nil"/>
              <w:left w:val="nil"/>
              <w:bottom w:val="single" w:sz="4" w:space="0" w:color="auto"/>
              <w:right w:val="single" w:sz="4" w:space="0" w:color="auto"/>
            </w:tcBorders>
            <w:shd w:val="clear" w:color="auto" w:fill="auto"/>
            <w:vAlign w:val="center"/>
          </w:tcPr>
          <w:p w:rsidR="00D241CE" w:rsidRPr="005D4314" w:rsidRDefault="00E302BF" w:rsidP="00464C65">
            <w:pPr>
              <w:jc w:val="right"/>
              <w:rPr>
                <w:sz w:val="16"/>
                <w:szCs w:val="16"/>
              </w:rPr>
            </w:pPr>
            <w:r>
              <w:rPr>
                <w:sz w:val="16"/>
                <w:szCs w:val="16"/>
              </w:rPr>
              <w:t>-</w:t>
            </w:r>
          </w:p>
        </w:tc>
        <w:tc>
          <w:tcPr>
            <w:tcW w:w="643" w:type="pct"/>
            <w:tcBorders>
              <w:top w:val="nil"/>
              <w:left w:val="nil"/>
              <w:bottom w:val="single" w:sz="4" w:space="0" w:color="auto"/>
              <w:right w:val="single" w:sz="4" w:space="0" w:color="auto"/>
            </w:tcBorders>
            <w:shd w:val="clear" w:color="auto" w:fill="auto"/>
            <w:vAlign w:val="center"/>
          </w:tcPr>
          <w:p w:rsidR="00D241CE" w:rsidRPr="005D4314" w:rsidRDefault="00D241CE" w:rsidP="009C14ED">
            <w:pPr>
              <w:jc w:val="right"/>
              <w:rPr>
                <w:sz w:val="16"/>
                <w:szCs w:val="16"/>
              </w:rPr>
            </w:pPr>
            <w:r>
              <w:rPr>
                <w:sz w:val="16"/>
                <w:szCs w:val="16"/>
              </w:rPr>
              <w:t>-</w:t>
            </w:r>
          </w:p>
        </w:tc>
      </w:tr>
      <w:tr w:rsidR="00D241CE" w:rsidRPr="003D20D8"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Pr="000B6291" w:rsidRDefault="00D241CE" w:rsidP="00464C65">
            <w:pPr>
              <w:widowControl/>
              <w:autoSpaceDE/>
              <w:autoSpaceDN/>
              <w:adjustRightInd/>
              <w:jc w:val="both"/>
              <w:rPr>
                <w:sz w:val="16"/>
                <w:szCs w:val="16"/>
                <w:lang w:val="en-US"/>
              </w:rPr>
            </w:pPr>
            <w:r w:rsidRPr="000B6291">
              <w:rPr>
                <w:sz w:val="16"/>
                <w:szCs w:val="16"/>
                <w:lang w:val="en-US"/>
              </w:rPr>
              <w:t>Blue stop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E302BF" w:rsidP="00464C65">
            <w:pPr>
              <w:jc w:val="right"/>
              <w:rPr>
                <w:sz w:val="16"/>
                <w:szCs w:val="16"/>
                <w:lang w:val="en-US"/>
              </w:rPr>
            </w:pPr>
            <w:r>
              <w:rPr>
                <w:sz w:val="16"/>
                <w:szCs w:val="16"/>
                <w:lang w:val="en-US"/>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E302BF" w:rsidP="00464C65">
            <w:pPr>
              <w:jc w:val="right"/>
              <w:rPr>
                <w:sz w:val="16"/>
                <w:szCs w:val="16"/>
                <w:lang w:val="en-US"/>
              </w:rPr>
            </w:pPr>
            <w:r>
              <w:rPr>
                <w:sz w:val="16"/>
                <w:szCs w:val="16"/>
                <w:lang w:val="en-US"/>
              </w:rPr>
              <w:t>-</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Pr="00C75D63" w:rsidRDefault="00D241CE" w:rsidP="009C14ED">
            <w:pPr>
              <w:jc w:val="right"/>
              <w:rPr>
                <w:sz w:val="16"/>
                <w:szCs w:val="16"/>
                <w:lang w:val="en-US"/>
              </w:rPr>
            </w:pPr>
            <w:r>
              <w:rPr>
                <w:sz w:val="16"/>
                <w:szCs w:val="16"/>
                <w:lang w:val="en-US"/>
              </w:rPr>
              <w:t>-</w:t>
            </w:r>
          </w:p>
        </w:tc>
      </w:tr>
      <w:tr w:rsidR="00D241CE" w:rsidRPr="005D4314"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 xml:space="preserve">Doktor Leks </w:t>
            </w:r>
            <w:r w:rsidR="0093460F">
              <w:rPr>
                <w:sz w:val="16"/>
                <w:szCs w:val="16"/>
              </w:rPr>
              <w:t>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E302BF" w:rsidP="00464C65">
            <w:pPr>
              <w:jc w:val="right"/>
              <w:rPr>
                <w:sz w:val="16"/>
                <w:szCs w:val="16"/>
              </w:rPr>
            </w:pPr>
            <w:r>
              <w:rPr>
                <w:sz w:val="16"/>
                <w:szCs w:val="16"/>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E302BF" w:rsidP="00464C65">
            <w:pPr>
              <w:jc w:val="right"/>
              <w:rPr>
                <w:sz w:val="16"/>
                <w:szCs w:val="16"/>
              </w:rPr>
            </w:pPr>
            <w:r>
              <w:rPr>
                <w:sz w:val="16"/>
                <w:szCs w:val="16"/>
              </w:rPr>
              <w:t>-</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9C14ED">
            <w:pPr>
              <w:jc w:val="right"/>
              <w:rPr>
                <w:sz w:val="16"/>
                <w:szCs w:val="16"/>
              </w:rPr>
            </w:pPr>
            <w:r>
              <w:rPr>
                <w:sz w:val="16"/>
                <w:szCs w:val="16"/>
              </w:rPr>
              <w:t>-</w:t>
            </w:r>
          </w:p>
        </w:tc>
      </w:tr>
      <w:tr w:rsidR="00D241CE" w:rsidRPr="005D4314"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proofErr w:type="spellStart"/>
            <w:r>
              <w:rPr>
                <w:sz w:val="16"/>
                <w:szCs w:val="16"/>
              </w:rPr>
              <w:lastRenderedPageBreak/>
              <w:t>Delkor</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D2A2B">
            <w:pPr>
              <w:jc w:val="right"/>
              <w:rPr>
                <w:sz w:val="16"/>
                <w:szCs w:val="16"/>
              </w:rPr>
            </w:pPr>
            <w:r>
              <w:rPr>
                <w:sz w:val="16"/>
                <w:szCs w:val="16"/>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68397D">
            <w:pPr>
              <w:jc w:val="right"/>
              <w:rPr>
                <w:sz w:val="16"/>
                <w:szCs w:val="16"/>
              </w:rPr>
            </w:pPr>
            <w:r>
              <w:rPr>
                <w:sz w:val="16"/>
                <w:szCs w:val="16"/>
              </w:rPr>
              <w:t>-</w:t>
            </w:r>
          </w:p>
        </w:tc>
      </w:tr>
      <w:tr w:rsidR="00D241CE" w:rsidRPr="005D4314"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 xml:space="preserve">Delko </w:t>
            </w:r>
            <w:proofErr w:type="spellStart"/>
            <w:r>
              <w:rPr>
                <w:sz w:val="16"/>
                <w:szCs w:val="16"/>
              </w:rPr>
              <w:t>Esta</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D2A2B">
            <w:pPr>
              <w:jc w:val="right"/>
              <w:rPr>
                <w:sz w:val="16"/>
                <w:szCs w:val="16"/>
              </w:rPr>
            </w:pPr>
            <w:r>
              <w:rPr>
                <w:sz w:val="16"/>
                <w:szCs w:val="16"/>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68397D">
            <w:pPr>
              <w:jc w:val="right"/>
              <w:rPr>
                <w:sz w:val="16"/>
                <w:szCs w:val="16"/>
              </w:rPr>
            </w:pPr>
            <w:r>
              <w:rPr>
                <w:sz w:val="16"/>
                <w:szCs w:val="16"/>
              </w:rPr>
              <w:t>-</w:t>
            </w:r>
          </w:p>
        </w:tc>
      </w:tr>
      <w:tr w:rsidR="00D241CE" w:rsidRPr="005D4314"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D241CE" w:rsidRDefault="00D241CE" w:rsidP="00E7020D">
            <w:pPr>
              <w:widowControl/>
              <w:autoSpaceDE/>
              <w:autoSpaceDN/>
              <w:adjustRightInd/>
              <w:jc w:val="both"/>
              <w:rPr>
                <w:sz w:val="16"/>
                <w:szCs w:val="16"/>
              </w:rPr>
            </w:pPr>
            <w:r>
              <w:rPr>
                <w:sz w:val="16"/>
                <w:szCs w:val="16"/>
              </w:rPr>
              <w:t>RHS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D2A2B">
            <w:pPr>
              <w:jc w:val="right"/>
              <w:rPr>
                <w:sz w:val="16"/>
                <w:szCs w:val="16"/>
              </w:rPr>
            </w:pPr>
            <w:r>
              <w:rPr>
                <w:sz w:val="16"/>
                <w:szCs w:val="16"/>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464C65">
            <w:pPr>
              <w:jc w:val="right"/>
              <w:rPr>
                <w:sz w:val="16"/>
                <w:szCs w:val="16"/>
              </w:rPr>
            </w:pPr>
            <w:r>
              <w:rPr>
                <w:sz w:val="16"/>
                <w:szCs w:val="16"/>
              </w:rPr>
              <w:t>-</w:t>
            </w:r>
          </w:p>
        </w:tc>
        <w:tc>
          <w:tcPr>
            <w:tcW w:w="643" w:type="pct"/>
            <w:tcBorders>
              <w:top w:val="single" w:sz="4" w:space="0" w:color="auto"/>
              <w:left w:val="nil"/>
              <w:bottom w:val="single" w:sz="4" w:space="0" w:color="auto"/>
              <w:right w:val="single" w:sz="4" w:space="0" w:color="auto"/>
            </w:tcBorders>
            <w:shd w:val="clear" w:color="auto" w:fill="auto"/>
            <w:vAlign w:val="center"/>
          </w:tcPr>
          <w:p w:rsidR="00D241CE" w:rsidRDefault="00D241CE" w:rsidP="0068397D">
            <w:pPr>
              <w:jc w:val="right"/>
              <w:rPr>
                <w:sz w:val="16"/>
                <w:szCs w:val="16"/>
              </w:rPr>
            </w:pPr>
            <w:r>
              <w:rPr>
                <w:sz w:val="16"/>
                <w:szCs w:val="16"/>
              </w:rPr>
              <w:t>-</w:t>
            </w:r>
          </w:p>
        </w:tc>
      </w:tr>
      <w:tr w:rsidR="00973182" w:rsidRPr="005D4314" w:rsidTr="008B38C3">
        <w:trPr>
          <w:trHeight w:val="240"/>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973182" w:rsidRDefault="00973182" w:rsidP="00E7020D">
            <w:pPr>
              <w:widowControl/>
              <w:autoSpaceDE/>
              <w:autoSpaceDN/>
              <w:adjustRightInd/>
              <w:jc w:val="both"/>
              <w:rPr>
                <w:sz w:val="16"/>
                <w:szCs w:val="16"/>
              </w:rPr>
            </w:pPr>
            <w:proofErr w:type="spellStart"/>
            <w:r>
              <w:rPr>
                <w:sz w:val="16"/>
                <w:szCs w:val="16"/>
              </w:rPr>
              <w:t>Lavende</w:t>
            </w:r>
            <w:proofErr w:type="spellEnd"/>
            <w:r>
              <w:rPr>
                <w:sz w:val="16"/>
                <w:szCs w:val="16"/>
              </w:rPr>
              <w:t xml:space="preserve"> Sp. z o.o.</w:t>
            </w:r>
          </w:p>
        </w:tc>
        <w:tc>
          <w:tcPr>
            <w:tcW w:w="631" w:type="pct"/>
            <w:tcBorders>
              <w:top w:val="single" w:sz="4" w:space="0" w:color="auto"/>
              <w:left w:val="nil"/>
              <w:bottom w:val="single" w:sz="4" w:space="0" w:color="auto"/>
              <w:right w:val="single" w:sz="4" w:space="0" w:color="auto"/>
            </w:tcBorders>
            <w:shd w:val="clear" w:color="auto" w:fill="auto"/>
            <w:vAlign w:val="center"/>
          </w:tcPr>
          <w:p w:rsidR="00973182" w:rsidRDefault="0053042A" w:rsidP="00464C65">
            <w:pPr>
              <w:jc w:val="right"/>
              <w:rPr>
                <w:sz w:val="16"/>
                <w:szCs w:val="16"/>
              </w:rPr>
            </w:pPr>
            <w:r>
              <w:rPr>
                <w:sz w:val="16"/>
                <w:szCs w:val="16"/>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973182" w:rsidRDefault="0053042A" w:rsidP="004D2A2B">
            <w:pPr>
              <w:jc w:val="right"/>
              <w:rPr>
                <w:sz w:val="16"/>
                <w:szCs w:val="16"/>
              </w:rPr>
            </w:pPr>
            <w:r>
              <w:rPr>
                <w:sz w:val="16"/>
                <w:szCs w:val="16"/>
              </w:rPr>
              <w:t>-</w:t>
            </w:r>
          </w:p>
        </w:tc>
        <w:tc>
          <w:tcPr>
            <w:tcW w:w="631" w:type="pct"/>
            <w:tcBorders>
              <w:top w:val="single" w:sz="4" w:space="0" w:color="auto"/>
              <w:left w:val="nil"/>
              <w:bottom w:val="single" w:sz="4" w:space="0" w:color="auto"/>
              <w:right w:val="single" w:sz="4" w:space="0" w:color="auto"/>
            </w:tcBorders>
            <w:shd w:val="clear" w:color="auto" w:fill="auto"/>
            <w:vAlign w:val="center"/>
          </w:tcPr>
          <w:p w:rsidR="00973182" w:rsidRDefault="00973182" w:rsidP="00464C65">
            <w:pPr>
              <w:jc w:val="right"/>
              <w:rPr>
                <w:sz w:val="16"/>
                <w:szCs w:val="16"/>
              </w:rPr>
            </w:pPr>
            <w:r>
              <w:rPr>
                <w:sz w:val="16"/>
                <w:szCs w:val="16"/>
              </w:rPr>
              <w:t>4</w:t>
            </w:r>
          </w:p>
        </w:tc>
        <w:tc>
          <w:tcPr>
            <w:tcW w:w="643" w:type="pct"/>
            <w:tcBorders>
              <w:top w:val="single" w:sz="4" w:space="0" w:color="auto"/>
              <w:left w:val="nil"/>
              <w:bottom w:val="single" w:sz="4" w:space="0" w:color="auto"/>
              <w:right w:val="single" w:sz="4" w:space="0" w:color="auto"/>
            </w:tcBorders>
            <w:shd w:val="clear" w:color="auto" w:fill="auto"/>
            <w:vAlign w:val="center"/>
          </w:tcPr>
          <w:p w:rsidR="00973182" w:rsidRDefault="00973182" w:rsidP="0068397D">
            <w:pPr>
              <w:jc w:val="right"/>
              <w:rPr>
                <w:sz w:val="16"/>
                <w:szCs w:val="16"/>
              </w:rPr>
            </w:pPr>
            <w:r>
              <w:rPr>
                <w:sz w:val="16"/>
                <w:szCs w:val="16"/>
              </w:rPr>
              <w:t>-</w:t>
            </w:r>
          </w:p>
        </w:tc>
      </w:tr>
    </w:tbl>
    <w:p w:rsidR="00A47EE0" w:rsidRPr="00196CFF" w:rsidRDefault="00A47EE0" w:rsidP="00733D80">
      <w:pPr>
        <w:pStyle w:val="ProspektpodstawowyA9pogrubiony"/>
        <w:numPr>
          <w:ilvl w:val="0"/>
          <w:numId w:val="24"/>
        </w:numPr>
        <w:spacing w:line="360" w:lineRule="auto"/>
      </w:pPr>
      <w:r w:rsidRPr="00196CFF">
        <w:t xml:space="preserve">ZWIĘZŁY OPIS ISTOTNYCH DOKONAŃ I NIEPOWODZEŃ EMITENTA W OKRESIE, KTÓREGO DOTYCZY RAPORT WRAZ Z WYKAZEM NAJWAŻNIEJSZYCH ZDARZEŃ </w:t>
      </w:r>
      <w:r w:rsidR="00A966BA" w:rsidRPr="00196CFF">
        <w:t>EMITENTA</w:t>
      </w:r>
      <w:r w:rsidRPr="00196CFF">
        <w:t xml:space="preserve">. </w:t>
      </w:r>
      <w:r w:rsidR="00697A2B" w:rsidRPr="00196CFF">
        <w:t xml:space="preserve"> </w:t>
      </w:r>
    </w:p>
    <w:p w:rsidR="00C6256D" w:rsidRDefault="007761B2" w:rsidP="00C6256D">
      <w:pPr>
        <w:pStyle w:val="ProspektpodstawowyA9pogrubiony"/>
        <w:spacing w:line="360" w:lineRule="auto"/>
        <w:ind w:left="360"/>
        <w:rPr>
          <w:b w:val="0"/>
        </w:rPr>
      </w:pPr>
      <w:r>
        <w:rPr>
          <w:b w:val="0"/>
        </w:rPr>
        <w:t>W I kwartale</w:t>
      </w:r>
      <w:r w:rsidR="00BD28C2">
        <w:rPr>
          <w:b w:val="0"/>
        </w:rPr>
        <w:t xml:space="preserve"> bieżącego roku </w:t>
      </w:r>
      <w:r>
        <w:rPr>
          <w:b w:val="0"/>
        </w:rPr>
        <w:t>skonsolidowane przychody ze sprzedaży</w:t>
      </w:r>
      <w:r w:rsidR="00BD28C2">
        <w:rPr>
          <w:b w:val="0"/>
        </w:rPr>
        <w:t xml:space="preserve"> Grupy Kapitałowej </w:t>
      </w:r>
      <w:r>
        <w:rPr>
          <w:b w:val="0"/>
        </w:rPr>
        <w:t xml:space="preserve">wyniosły </w:t>
      </w:r>
      <w:r w:rsidRPr="007761B2">
        <w:t>1</w:t>
      </w:r>
      <w:r w:rsidR="009304DE">
        <w:t>5</w:t>
      </w:r>
      <w:r w:rsidR="001E14EC">
        <w:t>8,7</w:t>
      </w:r>
      <w:r w:rsidR="00E770A1">
        <w:t xml:space="preserve"> mln zł i były wyższe </w:t>
      </w:r>
      <w:r w:rsidRPr="007761B2">
        <w:t>o</w:t>
      </w:r>
      <w:r w:rsidR="00241E07" w:rsidRPr="007761B2">
        <w:t xml:space="preserve"> </w:t>
      </w:r>
      <w:r w:rsidR="001E14EC">
        <w:t>2,3</w:t>
      </w:r>
      <w:r w:rsidR="00241E07" w:rsidRPr="007761B2">
        <w:t>%</w:t>
      </w:r>
      <w:r>
        <w:rPr>
          <w:b w:val="0"/>
        </w:rPr>
        <w:t xml:space="preserve"> od przychodów analogicznego</w:t>
      </w:r>
      <w:r w:rsidR="00BD28C2">
        <w:rPr>
          <w:b w:val="0"/>
        </w:rPr>
        <w:t xml:space="preserve"> </w:t>
      </w:r>
      <w:r>
        <w:rPr>
          <w:b w:val="0"/>
        </w:rPr>
        <w:t>okresu</w:t>
      </w:r>
      <w:r w:rsidR="00BD28C2">
        <w:rPr>
          <w:b w:val="0"/>
        </w:rPr>
        <w:t xml:space="preserve"> roku ubiegłego.</w:t>
      </w:r>
      <w:r w:rsidR="00E770A1">
        <w:rPr>
          <w:b w:val="0"/>
        </w:rPr>
        <w:t xml:space="preserve"> Grupa Delko wypracowała w I</w:t>
      </w:r>
      <w:r w:rsidR="00310BFC">
        <w:rPr>
          <w:b w:val="0"/>
        </w:rPr>
        <w:t xml:space="preserve"> kwart</w:t>
      </w:r>
      <w:r w:rsidR="00AD1FA8">
        <w:rPr>
          <w:b w:val="0"/>
        </w:rPr>
        <w:t>a</w:t>
      </w:r>
      <w:r w:rsidR="00310BFC">
        <w:rPr>
          <w:b w:val="0"/>
        </w:rPr>
        <w:t xml:space="preserve">le </w:t>
      </w:r>
      <w:r w:rsidR="001E14EC">
        <w:t>4,4 mln</w:t>
      </w:r>
      <w:r w:rsidR="00E770A1">
        <w:t xml:space="preserve"> zł zysku operacyjnego i </w:t>
      </w:r>
      <w:r w:rsidR="001E14EC">
        <w:t>3,1 mln</w:t>
      </w:r>
      <w:r w:rsidR="00310BFC" w:rsidRPr="00310BFC">
        <w:t xml:space="preserve"> zł zysku netto</w:t>
      </w:r>
      <w:r w:rsidR="007F7937">
        <w:rPr>
          <w:b w:val="0"/>
        </w:rPr>
        <w:t xml:space="preserve">, co </w:t>
      </w:r>
      <w:r w:rsidR="00DE75F0">
        <w:rPr>
          <w:b w:val="0"/>
        </w:rPr>
        <w:t xml:space="preserve">stanowi </w:t>
      </w:r>
      <w:r w:rsidR="001E14EC">
        <w:rPr>
          <w:b w:val="0"/>
        </w:rPr>
        <w:t>spadek</w:t>
      </w:r>
      <w:r w:rsidR="007F7937">
        <w:rPr>
          <w:b w:val="0"/>
        </w:rPr>
        <w:t xml:space="preserve"> rok do roku odpowiednio na poziomie </w:t>
      </w:r>
      <w:r w:rsidR="001E14EC">
        <w:t>23,9</w:t>
      </w:r>
      <w:r w:rsidR="007F7937" w:rsidRPr="007F7937">
        <w:t xml:space="preserve">% i </w:t>
      </w:r>
      <w:r w:rsidR="001E14EC">
        <w:t>33,2</w:t>
      </w:r>
      <w:r w:rsidR="007F7937" w:rsidRPr="007F7937">
        <w:t>%</w:t>
      </w:r>
      <w:r w:rsidR="00E770A1">
        <w:rPr>
          <w:b w:val="0"/>
        </w:rPr>
        <w:t>.</w:t>
      </w:r>
      <w:r w:rsidR="00C6256D">
        <w:rPr>
          <w:b w:val="0"/>
        </w:rPr>
        <w:t xml:space="preserve"> </w:t>
      </w:r>
    </w:p>
    <w:p w:rsidR="00E91C59" w:rsidRDefault="001E495C" w:rsidP="00E91C59">
      <w:pPr>
        <w:pStyle w:val="ProspektpodstawowyA9pogrubiony"/>
        <w:spacing w:line="360" w:lineRule="auto"/>
        <w:ind w:left="360"/>
        <w:rPr>
          <w:b w:val="0"/>
        </w:rPr>
      </w:pPr>
      <w:r>
        <w:rPr>
          <w:b w:val="0"/>
        </w:rPr>
        <w:t xml:space="preserve">Pogorszenie zysku operacyjnego i odpowiednio zysku netto </w:t>
      </w:r>
      <w:r w:rsidR="004608A5">
        <w:rPr>
          <w:b w:val="0"/>
        </w:rPr>
        <w:t>wynika</w:t>
      </w:r>
      <w:r>
        <w:rPr>
          <w:b w:val="0"/>
        </w:rPr>
        <w:t xml:space="preserve"> </w:t>
      </w:r>
      <w:r w:rsidR="004608A5">
        <w:rPr>
          <w:b w:val="0"/>
        </w:rPr>
        <w:t>głównie ze zrealizowanego w 2017 roku zysku na okazjonalnym nabyciu spółki RHS</w:t>
      </w:r>
      <w:r w:rsidR="00281483">
        <w:rPr>
          <w:b w:val="0"/>
        </w:rPr>
        <w:t>.</w:t>
      </w:r>
    </w:p>
    <w:p w:rsidR="00E91C59" w:rsidRDefault="00E91C59" w:rsidP="00E91C59">
      <w:pPr>
        <w:pStyle w:val="ProspektpodstawowyA9pogrubiony"/>
        <w:spacing w:line="360" w:lineRule="auto"/>
        <w:ind w:left="360"/>
        <w:rPr>
          <w:b w:val="0"/>
        </w:rPr>
      </w:pPr>
      <w:r>
        <w:rPr>
          <w:b w:val="0"/>
        </w:rPr>
        <w:t>Bez zysku na okazjonalnym nabyciu spółki RHS, zysk netto za 1 kwartał 2017 rok wyniósłby 3,3 mln zł, co oznacza, że zysk netto za 1 kwartał 2018 roku wynoszący 3,1 mln zł spowodował spadek rentowności z 2,1% do 1,9%</w:t>
      </w:r>
    </w:p>
    <w:p w:rsidR="008211F9" w:rsidRDefault="00DC024E" w:rsidP="004608A5">
      <w:pPr>
        <w:pStyle w:val="ProspektpodstawowyA9pogrubiony"/>
        <w:spacing w:line="360" w:lineRule="auto"/>
        <w:rPr>
          <w:b w:val="0"/>
        </w:rPr>
      </w:pPr>
      <w:r>
        <w:rPr>
          <w:b w:val="0"/>
        </w:rPr>
        <w:t>S</w:t>
      </w:r>
      <w:r w:rsidR="008211F9">
        <w:rPr>
          <w:b w:val="0"/>
        </w:rPr>
        <w:t>konsolidowany kwartalny zysk operacyjny i zysk netto</w:t>
      </w:r>
      <w:r w:rsidR="007F7937">
        <w:rPr>
          <w:b w:val="0"/>
        </w:rPr>
        <w:t xml:space="preserve"> (w tys. zł) osiągnięte w I kwartałach ostatnich </w:t>
      </w:r>
      <w:r w:rsidR="009304DE">
        <w:rPr>
          <w:b w:val="0"/>
        </w:rPr>
        <w:t>4</w:t>
      </w:r>
      <w:r w:rsidR="007F7937">
        <w:rPr>
          <w:b w:val="0"/>
        </w:rPr>
        <w:t xml:space="preserve"> lat</w:t>
      </w:r>
      <w:r w:rsidR="00F7355B">
        <w:rPr>
          <w:b w:val="0"/>
        </w:rPr>
        <w:t xml:space="preserve">, po wyłączeniu zysku na okazjonalnym nabyciu w 2017 roku, </w:t>
      </w:r>
      <w:r w:rsidR="007F7937">
        <w:rPr>
          <w:b w:val="0"/>
        </w:rPr>
        <w:t>prezent</w:t>
      </w:r>
      <w:r>
        <w:rPr>
          <w:b w:val="0"/>
        </w:rPr>
        <w:t>uje poniższy wykres</w:t>
      </w:r>
      <w:r w:rsidR="007F7937">
        <w:rPr>
          <w:b w:val="0"/>
        </w:rPr>
        <w:t>:</w:t>
      </w:r>
    </w:p>
    <w:p w:rsidR="00DC024E" w:rsidRDefault="00F7355B" w:rsidP="00733D80">
      <w:pPr>
        <w:pStyle w:val="ProspektpodstawowyA9pogrubiony"/>
        <w:spacing w:line="360" w:lineRule="auto"/>
        <w:ind w:left="360"/>
        <w:rPr>
          <w:b w:val="0"/>
        </w:rPr>
      </w:pPr>
      <w:r>
        <w:rPr>
          <w:noProof/>
        </w:rPr>
        <w:drawing>
          <wp:inline distT="0" distB="0" distL="0" distR="0" wp14:anchorId="38BF7056" wp14:editId="365D33FF">
            <wp:extent cx="5516880" cy="2636520"/>
            <wp:effectExtent l="0" t="0" r="7620" b="11430"/>
            <wp:docPr id="2" name="Wykres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7937" w:rsidRDefault="00C6256D" w:rsidP="00733D80">
      <w:pPr>
        <w:pStyle w:val="ProspektpodstawowyA9pogrubiony"/>
        <w:spacing w:line="360" w:lineRule="auto"/>
        <w:ind w:left="360"/>
        <w:rPr>
          <w:b w:val="0"/>
        </w:rPr>
      </w:pPr>
      <w:r>
        <w:rPr>
          <w:b w:val="0"/>
        </w:rPr>
        <w:t xml:space="preserve">Na </w:t>
      </w:r>
      <w:r w:rsidR="00E770A1">
        <w:rPr>
          <w:b w:val="0"/>
        </w:rPr>
        <w:t>wzrost sprzedaży</w:t>
      </w:r>
      <w:r w:rsidR="006C11DC">
        <w:rPr>
          <w:b w:val="0"/>
        </w:rPr>
        <w:t xml:space="preserve"> </w:t>
      </w:r>
      <w:r w:rsidR="000B6291">
        <w:rPr>
          <w:b w:val="0"/>
        </w:rPr>
        <w:t>wpływ miał</w:t>
      </w:r>
      <w:r w:rsidR="002431D1">
        <w:rPr>
          <w:b w:val="0"/>
        </w:rPr>
        <w:t xml:space="preserve"> między innymi</w:t>
      </w:r>
      <w:r w:rsidR="00EA3F2D">
        <w:rPr>
          <w:b w:val="0"/>
        </w:rPr>
        <w:t xml:space="preserve"> fakt konsol</w:t>
      </w:r>
      <w:r w:rsidR="009304DE">
        <w:rPr>
          <w:b w:val="0"/>
        </w:rPr>
        <w:t>idowania, począwszy od lutego</w:t>
      </w:r>
      <w:r w:rsidR="00EA3F2D">
        <w:rPr>
          <w:b w:val="0"/>
        </w:rPr>
        <w:t xml:space="preserve"> 201</w:t>
      </w:r>
      <w:r w:rsidR="009304DE">
        <w:rPr>
          <w:b w:val="0"/>
        </w:rPr>
        <w:t>7</w:t>
      </w:r>
      <w:r w:rsidR="00EA3F2D">
        <w:rPr>
          <w:b w:val="0"/>
        </w:rPr>
        <w:t xml:space="preserve"> r. </w:t>
      </w:r>
      <w:r w:rsidR="006C11DC">
        <w:rPr>
          <w:b w:val="0"/>
        </w:rPr>
        <w:t>wyników</w:t>
      </w:r>
      <w:r w:rsidR="007F7937">
        <w:rPr>
          <w:b w:val="0"/>
        </w:rPr>
        <w:t xml:space="preserve"> </w:t>
      </w:r>
      <w:r w:rsidR="009304DE">
        <w:rPr>
          <w:b w:val="0"/>
        </w:rPr>
        <w:t>spółki RHS Sp. z o.o.</w:t>
      </w:r>
      <w:r w:rsidR="006C11DC">
        <w:rPr>
          <w:b w:val="0"/>
        </w:rPr>
        <w:t xml:space="preserve"> </w:t>
      </w:r>
    </w:p>
    <w:p w:rsidR="00196CFF" w:rsidRDefault="00BA1CE6" w:rsidP="00196CFF">
      <w:pPr>
        <w:pStyle w:val="ProspektpodstawowyA9pogrubiony"/>
        <w:spacing w:line="360" w:lineRule="auto"/>
        <w:ind w:left="360"/>
        <w:rPr>
          <w:b w:val="0"/>
        </w:rPr>
      </w:pPr>
      <w:r>
        <w:rPr>
          <w:b w:val="0"/>
        </w:rPr>
        <w:t>Grup</w:t>
      </w:r>
      <w:r w:rsidR="00EA3F2D">
        <w:rPr>
          <w:b w:val="0"/>
        </w:rPr>
        <w:t>a</w:t>
      </w:r>
      <w:r>
        <w:rPr>
          <w:b w:val="0"/>
        </w:rPr>
        <w:t xml:space="preserve"> Kapitałow</w:t>
      </w:r>
      <w:r w:rsidR="00EA3F2D">
        <w:rPr>
          <w:b w:val="0"/>
        </w:rPr>
        <w:t xml:space="preserve">a </w:t>
      </w:r>
      <w:r w:rsidR="009304DE">
        <w:rPr>
          <w:b w:val="0"/>
        </w:rPr>
        <w:t>nadal</w:t>
      </w:r>
      <w:r w:rsidR="00EA3F2D">
        <w:rPr>
          <w:b w:val="0"/>
        </w:rPr>
        <w:t xml:space="preserve"> realizuje</w:t>
      </w:r>
      <w:r w:rsidR="00CB0F89">
        <w:rPr>
          <w:b w:val="0"/>
        </w:rPr>
        <w:t xml:space="preserve"> pro</w:t>
      </w:r>
      <w:r>
        <w:rPr>
          <w:b w:val="0"/>
        </w:rPr>
        <w:t>jekt</w:t>
      </w:r>
      <w:r w:rsidR="00CB0F89">
        <w:rPr>
          <w:b w:val="0"/>
        </w:rPr>
        <w:t xml:space="preserve"> franczyzowy</w:t>
      </w:r>
      <w:r>
        <w:rPr>
          <w:b w:val="0"/>
        </w:rPr>
        <w:t xml:space="preserve"> pod szyldem </w:t>
      </w:r>
      <w:r w:rsidRPr="00ED0237">
        <w:t>Blue Stop</w:t>
      </w:r>
      <w:r>
        <w:rPr>
          <w:b w:val="0"/>
        </w:rPr>
        <w:t xml:space="preserve"> – wg stanu na dzień przekazania niniejszego rapor</w:t>
      </w:r>
      <w:r w:rsidR="00ED0237">
        <w:rPr>
          <w:b w:val="0"/>
        </w:rPr>
        <w:t xml:space="preserve">tu w sieci </w:t>
      </w:r>
      <w:r w:rsidR="00ED0237" w:rsidRPr="00ED0237">
        <w:t>Blue Stop</w:t>
      </w:r>
      <w:r w:rsidR="00ED0237">
        <w:rPr>
          <w:b w:val="0"/>
        </w:rPr>
        <w:t xml:space="preserve"> funkcjonuj</w:t>
      </w:r>
      <w:r w:rsidR="00844B84">
        <w:rPr>
          <w:b w:val="0"/>
        </w:rPr>
        <w:t xml:space="preserve">ą </w:t>
      </w:r>
      <w:r w:rsidR="002431D1">
        <w:t>403</w:t>
      </w:r>
      <w:r w:rsidRPr="00ED0237">
        <w:t xml:space="preserve"> skle</w:t>
      </w:r>
      <w:r w:rsidR="002431D1">
        <w:t>py</w:t>
      </w:r>
      <w:r w:rsidR="00EA3F2D">
        <w:rPr>
          <w:b w:val="0"/>
        </w:rPr>
        <w:t>.</w:t>
      </w:r>
      <w:r w:rsidR="002431D1">
        <w:rPr>
          <w:b w:val="0"/>
        </w:rPr>
        <w:t xml:space="preserve"> W ciągu roku przybyły 64 sklepy.</w:t>
      </w:r>
    </w:p>
    <w:p w:rsidR="00B03E96" w:rsidRPr="003C192D" w:rsidRDefault="00213EE5" w:rsidP="00A2098D">
      <w:pPr>
        <w:pStyle w:val="ProspektpodstawowyA9pogrubiony"/>
        <w:spacing w:line="360" w:lineRule="auto"/>
      </w:pPr>
      <w:r w:rsidRPr="003C192D">
        <w:t>3</w:t>
      </w:r>
      <w:r w:rsidRPr="00023FD1">
        <w:t xml:space="preserve">. </w:t>
      </w:r>
      <w:r w:rsidR="00B03E96" w:rsidRPr="00196CFF">
        <w:t>O</w:t>
      </w:r>
      <w:r w:rsidR="00183654" w:rsidRPr="00196CFF">
        <w:t>PIS CZYNNIKÓW I ZDARZEŃ, W SZCZEGÓLNOŚCI O NIETYPOWYM CHARAKTERZE, MAJĄCYCH ZNACZĄCY WPŁYW NA OSIĄGNIĘTE WYNIKI FINANSOWE.</w:t>
      </w:r>
      <w:r w:rsidR="00183654" w:rsidRPr="003C192D">
        <w:t xml:space="preserve"> </w:t>
      </w:r>
      <w:r w:rsidR="00F64BB0">
        <w:rPr>
          <w:b w:val="0"/>
          <w:color w:val="FF0000"/>
        </w:rPr>
        <w:t xml:space="preserve"> </w:t>
      </w:r>
    </w:p>
    <w:p w:rsidR="00013751" w:rsidRDefault="00196CFF" w:rsidP="00811961">
      <w:pPr>
        <w:spacing w:line="360" w:lineRule="auto"/>
        <w:jc w:val="both"/>
        <w:rPr>
          <w:sz w:val="18"/>
          <w:szCs w:val="18"/>
        </w:rPr>
      </w:pPr>
      <w:r>
        <w:rPr>
          <w:sz w:val="18"/>
          <w:szCs w:val="18"/>
        </w:rPr>
        <w:t xml:space="preserve">Bardzo ważnym negatywnym czynnikiem dla Grupy Kapitałowej Delko jest nieustanny </w:t>
      </w:r>
      <w:r w:rsidR="00811961" w:rsidRPr="00D471D5">
        <w:rPr>
          <w:sz w:val="18"/>
          <w:szCs w:val="18"/>
        </w:rPr>
        <w:t>rozwój tzw. rynku nowoczesnego</w:t>
      </w:r>
      <w:r w:rsidR="006C11DC">
        <w:rPr>
          <w:sz w:val="18"/>
          <w:szCs w:val="18"/>
        </w:rPr>
        <w:t xml:space="preserve"> – </w:t>
      </w:r>
      <w:r w:rsidR="00844B84">
        <w:rPr>
          <w:sz w:val="18"/>
          <w:szCs w:val="18"/>
        </w:rPr>
        <w:t xml:space="preserve">głównie </w:t>
      </w:r>
      <w:r w:rsidR="006C11DC">
        <w:rPr>
          <w:sz w:val="18"/>
          <w:szCs w:val="18"/>
        </w:rPr>
        <w:t>zagranicznych sieci detalicznych</w:t>
      </w:r>
      <w:r w:rsidR="00811961" w:rsidRPr="00D471D5">
        <w:rPr>
          <w:sz w:val="18"/>
          <w:szCs w:val="18"/>
        </w:rPr>
        <w:t>, kosztem rynku tradycyjnego, na którym dz</w:t>
      </w:r>
      <w:r w:rsidR="00811961">
        <w:rPr>
          <w:sz w:val="18"/>
          <w:szCs w:val="18"/>
        </w:rPr>
        <w:t xml:space="preserve">iałają spółki </w:t>
      </w:r>
      <w:r>
        <w:rPr>
          <w:sz w:val="18"/>
          <w:szCs w:val="18"/>
        </w:rPr>
        <w:t>G</w:t>
      </w:r>
      <w:r w:rsidR="00811961">
        <w:rPr>
          <w:sz w:val="18"/>
          <w:szCs w:val="18"/>
        </w:rPr>
        <w:t xml:space="preserve">rupy </w:t>
      </w:r>
      <w:r>
        <w:rPr>
          <w:sz w:val="18"/>
          <w:szCs w:val="18"/>
        </w:rPr>
        <w:t>K</w:t>
      </w:r>
      <w:r w:rsidR="00811961">
        <w:rPr>
          <w:sz w:val="18"/>
          <w:szCs w:val="18"/>
        </w:rPr>
        <w:t xml:space="preserve">apitałowej, co </w:t>
      </w:r>
      <w:r w:rsidR="00811961">
        <w:rPr>
          <w:sz w:val="18"/>
          <w:szCs w:val="18"/>
        </w:rPr>
        <w:lastRenderedPageBreak/>
        <w:t xml:space="preserve">powoduje </w:t>
      </w:r>
      <w:r w:rsidR="006C11DC">
        <w:rPr>
          <w:sz w:val="18"/>
          <w:szCs w:val="18"/>
        </w:rPr>
        <w:t>większą konkurencyjność wśród hurtowni działających na rynku tradycyjnych</w:t>
      </w:r>
      <w:r w:rsidR="00811961">
        <w:rPr>
          <w:sz w:val="18"/>
          <w:szCs w:val="18"/>
        </w:rPr>
        <w:t>.</w:t>
      </w:r>
    </w:p>
    <w:p w:rsidR="00196CFF" w:rsidRDefault="00196CFF" w:rsidP="00811961">
      <w:pPr>
        <w:spacing w:line="360" w:lineRule="auto"/>
        <w:jc w:val="both"/>
        <w:rPr>
          <w:sz w:val="18"/>
          <w:szCs w:val="18"/>
        </w:rPr>
      </w:pPr>
    </w:p>
    <w:p w:rsidR="00BC2A93" w:rsidRDefault="00BC2A93" w:rsidP="00BC2A93">
      <w:pPr>
        <w:pStyle w:val="ProspektpodstawowyArial9"/>
        <w:spacing w:line="360" w:lineRule="auto"/>
        <w:rPr>
          <w:b/>
          <w:color w:val="FF0000"/>
        </w:rPr>
      </w:pPr>
      <w:r w:rsidRPr="003C192D">
        <w:rPr>
          <w:b/>
        </w:rPr>
        <w:t>4</w:t>
      </w:r>
      <w:r w:rsidRPr="006773A4">
        <w:rPr>
          <w:b/>
        </w:rPr>
        <w:t xml:space="preserve">. </w:t>
      </w:r>
      <w:r w:rsidRPr="001256F1">
        <w:rPr>
          <w:b/>
        </w:rPr>
        <w:t>OBJAŚNIENIA DOTYCZĄCE SEZONOWOŚCI LUB CYKLICZNOŚCI DZIAŁALNOŚCI SPÓŁKI.</w:t>
      </w:r>
      <w:r w:rsidRPr="003C192D">
        <w:rPr>
          <w:b/>
        </w:rPr>
        <w:t xml:space="preserve"> </w:t>
      </w:r>
      <w:r w:rsidR="00697A2B" w:rsidRPr="003C192D">
        <w:rPr>
          <w:b/>
        </w:rPr>
        <w:t xml:space="preserve"> </w:t>
      </w:r>
      <w:r w:rsidR="005D293F">
        <w:rPr>
          <w:b/>
          <w:color w:val="FF0000"/>
        </w:rPr>
        <w:t xml:space="preserve"> </w:t>
      </w:r>
    </w:p>
    <w:p w:rsidR="00A50DC4" w:rsidRPr="00A50DC4" w:rsidRDefault="00A50DC4" w:rsidP="00A50DC4">
      <w:pPr>
        <w:pStyle w:val="ProspektpodstawowyArial9"/>
        <w:spacing w:line="360" w:lineRule="auto"/>
        <w:rPr>
          <w:spacing w:val="-4"/>
        </w:rPr>
      </w:pPr>
      <w:r w:rsidRPr="00A50DC4">
        <w:rPr>
          <w:spacing w:val="-4"/>
        </w:rPr>
        <w:t>Poziom sprzedaży Delko S.A. podlega wahaniom w ciągu roku kalendarzowego w segmencie hurtowym. Wpływ na wynik sprzedaży I kwartału ma odtwarzanie stanów magazynowych przez dystrybutorów oraz zakupy chemii gospodarczej związane z porządkami w okresie wiosennym oraz przygotowaniem do Świąt Wielkanocnych. W III kwartale  wpływ na wielkość sprzedaży  ma sprzedaż  produktów sezonowych typu kremy do opalania, produkty jednorazowe do grilla, przeciwko insektom  itp. Druga połowa III kwartału zaznacza się przez zakupy artykułów chemii gospodarczej przez instytucje typu szkoły i firmy, w miesiącu  wrześniu konsumenci indywidualni  zazwyczaj przeprowadzają również porządki przed okresem jesienno-zimowym. Wpływ na wielkość sprzedaży w  IV kwartale  ma skrócony okres handlu z uwagi na Święta Bożego Narodzenia oraz odpływ klientów do dużych sieci handlowych dzięki ofercie bonów zakupowych  w  których handel tradycyjny nie uczestniczy. Czwarty kwartał  to również okres zwrotów niesprzedanych towarów sezonowych z III kwartału. W IV kwartale obserwuje się  niższy poziom realizowanej sprzedaży, która może być niższa o kilkanaście procent w porównaniu do pozostałych kwartałów.</w:t>
      </w:r>
    </w:p>
    <w:p w:rsidR="00E86E91" w:rsidRPr="00B06ABA" w:rsidRDefault="00E86E91" w:rsidP="00BC2A93">
      <w:pPr>
        <w:pStyle w:val="ProspektpodstawowyArial9"/>
        <w:spacing w:line="360" w:lineRule="auto"/>
        <w:rPr>
          <w:spacing w:val="-4"/>
        </w:rPr>
      </w:pPr>
    </w:p>
    <w:p w:rsidR="00140C72" w:rsidRDefault="00140C72" w:rsidP="00140C72">
      <w:pPr>
        <w:pStyle w:val="ProspektpodstawowyArial9"/>
        <w:spacing w:line="360" w:lineRule="auto"/>
        <w:rPr>
          <w:color w:val="FF0000"/>
        </w:rPr>
      </w:pPr>
      <w:r w:rsidRPr="003C192D">
        <w:rPr>
          <w:b/>
        </w:rPr>
        <w:t xml:space="preserve">5. INFORMACJE </w:t>
      </w:r>
      <w:r w:rsidR="00A966BA" w:rsidRPr="003C192D">
        <w:rPr>
          <w:b/>
        </w:rPr>
        <w:t xml:space="preserve">O ODPISACH AKTUALIZUJĄCYCH WARTOŚĆ ZAPASÓW DO WARTOŚCI NETTO MOŻLIWEJ DO UZYSKANIA I ODWÓRCENIU ODPISÓW Z TEGO TYTUŁU </w:t>
      </w:r>
    </w:p>
    <w:tbl>
      <w:tblPr>
        <w:tblW w:w="9735" w:type="dxa"/>
        <w:tblInd w:w="55" w:type="dxa"/>
        <w:tblLayout w:type="fixed"/>
        <w:tblCellMar>
          <w:left w:w="70" w:type="dxa"/>
          <w:right w:w="70" w:type="dxa"/>
        </w:tblCellMar>
        <w:tblLook w:val="0000" w:firstRow="0" w:lastRow="0" w:firstColumn="0" w:lastColumn="0" w:noHBand="0" w:noVBand="0"/>
      </w:tblPr>
      <w:tblGrid>
        <w:gridCol w:w="4155"/>
        <w:gridCol w:w="1395"/>
        <w:gridCol w:w="1395"/>
        <w:gridCol w:w="1395"/>
        <w:gridCol w:w="1395"/>
      </w:tblGrid>
      <w:tr w:rsidR="009C4766" w:rsidRPr="00466D03" w:rsidTr="000B49A2">
        <w:trPr>
          <w:trHeight w:val="482"/>
        </w:trPr>
        <w:tc>
          <w:tcPr>
            <w:tcW w:w="415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C4766" w:rsidRPr="00466D03" w:rsidRDefault="009C4766" w:rsidP="000B49A2">
            <w:pPr>
              <w:jc w:val="center"/>
              <w:rPr>
                <w:b/>
                <w:bCs/>
                <w:sz w:val="16"/>
                <w:szCs w:val="16"/>
              </w:rPr>
            </w:pPr>
            <w:r w:rsidRPr="00466D03">
              <w:rPr>
                <w:b/>
                <w:bCs/>
                <w:sz w:val="16"/>
                <w:szCs w:val="16"/>
              </w:rPr>
              <w:t>Wyszczególnienie</w:t>
            </w:r>
          </w:p>
        </w:tc>
        <w:tc>
          <w:tcPr>
            <w:tcW w:w="1395" w:type="dxa"/>
            <w:tcBorders>
              <w:top w:val="single" w:sz="4" w:space="0" w:color="auto"/>
              <w:left w:val="nil"/>
              <w:bottom w:val="single" w:sz="4" w:space="0" w:color="auto"/>
              <w:right w:val="single" w:sz="4" w:space="0" w:color="auto"/>
            </w:tcBorders>
            <w:shd w:val="clear" w:color="auto" w:fill="C0C0C0"/>
            <w:vAlign w:val="center"/>
          </w:tcPr>
          <w:p w:rsidR="009C4766" w:rsidRPr="00466D03" w:rsidRDefault="009C4766" w:rsidP="002B223D">
            <w:pPr>
              <w:jc w:val="center"/>
              <w:rPr>
                <w:b/>
                <w:bCs/>
                <w:sz w:val="16"/>
                <w:szCs w:val="16"/>
              </w:rPr>
            </w:pPr>
            <w:r w:rsidRPr="00466D03">
              <w:rPr>
                <w:b/>
                <w:bCs/>
                <w:sz w:val="16"/>
                <w:szCs w:val="16"/>
              </w:rPr>
              <w:t>Stan na 01.</w:t>
            </w:r>
            <w:r w:rsidR="004C1FB2">
              <w:rPr>
                <w:b/>
                <w:bCs/>
                <w:sz w:val="16"/>
                <w:szCs w:val="16"/>
              </w:rPr>
              <w:t>01</w:t>
            </w:r>
            <w:r w:rsidRPr="00466D03">
              <w:rPr>
                <w:b/>
                <w:bCs/>
                <w:sz w:val="16"/>
                <w:szCs w:val="16"/>
              </w:rPr>
              <w:t>.201</w:t>
            </w:r>
            <w:r w:rsidR="002B223D">
              <w:rPr>
                <w:b/>
                <w:bCs/>
                <w:sz w:val="16"/>
                <w:szCs w:val="16"/>
              </w:rPr>
              <w:t>8</w:t>
            </w:r>
          </w:p>
        </w:tc>
        <w:tc>
          <w:tcPr>
            <w:tcW w:w="139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C4766" w:rsidRPr="00466D03" w:rsidRDefault="009C4766" w:rsidP="000B49A2">
            <w:pPr>
              <w:jc w:val="center"/>
              <w:rPr>
                <w:b/>
                <w:bCs/>
                <w:sz w:val="16"/>
                <w:szCs w:val="16"/>
              </w:rPr>
            </w:pPr>
            <w:r>
              <w:rPr>
                <w:b/>
                <w:bCs/>
                <w:sz w:val="16"/>
                <w:szCs w:val="16"/>
              </w:rPr>
              <w:t>Zwiększenie</w:t>
            </w:r>
          </w:p>
          <w:p w:rsidR="009C4766" w:rsidRPr="00466D03" w:rsidRDefault="009C4766" w:rsidP="000B49A2">
            <w:pPr>
              <w:jc w:val="center"/>
              <w:rPr>
                <w:b/>
                <w:bCs/>
                <w:sz w:val="16"/>
                <w:szCs w:val="16"/>
              </w:rPr>
            </w:pPr>
            <w:r w:rsidRPr="00466D03">
              <w:rPr>
                <w:b/>
                <w:bCs/>
                <w:sz w:val="16"/>
                <w:szCs w:val="16"/>
              </w:rPr>
              <w:t>w tys. zł</w:t>
            </w:r>
          </w:p>
        </w:tc>
        <w:tc>
          <w:tcPr>
            <w:tcW w:w="1395" w:type="dxa"/>
            <w:tcBorders>
              <w:top w:val="single" w:sz="4" w:space="0" w:color="auto"/>
              <w:left w:val="nil"/>
              <w:bottom w:val="single" w:sz="4" w:space="0" w:color="auto"/>
              <w:right w:val="single" w:sz="4" w:space="0" w:color="auto"/>
            </w:tcBorders>
            <w:shd w:val="clear" w:color="auto" w:fill="C0C0C0"/>
            <w:vAlign w:val="center"/>
          </w:tcPr>
          <w:p w:rsidR="009C4766" w:rsidRPr="00466D03" w:rsidRDefault="009C4766" w:rsidP="000B49A2">
            <w:pPr>
              <w:jc w:val="center"/>
              <w:rPr>
                <w:b/>
                <w:bCs/>
                <w:sz w:val="16"/>
                <w:szCs w:val="16"/>
              </w:rPr>
            </w:pPr>
            <w:r>
              <w:rPr>
                <w:b/>
                <w:bCs/>
                <w:sz w:val="16"/>
                <w:szCs w:val="16"/>
              </w:rPr>
              <w:t>Rozwiązanie</w:t>
            </w:r>
          </w:p>
          <w:p w:rsidR="009C4766" w:rsidRPr="00466D03" w:rsidRDefault="009C4766" w:rsidP="000B49A2">
            <w:pPr>
              <w:jc w:val="center"/>
              <w:rPr>
                <w:b/>
                <w:bCs/>
                <w:sz w:val="16"/>
                <w:szCs w:val="16"/>
              </w:rPr>
            </w:pPr>
            <w:r w:rsidRPr="00466D03">
              <w:rPr>
                <w:b/>
                <w:bCs/>
                <w:sz w:val="16"/>
                <w:szCs w:val="16"/>
              </w:rPr>
              <w:t>w tys. zł</w:t>
            </w:r>
          </w:p>
        </w:tc>
        <w:tc>
          <w:tcPr>
            <w:tcW w:w="139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C4766" w:rsidRPr="00466D03" w:rsidRDefault="009C4766" w:rsidP="000B49A2">
            <w:pPr>
              <w:jc w:val="center"/>
              <w:rPr>
                <w:b/>
                <w:bCs/>
                <w:sz w:val="16"/>
                <w:szCs w:val="16"/>
              </w:rPr>
            </w:pPr>
            <w:r w:rsidRPr="00466D03">
              <w:rPr>
                <w:b/>
                <w:bCs/>
                <w:sz w:val="16"/>
                <w:szCs w:val="16"/>
              </w:rPr>
              <w:t>Stan na</w:t>
            </w:r>
          </w:p>
          <w:p w:rsidR="009C4766" w:rsidRPr="00466D03" w:rsidRDefault="009C4766" w:rsidP="002B223D">
            <w:pPr>
              <w:jc w:val="center"/>
              <w:rPr>
                <w:b/>
                <w:bCs/>
                <w:sz w:val="16"/>
                <w:szCs w:val="16"/>
              </w:rPr>
            </w:pPr>
            <w:r w:rsidRPr="00466D03">
              <w:rPr>
                <w:b/>
                <w:bCs/>
                <w:sz w:val="16"/>
                <w:szCs w:val="16"/>
              </w:rPr>
              <w:t>3</w:t>
            </w:r>
            <w:r w:rsidR="008B38C3">
              <w:rPr>
                <w:b/>
                <w:bCs/>
                <w:sz w:val="16"/>
                <w:szCs w:val="16"/>
              </w:rPr>
              <w:t>1</w:t>
            </w:r>
            <w:r w:rsidRPr="00466D03">
              <w:rPr>
                <w:b/>
                <w:bCs/>
                <w:sz w:val="16"/>
                <w:szCs w:val="16"/>
              </w:rPr>
              <w:t>.</w:t>
            </w:r>
            <w:r w:rsidR="004C1FB2">
              <w:rPr>
                <w:b/>
                <w:bCs/>
                <w:sz w:val="16"/>
                <w:szCs w:val="16"/>
              </w:rPr>
              <w:t>03</w:t>
            </w:r>
            <w:r w:rsidRPr="00466D03">
              <w:rPr>
                <w:b/>
                <w:bCs/>
                <w:sz w:val="16"/>
                <w:szCs w:val="16"/>
              </w:rPr>
              <w:t>.201</w:t>
            </w:r>
            <w:r w:rsidR="002B223D">
              <w:rPr>
                <w:b/>
                <w:bCs/>
                <w:sz w:val="16"/>
                <w:szCs w:val="16"/>
              </w:rPr>
              <w:t>8</w:t>
            </w:r>
          </w:p>
        </w:tc>
      </w:tr>
      <w:tr w:rsidR="008B38C3" w:rsidRPr="00466D03" w:rsidTr="00DD0F62">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Odpis aktualizujący zapasy</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 xml:space="preserve">1 965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1 963</w:t>
            </w:r>
          </w:p>
        </w:tc>
      </w:tr>
      <w:tr w:rsidR="008B38C3" w:rsidRPr="00466D03" w:rsidTr="00DD0F62">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-materiały</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w:t>
            </w:r>
          </w:p>
        </w:tc>
      </w:tr>
      <w:tr w:rsidR="008B38C3" w:rsidRPr="00466D03" w:rsidTr="00DD0F62">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-towary</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1 965</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bottom"/>
          </w:tcPr>
          <w:p w:rsidR="008B38C3" w:rsidRPr="00672917" w:rsidRDefault="000A473D" w:rsidP="00DD0F62">
            <w:pPr>
              <w:jc w:val="right"/>
              <w:rPr>
                <w:sz w:val="16"/>
                <w:szCs w:val="16"/>
              </w:rPr>
            </w:pPr>
            <w:r>
              <w:rPr>
                <w:sz w:val="16"/>
                <w:szCs w:val="16"/>
              </w:rPr>
              <w:t>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672917" w:rsidRDefault="000A473D" w:rsidP="00DD0F62">
            <w:pPr>
              <w:jc w:val="right"/>
              <w:rPr>
                <w:sz w:val="16"/>
                <w:szCs w:val="16"/>
              </w:rPr>
            </w:pPr>
            <w:r>
              <w:rPr>
                <w:sz w:val="16"/>
                <w:szCs w:val="16"/>
              </w:rPr>
              <w:t>1 963</w:t>
            </w:r>
          </w:p>
        </w:tc>
      </w:tr>
    </w:tbl>
    <w:p w:rsidR="00BA1F66" w:rsidRDefault="00BA1F66" w:rsidP="00BA1F66">
      <w:pPr>
        <w:pStyle w:val="ProspektpodstawowyArial9"/>
        <w:spacing w:line="360" w:lineRule="auto"/>
        <w:rPr>
          <w:color w:val="FF0000"/>
        </w:rPr>
      </w:pPr>
      <w:r w:rsidRPr="003C192D">
        <w:rPr>
          <w:b/>
        </w:rPr>
        <w:t xml:space="preserve">6. INFORMACJE </w:t>
      </w:r>
      <w:r w:rsidR="00A966BA" w:rsidRPr="003C192D">
        <w:rPr>
          <w:b/>
        </w:rPr>
        <w:t>O ODPISACH AKTUALIZUJĄCYCH Z TYTUŁU UTRATY WARTOŚCI AKTYWÓW FINANSOWYCH, RZECZOWYCH AKTYWÓW TRWAŁYCH, WARTOŚCI NIEMATERIALNYCH I PRAWNYCH LUB INNYCH AKTYWÓW ORAZ ODWRÓCENIU TAKICH ODPISÓW</w:t>
      </w:r>
      <w:r w:rsidRPr="003C192D">
        <w:rPr>
          <w:b/>
        </w:rPr>
        <w:t xml:space="preserve"> </w:t>
      </w:r>
      <w:r w:rsidR="00A966BA" w:rsidRPr="003C192D">
        <w:rPr>
          <w:b/>
        </w:rPr>
        <w:t xml:space="preserve"> </w:t>
      </w:r>
    </w:p>
    <w:tbl>
      <w:tblPr>
        <w:tblW w:w="9735" w:type="dxa"/>
        <w:tblInd w:w="55" w:type="dxa"/>
        <w:tblLayout w:type="fixed"/>
        <w:tblCellMar>
          <w:left w:w="70" w:type="dxa"/>
          <w:right w:w="70" w:type="dxa"/>
        </w:tblCellMar>
        <w:tblLook w:val="0000" w:firstRow="0" w:lastRow="0" w:firstColumn="0" w:lastColumn="0" w:noHBand="0" w:noVBand="0"/>
      </w:tblPr>
      <w:tblGrid>
        <w:gridCol w:w="4155"/>
        <w:gridCol w:w="1395"/>
        <w:gridCol w:w="1395"/>
        <w:gridCol w:w="1395"/>
        <w:gridCol w:w="1395"/>
      </w:tblGrid>
      <w:tr w:rsidR="009D4B11" w:rsidRPr="00466D03" w:rsidTr="000B49A2">
        <w:trPr>
          <w:trHeight w:val="482"/>
        </w:trPr>
        <w:tc>
          <w:tcPr>
            <w:tcW w:w="415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D4B11" w:rsidRPr="00466D03" w:rsidRDefault="009D4B11" w:rsidP="000B49A2">
            <w:pPr>
              <w:jc w:val="center"/>
              <w:rPr>
                <w:b/>
                <w:bCs/>
                <w:sz w:val="16"/>
                <w:szCs w:val="16"/>
              </w:rPr>
            </w:pPr>
            <w:r w:rsidRPr="00466D03">
              <w:rPr>
                <w:b/>
                <w:bCs/>
                <w:sz w:val="16"/>
                <w:szCs w:val="16"/>
              </w:rPr>
              <w:t>Wyszczególnienie</w:t>
            </w:r>
          </w:p>
        </w:tc>
        <w:tc>
          <w:tcPr>
            <w:tcW w:w="1395" w:type="dxa"/>
            <w:tcBorders>
              <w:top w:val="single" w:sz="4" w:space="0" w:color="auto"/>
              <w:left w:val="nil"/>
              <w:bottom w:val="single" w:sz="4" w:space="0" w:color="auto"/>
              <w:right w:val="single" w:sz="4" w:space="0" w:color="auto"/>
            </w:tcBorders>
            <w:shd w:val="clear" w:color="auto" w:fill="C0C0C0"/>
            <w:vAlign w:val="center"/>
          </w:tcPr>
          <w:p w:rsidR="009D4B11" w:rsidRPr="00466D03" w:rsidRDefault="009D4B11" w:rsidP="002B223D">
            <w:pPr>
              <w:jc w:val="center"/>
              <w:rPr>
                <w:b/>
                <w:bCs/>
                <w:sz w:val="16"/>
                <w:szCs w:val="16"/>
              </w:rPr>
            </w:pPr>
            <w:r w:rsidRPr="00466D03">
              <w:rPr>
                <w:b/>
                <w:bCs/>
                <w:sz w:val="16"/>
                <w:szCs w:val="16"/>
              </w:rPr>
              <w:t>Stan na 01.</w:t>
            </w:r>
            <w:r w:rsidR="004C1FB2">
              <w:rPr>
                <w:b/>
                <w:bCs/>
                <w:sz w:val="16"/>
                <w:szCs w:val="16"/>
              </w:rPr>
              <w:t>01</w:t>
            </w:r>
            <w:r w:rsidRPr="00466D03">
              <w:rPr>
                <w:b/>
                <w:bCs/>
                <w:sz w:val="16"/>
                <w:szCs w:val="16"/>
              </w:rPr>
              <w:t>.201</w:t>
            </w:r>
            <w:r w:rsidR="002B223D">
              <w:rPr>
                <w:b/>
                <w:bCs/>
                <w:sz w:val="16"/>
                <w:szCs w:val="16"/>
              </w:rPr>
              <w:t>8</w:t>
            </w:r>
          </w:p>
        </w:tc>
        <w:tc>
          <w:tcPr>
            <w:tcW w:w="139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D4B11" w:rsidRPr="00466D03" w:rsidRDefault="009D4B11" w:rsidP="000B49A2">
            <w:pPr>
              <w:jc w:val="center"/>
              <w:rPr>
                <w:b/>
                <w:bCs/>
                <w:sz w:val="16"/>
                <w:szCs w:val="16"/>
              </w:rPr>
            </w:pPr>
            <w:r>
              <w:rPr>
                <w:b/>
                <w:bCs/>
                <w:sz w:val="16"/>
                <w:szCs w:val="16"/>
              </w:rPr>
              <w:t>Zwiększenie</w:t>
            </w:r>
          </w:p>
          <w:p w:rsidR="009D4B11" w:rsidRPr="00466D03" w:rsidRDefault="009D4B11" w:rsidP="000B49A2">
            <w:pPr>
              <w:jc w:val="center"/>
              <w:rPr>
                <w:b/>
                <w:bCs/>
                <w:sz w:val="16"/>
                <w:szCs w:val="16"/>
              </w:rPr>
            </w:pPr>
            <w:r w:rsidRPr="00466D03">
              <w:rPr>
                <w:b/>
                <w:bCs/>
                <w:sz w:val="16"/>
                <w:szCs w:val="16"/>
              </w:rPr>
              <w:t>w tys. zł</w:t>
            </w:r>
          </w:p>
        </w:tc>
        <w:tc>
          <w:tcPr>
            <w:tcW w:w="1395" w:type="dxa"/>
            <w:tcBorders>
              <w:top w:val="single" w:sz="4" w:space="0" w:color="auto"/>
              <w:left w:val="nil"/>
              <w:bottom w:val="single" w:sz="4" w:space="0" w:color="auto"/>
              <w:right w:val="single" w:sz="4" w:space="0" w:color="auto"/>
            </w:tcBorders>
            <w:shd w:val="clear" w:color="auto" w:fill="C0C0C0"/>
            <w:vAlign w:val="center"/>
          </w:tcPr>
          <w:p w:rsidR="009D4B11" w:rsidRPr="00466D03" w:rsidRDefault="009D4B11" w:rsidP="000B49A2">
            <w:pPr>
              <w:jc w:val="center"/>
              <w:rPr>
                <w:b/>
                <w:bCs/>
                <w:sz w:val="16"/>
                <w:szCs w:val="16"/>
              </w:rPr>
            </w:pPr>
            <w:r>
              <w:rPr>
                <w:b/>
                <w:bCs/>
                <w:sz w:val="16"/>
                <w:szCs w:val="16"/>
              </w:rPr>
              <w:t>Rozwiązanie</w:t>
            </w:r>
          </w:p>
          <w:p w:rsidR="009D4B11" w:rsidRPr="00466D03" w:rsidRDefault="009D4B11" w:rsidP="000B49A2">
            <w:pPr>
              <w:jc w:val="center"/>
              <w:rPr>
                <w:b/>
                <w:bCs/>
                <w:sz w:val="16"/>
                <w:szCs w:val="16"/>
              </w:rPr>
            </w:pPr>
            <w:r w:rsidRPr="00466D03">
              <w:rPr>
                <w:b/>
                <w:bCs/>
                <w:sz w:val="16"/>
                <w:szCs w:val="16"/>
              </w:rPr>
              <w:t>w tys. zł</w:t>
            </w:r>
          </w:p>
        </w:tc>
        <w:tc>
          <w:tcPr>
            <w:tcW w:w="139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D4B11" w:rsidRPr="00466D03" w:rsidRDefault="009D4B11" w:rsidP="000B49A2">
            <w:pPr>
              <w:jc w:val="center"/>
              <w:rPr>
                <w:b/>
                <w:bCs/>
                <w:sz w:val="16"/>
                <w:szCs w:val="16"/>
              </w:rPr>
            </w:pPr>
            <w:r w:rsidRPr="00466D03">
              <w:rPr>
                <w:b/>
                <w:bCs/>
                <w:sz w:val="16"/>
                <w:szCs w:val="16"/>
              </w:rPr>
              <w:t>Stan na</w:t>
            </w:r>
          </w:p>
          <w:p w:rsidR="009D4B11" w:rsidRPr="00466D03" w:rsidRDefault="009D4B11" w:rsidP="002B223D">
            <w:pPr>
              <w:jc w:val="center"/>
              <w:rPr>
                <w:b/>
                <w:bCs/>
                <w:sz w:val="16"/>
                <w:szCs w:val="16"/>
              </w:rPr>
            </w:pPr>
            <w:r w:rsidRPr="00466D03">
              <w:rPr>
                <w:b/>
                <w:bCs/>
                <w:sz w:val="16"/>
                <w:szCs w:val="16"/>
              </w:rPr>
              <w:t>3</w:t>
            </w:r>
            <w:r w:rsidR="008B38C3">
              <w:rPr>
                <w:b/>
                <w:bCs/>
                <w:sz w:val="16"/>
                <w:szCs w:val="16"/>
              </w:rPr>
              <w:t>1</w:t>
            </w:r>
            <w:r w:rsidRPr="00466D03">
              <w:rPr>
                <w:b/>
                <w:bCs/>
                <w:sz w:val="16"/>
                <w:szCs w:val="16"/>
              </w:rPr>
              <w:t>.</w:t>
            </w:r>
            <w:r w:rsidR="004C1FB2">
              <w:rPr>
                <w:b/>
                <w:bCs/>
                <w:sz w:val="16"/>
                <w:szCs w:val="16"/>
              </w:rPr>
              <w:t>03</w:t>
            </w:r>
            <w:r w:rsidRPr="00466D03">
              <w:rPr>
                <w:b/>
                <w:bCs/>
                <w:sz w:val="16"/>
                <w:szCs w:val="16"/>
              </w:rPr>
              <w:t>.201</w:t>
            </w:r>
            <w:r w:rsidR="002B223D">
              <w:rPr>
                <w:b/>
                <w:bCs/>
                <w:sz w:val="16"/>
                <w:szCs w:val="16"/>
              </w:rPr>
              <w:t>8</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Odpis aktualizujący aktywów finansowych w tym</w:t>
            </w:r>
          </w:p>
        </w:tc>
        <w:tc>
          <w:tcPr>
            <w:tcW w:w="1395" w:type="dxa"/>
            <w:tcBorders>
              <w:top w:val="single" w:sz="4" w:space="0" w:color="auto"/>
              <w:left w:val="nil"/>
              <w:bottom w:val="single" w:sz="4" w:space="0" w:color="auto"/>
              <w:right w:val="single" w:sz="4" w:space="0" w:color="auto"/>
            </w:tcBorders>
            <w:vAlign w:val="center"/>
          </w:tcPr>
          <w:p w:rsidR="008B38C3" w:rsidRDefault="008B38C3" w:rsidP="00E7020D">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center"/>
          </w:tcPr>
          <w:p w:rsidR="008B38C3" w:rsidRDefault="008B38C3">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-Udziały i akcje</w:t>
            </w:r>
          </w:p>
        </w:tc>
        <w:tc>
          <w:tcPr>
            <w:tcW w:w="1395" w:type="dxa"/>
            <w:tcBorders>
              <w:top w:val="single" w:sz="4" w:space="0" w:color="auto"/>
              <w:left w:val="nil"/>
              <w:bottom w:val="single" w:sz="4" w:space="0" w:color="auto"/>
              <w:right w:val="single" w:sz="4" w:space="0" w:color="auto"/>
            </w:tcBorders>
            <w:vAlign w:val="center"/>
          </w:tcPr>
          <w:p w:rsidR="008B38C3" w:rsidRDefault="008B38C3" w:rsidP="00E7020D">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 </w:t>
            </w:r>
          </w:p>
        </w:tc>
        <w:tc>
          <w:tcPr>
            <w:tcW w:w="1395" w:type="dxa"/>
            <w:tcBorders>
              <w:top w:val="single" w:sz="4" w:space="0" w:color="auto"/>
              <w:left w:val="nil"/>
              <w:bottom w:val="single" w:sz="4" w:space="0" w:color="auto"/>
              <w:right w:val="single" w:sz="4" w:space="0" w:color="auto"/>
            </w:tcBorders>
            <w:vAlign w:val="center"/>
          </w:tcPr>
          <w:p w:rsidR="008B38C3" w:rsidRDefault="008B38C3">
            <w:pPr>
              <w:jc w:val="right"/>
              <w:rPr>
                <w:sz w:val="16"/>
                <w:szCs w:val="16"/>
              </w:rPr>
            </w:pPr>
            <w:r>
              <w:rPr>
                <w:sz w:val="16"/>
                <w:szCs w:val="16"/>
              </w:rPr>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-Udzielone pożyczki</w:t>
            </w:r>
          </w:p>
        </w:tc>
        <w:tc>
          <w:tcPr>
            <w:tcW w:w="1395" w:type="dxa"/>
            <w:tcBorders>
              <w:top w:val="single" w:sz="4" w:space="0" w:color="auto"/>
              <w:left w:val="nil"/>
              <w:bottom w:val="single" w:sz="4" w:space="0" w:color="auto"/>
              <w:right w:val="single" w:sz="4" w:space="0" w:color="auto"/>
            </w:tcBorders>
            <w:vAlign w:val="center"/>
          </w:tcPr>
          <w:p w:rsidR="008B38C3" w:rsidRDefault="008B38C3" w:rsidP="00E7020D">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 </w:t>
            </w:r>
          </w:p>
        </w:tc>
        <w:tc>
          <w:tcPr>
            <w:tcW w:w="1395" w:type="dxa"/>
            <w:tcBorders>
              <w:top w:val="single" w:sz="4" w:space="0" w:color="auto"/>
              <w:left w:val="nil"/>
              <w:bottom w:val="single" w:sz="4" w:space="0" w:color="auto"/>
              <w:right w:val="single" w:sz="4" w:space="0" w:color="auto"/>
            </w:tcBorders>
            <w:vAlign w:val="center"/>
          </w:tcPr>
          <w:p w:rsidR="008B38C3" w:rsidRDefault="008B38C3">
            <w:pPr>
              <w:jc w:val="right"/>
              <w:rPr>
                <w:sz w:val="16"/>
                <w:szCs w:val="16"/>
              </w:rPr>
            </w:pPr>
            <w:r>
              <w:rPr>
                <w:sz w:val="16"/>
                <w:szCs w:val="16"/>
              </w:rPr>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8B38C3">
            <w:pPr>
              <w:jc w:val="right"/>
              <w:rPr>
                <w:sz w:val="16"/>
                <w:szCs w:val="16"/>
              </w:rPr>
            </w:pPr>
            <w:r>
              <w:rPr>
                <w:sz w:val="16"/>
                <w:szCs w:val="16"/>
              </w:rPr>
              <w:t>-</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sidRPr="00466D03">
              <w:rPr>
                <w:bCs/>
                <w:sz w:val="16"/>
                <w:szCs w:val="16"/>
              </w:rPr>
              <w:t>Odpis aktualizujący na rzeczowe aktywa trwałe</w:t>
            </w:r>
          </w:p>
        </w:tc>
        <w:tc>
          <w:tcPr>
            <w:tcW w:w="1395"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1 512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181</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1 331</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Odpis aktualizujący na wartości niematerialne i prawne</w:t>
            </w:r>
          </w:p>
        </w:tc>
        <w:tc>
          <w:tcPr>
            <w:tcW w:w="1395"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345</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w:t>
            </w:r>
          </w:p>
        </w:tc>
        <w:tc>
          <w:tcPr>
            <w:tcW w:w="139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345</w:t>
            </w:r>
          </w:p>
        </w:tc>
      </w:tr>
      <w:tr w:rsidR="008B38C3" w:rsidRPr="00466D03" w:rsidTr="007A1CD9">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sidRPr="00466D03">
              <w:rPr>
                <w:bCs/>
                <w:sz w:val="16"/>
                <w:szCs w:val="16"/>
              </w:rPr>
              <w:t>Odpis aktualizujący należności</w:t>
            </w:r>
          </w:p>
        </w:tc>
        <w:tc>
          <w:tcPr>
            <w:tcW w:w="1395"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4 120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rsidP="007B2232">
            <w:pPr>
              <w:jc w:val="right"/>
              <w:rPr>
                <w:sz w:val="16"/>
                <w:szCs w:val="16"/>
              </w:rPr>
            </w:pPr>
            <w:r>
              <w:rPr>
                <w:sz w:val="16"/>
                <w:szCs w:val="16"/>
              </w:rPr>
              <w:t>31</w:t>
            </w:r>
          </w:p>
        </w:tc>
        <w:tc>
          <w:tcPr>
            <w:tcW w:w="1395" w:type="dxa"/>
            <w:tcBorders>
              <w:top w:val="single" w:sz="4" w:space="0" w:color="auto"/>
              <w:left w:val="nil"/>
              <w:bottom w:val="single" w:sz="4" w:space="0" w:color="auto"/>
              <w:right w:val="single" w:sz="4" w:space="0" w:color="auto"/>
            </w:tcBorders>
            <w:vAlign w:val="center"/>
          </w:tcPr>
          <w:p w:rsidR="008B38C3" w:rsidRDefault="00E05324" w:rsidP="007B2232">
            <w:pPr>
              <w:jc w:val="right"/>
              <w:rPr>
                <w:sz w:val="16"/>
                <w:szCs w:val="16"/>
              </w:rPr>
            </w:pPr>
            <w:r>
              <w:rPr>
                <w:sz w:val="16"/>
                <w:szCs w:val="16"/>
              </w:rPr>
              <w:t>129</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rsidP="007B2232">
            <w:pPr>
              <w:jc w:val="right"/>
              <w:rPr>
                <w:sz w:val="16"/>
                <w:szCs w:val="16"/>
              </w:rPr>
            </w:pPr>
            <w:r>
              <w:rPr>
                <w:sz w:val="16"/>
                <w:szCs w:val="16"/>
              </w:rPr>
              <w:t>4 022</w:t>
            </w:r>
          </w:p>
        </w:tc>
      </w:tr>
    </w:tbl>
    <w:p w:rsidR="00D471D5" w:rsidRDefault="00D471D5">
      <w:pPr>
        <w:widowControl/>
        <w:autoSpaceDE/>
        <w:autoSpaceDN/>
        <w:adjustRightInd/>
        <w:rPr>
          <w:b/>
          <w:sz w:val="18"/>
          <w:szCs w:val="18"/>
        </w:rPr>
      </w:pPr>
    </w:p>
    <w:p w:rsidR="00BA1F66" w:rsidRDefault="00BA1F66" w:rsidP="00BA1F66">
      <w:pPr>
        <w:pStyle w:val="ProspektpodstawowyArial9"/>
        <w:spacing w:line="360" w:lineRule="auto"/>
        <w:rPr>
          <w:color w:val="FF0000"/>
        </w:rPr>
      </w:pPr>
      <w:r w:rsidRPr="003C192D">
        <w:rPr>
          <w:b/>
        </w:rPr>
        <w:t xml:space="preserve">7. </w:t>
      </w:r>
      <w:r w:rsidR="00A966BA" w:rsidRPr="003C192D">
        <w:rPr>
          <w:b/>
        </w:rPr>
        <w:t>INFORMACJE O UT</w:t>
      </w:r>
      <w:r w:rsidR="00B17DB0">
        <w:rPr>
          <w:b/>
        </w:rPr>
        <w:t>W</w:t>
      </w:r>
      <w:r w:rsidR="00A966BA" w:rsidRPr="003C192D">
        <w:rPr>
          <w:b/>
        </w:rPr>
        <w:t>ORZENIU, ZWIĘKSZENIU, WYKORZYSTANIU I ROZWIĄZANIU REZERW</w:t>
      </w:r>
      <w:r w:rsidR="004F1653" w:rsidRPr="003C192D">
        <w:rPr>
          <w:b/>
        </w:rPr>
        <w:t xml:space="preserve"> </w:t>
      </w:r>
    </w:p>
    <w:tbl>
      <w:tblPr>
        <w:tblW w:w="9796" w:type="dxa"/>
        <w:tblInd w:w="55" w:type="dxa"/>
        <w:tblLayout w:type="fixed"/>
        <w:tblCellMar>
          <w:left w:w="70" w:type="dxa"/>
          <w:right w:w="70" w:type="dxa"/>
        </w:tblCellMar>
        <w:tblLook w:val="0000" w:firstRow="0" w:lastRow="0" w:firstColumn="0" w:lastColumn="0" w:noHBand="0" w:noVBand="0"/>
      </w:tblPr>
      <w:tblGrid>
        <w:gridCol w:w="3774"/>
        <w:gridCol w:w="1204"/>
        <w:gridCol w:w="1204"/>
        <w:gridCol w:w="1205"/>
        <w:gridCol w:w="1204"/>
        <w:gridCol w:w="1205"/>
      </w:tblGrid>
      <w:tr w:rsidR="006E4614" w:rsidRPr="00F00CE0" w:rsidTr="00EC1593">
        <w:trPr>
          <w:trHeight w:val="495"/>
        </w:trPr>
        <w:tc>
          <w:tcPr>
            <w:tcW w:w="377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6E4614" w:rsidRPr="00F00CE0" w:rsidRDefault="006E4614" w:rsidP="000B49A2">
            <w:pPr>
              <w:jc w:val="center"/>
              <w:rPr>
                <w:b/>
                <w:bCs/>
                <w:sz w:val="16"/>
                <w:szCs w:val="16"/>
              </w:rPr>
            </w:pPr>
            <w:r w:rsidRPr="00F00CE0">
              <w:rPr>
                <w:b/>
                <w:bCs/>
                <w:sz w:val="16"/>
                <w:szCs w:val="16"/>
              </w:rPr>
              <w:t>Wyszczególnienie</w:t>
            </w:r>
          </w:p>
        </w:tc>
        <w:tc>
          <w:tcPr>
            <w:tcW w:w="1204" w:type="dxa"/>
            <w:tcBorders>
              <w:top w:val="single" w:sz="4" w:space="0" w:color="auto"/>
              <w:left w:val="nil"/>
              <w:bottom w:val="single" w:sz="4" w:space="0" w:color="auto"/>
              <w:right w:val="single" w:sz="4" w:space="0" w:color="auto"/>
            </w:tcBorders>
            <w:shd w:val="clear" w:color="auto" w:fill="C0C0C0"/>
            <w:vAlign w:val="center"/>
          </w:tcPr>
          <w:p w:rsidR="006E4614" w:rsidRPr="00F00CE0" w:rsidRDefault="006E4614" w:rsidP="002B223D">
            <w:pPr>
              <w:jc w:val="center"/>
              <w:rPr>
                <w:b/>
                <w:bCs/>
                <w:sz w:val="16"/>
                <w:szCs w:val="16"/>
              </w:rPr>
            </w:pPr>
            <w:r w:rsidRPr="00F00CE0">
              <w:rPr>
                <w:b/>
                <w:bCs/>
                <w:sz w:val="16"/>
                <w:szCs w:val="16"/>
              </w:rPr>
              <w:t>Stan na 01.</w:t>
            </w:r>
            <w:r w:rsidR="004C1FB2">
              <w:rPr>
                <w:b/>
                <w:bCs/>
                <w:sz w:val="16"/>
                <w:szCs w:val="16"/>
              </w:rPr>
              <w:t>01</w:t>
            </w:r>
            <w:r w:rsidRPr="00F00CE0">
              <w:rPr>
                <w:b/>
                <w:bCs/>
                <w:sz w:val="16"/>
                <w:szCs w:val="16"/>
              </w:rPr>
              <w:t>.201</w:t>
            </w:r>
            <w:r w:rsidR="002B223D">
              <w:rPr>
                <w:b/>
                <w:bCs/>
                <w:sz w:val="16"/>
                <w:szCs w:val="16"/>
              </w:rPr>
              <w:t>8</w:t>
            </w:r>
          </w:p>
        </w:tc>
        <w:tc>
          <w:tcPr>
            <w:tcW w:w="120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6E4614" w:rsidRPr="00F00CE0" w:rsidRDefault="006E4614" w:rsidP="000B49A2">
            <w:pPr>
              <w:jc w:val="center"/>
              <w:rPr>
                <w:b/>
                <w:bCs/>
                <w:sz w:val="16"/>
                <w:szCs w:val="16"/>
              </w:rPr>
            </w:pPr>
            <w:r>
              <w:rPr>
                <w:b/>
                <w:bCs/>
                <w:sz w:val="16"/>
                <w:szCs w:val="16"/>
              </w:rPr>
              <w:t>Zwiększenie</w:t>
            </w:r>
          </w:p>
          <w:p w:rsidR="006E4614" w:rsidRPr="00F00CE0" w:rsidRDefault="006E4614" w:rsidP="000B49A2">
            <w:pPr>
              <w:jc w:val="center"/>
              <w:rPr>
                <w:b/>
                <w:bCs/>
                <w:sz w:val="16"/>
                <w:szCs w:val="16"/>
              </w:rPr>
            </w:pPr>
            <w:r w:rsidRPr="00F00CE0">
              <w:rPr>
                <w:b/>
                <w:bCs/>
                <w:sz w:val="16"/>
                <w:szCs w:val="16"/>
              </w:rPr>
              <w:t>w tys. zł</w:t>
            </w:r>
          </w:p>
        </w:tc>
        <w:tc>
          <w:tcPr>
            <w:tcW w:w="1205" w:type="dxa"/>
            <w:tcBorders>
              <w:top w:val="single" w:sz="4" w:space="0" w:color="auto"/>
              <w:left w:val="nil"/>
              <w:bottom w:val="single" w:sz="4" w:space="0" w:color="auto"/>
              <w:right w:val="single" w:sz="4" w:space="0" w:color="auto"/>
            </w:tcBorders>
            <w:shd w:val="clear" w:color="auto" w:fill="C0C0C0"/>
            <w:vAlign w:val="center"/>
          </w:tcPr>
          <w:p w:rsidR="006E4614" w:rsidRPr="00F00CE0" w:rsidRDefault="006E4614" w:rsidP="000B49A2">
            <w:pPr>
              <w:jc w:val="center"/>
              <w:rPr>
                <w:b/>
                <w:bCs/>
                <w:sz w:val="16"/>
                <w:szCs w:val="16"/>
              </w:rPr>
            </w:pPr>
            <w:r>
              <w:rPr>
                <w:b/>
                <w:bCs/>
                <w:sz w:val="16"/>
                <w:szCs w:val="16"/>
              </w:rPr>
              <w:t>Wykorzystanie</w:t>
            </w:r>
          </w:p>
          <w:p w:rsidR="006E4614" w:rsidRPr="00F00CE0" w:rsidRDefault="006E4614" w:rsidP="000B49A2">
            <w:pPr>
              <w:jc w:val="center"/>
              <w:rPr>
                <w:b/>
                <w:bCs/>
                <w:sz w:val="16"/>
                <w:szCs w:val="16"/>
              </w:rPr>
            </w:pPr>
            <w:r w:rsidRPr="00F00CE0">
              <w:rPr>
                <w:b/>
                <w:bCs/>
                <w:sz w:val="16"/>
                <w:szCs w:val="16"/>
              </w:rPr>
              <w:t>w tys. zł</w:t>
            </w:r>
          </w:p>
        </w:tc>
        <w:tc>
          <w:tcPr>
            <w:tcW w:w="1204" w:type="dxa"/>
            <w:tcBorders>
              <w:top w:val="single" w:sz="4" w:space="0" w:color="auto"/>
              <w:left w:val="single" w:sz="4" w:space="0" w:color="auto"/>
              <w:bottom w:val="single" w:sz="4" w:space="0" w:color="auto"/>
              <w:right w:val="single" w:sz="4" w:space="0" w:color="auto"/>
            </w:tcBorders>
            <w:shd w:val="clear" w:color="auto" w:fill="C0C0C0"/>
            <w:vAlign w:val="center"/>
          </w:tcPr>
          <w:p w:rsidR="006E4614" w:rsidRPr="00F00CE0" w:rsidRDefault="006E4614" w:rsidP="000B49A2">
            <w:pPr>
              <w:jc w:val="center"/>
              <w:rPr>
                <w:b/>
                <w:bCs/>
                <w:sz w:val="16"/>
                <w:szCs w:val="16"/>
              </w:rPr>
            </w:pPr>
            <w:r>
              <w:rPr>
                <w:b/>
                <w:bCs/>
                <w:sz w:val="16"/>
                <w:szCs w:val="16"/>
              </w:rPr>
              <w:t>Rozwiązanie</w:t>
            </w:r>
          </w:p>
          <w:p w:rsidR="006E4614" w:rsidRPr="00F00CE0" w:rsidRDefault="006E4614" w:rsidP="000B49A2">
            <w:pPr>
              <w:jc w:val="center"/>
              <w:rPr>
                <w:b/>
                <w:bCs/>
                <w:sz w:val="16"/>
                <w:szCs w:val="16"/>
              </w:rPr>
            </w:pPr>
            <w:r w:rsidRPr="00F00CE0">
              <w:rPr>
                <w:b/>
                <w:bCs/>
                <w:sz w:val="16"/>
                <w:szCs w:val="16"/>
              </w:rPr>
              <w:t>w tys. zł</w:t>
            </w:r>
          </w:p>
        </w:tc>
        <w:tc>
          <w:tcPr>
            <w:tcW w:w="120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6E4614" w:rsidRPr="00F00CE0" w:rsidRDefault="006E4614" w:rsidP="000B49A2">
            <w:pPr>
              <w:jc w:val="center"/>
              <w:rPr>
                <w:b/>
                <w:bCs/>
                <w:sz w:val="16"/>
                <w:szCs w:val="16"/>
              </w:rPr>
            </w:pPr>
            <w:r w:rsidRPr="00F00CE0">
              <w:rPr>
                <w:b/>
                <w:bCs/>
                <w:sz w:val="16"/>
                <w:szCs w:val="16"/>
              </w:rPr>
              <w:t>Stan na</w:t>
            </w:r>
          </w:p>
          <w:p w:rsidR="006E4614" w:rsidRPr="00F00CE0" w:rsidRDefault="006E4614" w:rsidP="002B223D">
            <w:pPr>
              <w:jc w:val="center"/>
              <w:rPr>
                <w:b/>
                <w:bCs/>
                <w:sz w:val="16"/>
                <w:szCs w:val="16"/>
              </w:rPr>
            </w:pPr>
            <w:r w:rsidRPr="00F00CE0">
              <w:rPr>
                <w:b/>
                <w:bCs/>
                <w:sz w:val="16"/>
                <w:szCs w:val="16"/>
              </w:rPr>
              <w:t>3</w:t>
            </w:r>
            <w:r w:rsidR="008B38C3">
              <w:rPr>
                <w:b/>
                <w:bCs/>
                <w:sz w:val="16"/>
                <w:szCs w:val="16"/>
              </w:rPr>
              <w:t>1</w:t>
            </w:r>
            <w:r w:rsidRPr="00F00CE0">
              <w:rPr>
                <w:b/>
                <w:bCs/>
                <w:sz w:val="16"/>
                <w:szCs w:val="16"/>
              </w:rPr>
              <w:t>.</w:t>
            </w:r>
            <w:r w:rsidR="004C1FB2">
              <w:rPr>
                <w:b/>
                <w:bCs/>
                <w:sz w:val="16"/>
                <w:szCs w:val="16"/>
              </w:rPr>
              <w:t>03</w:t>
            </w:r>
            <w:r w:rsidRPr="00F00CE0">
              <w:rPr>
                <w:b/>
                <w:bCs/>
                <w:sz w:val="16"/>
                <w:szCs w:val="16"/>
              </w:rPr>
              <w:t>.201</w:t>
            </w:r>
            <w:r w:rsidR="002B223D">
              <w:rPr>
                <w:b/>
                <w:bCs/>
                <w:sz w:val="16"/>
                <w:szCs w:val="16"/>
              </w:rPr>
              <w:t>8</w:t>
            </w:r>
          </w:p>
        </w:tc>
      </w:tr>
      <w:tr w:rsidR="008B38C3"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F00CE0" w:rsidRDefault="008B38C3" w:rsidP="000B49A2">
            <w:pPr>
              <w:rPr>
                <w:bCs/>
                <w:sz w:val="16"/>
                <w:szCs w:val="16"/>
              </w:rPr>
            </w:pPr>
            <w:r>
              <w:rPr>
                <w:bCs/>
                <w:sz w:val="16"/>
                <w:szCs w:val="16"/>
              </w:rPr>
              <w:t>Rezerwa na premie i wynagrodzenie</w:t>
            </w:r>
          </w:p>
        </w:tc>
        <w:tc>
          <w:tcPr>
            <w:tcW w:w="1204"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417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225</w:t>
            </w:r>
          </w:p>
        </w:tc>
        <w:tc>
          <w:tcPr>
            <w:tcW w:w="120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58</w:t>
            </w:r>
          </w:p>
        </w:tc>
        <w:tc>
          <w:tcPr>
            <w:tcW w:w="1204" w:type="dxa"/>
            <w:tcBorders>
              <w:top w:val="single" w:sz="4" w:space="0" w:color="auto"/>
              <w:left w:val="single" w:sz="4" w:space="0" w:color="auto"/>
              <w:bottom w:val="single" w:sz="4" w:space="0" w:color="auto"/>
              <w:right w:val="single" w:sz="4" w:space="0" w:color="auto"/>
            </w:tcBorders>
            <w:vAlign w:val="center"/>
          </w:tcPr>
          <w:p w:rsidR="008B38C3" w:rsidRDefault="00E05324" w:rsidP="0071560F">
            <w:pPr>
              <w:jc w:val="right"/>
              <w:rPr>
                <w:sz w:val="16"/>
                <w:szCs w:val="16"/>
              </w:rPr>
            </w:pPr>
            <w:r>
              <w:rPr>
                <w:sz w:val="16"/>
                <w:szCs w:val="16"/>
              </w:rPr>
              <w:t>84</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500</w:t>
            </w:r>
          </w:p>
        </w:tc>
      </w:tr>
      <w:tr w:rsidR="008B38C3"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F00CE0" w:rsidRDefault="008B38C3" w:rsidP="000B49A2">
            <w:pPr>
              <w:rPr>
                <w:bCs/>
                <w:sz w:val="16"/>
                <w:szCs w:val="16"/>
              </w:rPr>
            </w:pPr>
            <w:r>
              <w:rPr>
                <w:bCs/>
                <w:sz w:val="16"/>
                <w:szCs w:val="16"/>
              </w:rPr>
              <w:t>Rezerwa na urlopy</w:t>
            </w:r>
          </w:p>
        </w:tc>
        <w:tc>
          <w:tcPr>
            <w:tcW w:w="1204" w:type="dxa"/>
            <w:tcBorders>
              <w:top w:val="single" w:sz="4" w:space="0" w:color="auto"/>
              <w:left w:val="nil"/>
              <w:bottom w:val="single" w:sz="4" w:space="0" w:color="auto"/>
              <w:right w:val="single" w:sz="4" w:space="0" w:color="auto"/>
            </w:tcBorders>
            <w:vAlign w:val="center"/>
          </w:tcPr>
          <w:p w:rsidR="008B38C3" w:rsidRDefault="00E05324" w:rsidP="003B5A92">
            <w:pPr>
              <w:jc w:val="right"/>
              <w:rPr>
                <w:sz w:val="16"/>
                <w:szCs w:val="16"/>
              </w:rPr>
            </w:pPr>
            <w:r>
              <w:rPr>
                <w:sz w:val="16"/>
                <w:szCs w:val="16"/>
              </w:rPr>
              <w:t>1 323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471</w:t>
            </w:r>
          </w:p>
        </w:tc>
        <w:tc>
          <w:tcPr>
            <w:tcW w:w="120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156</w:t>
            </w:r>
          </w:p>
        </w:tc>
        <w:tc>
          <w:tcPr>
            <w:tcW w:w="1204" w:type="dxa"/>
            <w:tcBorders>
              <w:top w:val="single" w:sz="4" w:space="0" w:color="auto"/>
              <w:left w:val="single" w:sz="4" w:space="0" w:color="auto"/>
              <w:bottom w:val="single" w:sz="4" w:space="0" w:color="auto"/>
              <w:right w:val="single" w:sz="4" w:space="0" w:color="auto"/>
            </w:tcBorders>
            <w:vAlign w:val="center"/>
          </w:tcPr>
          <w:p w:rsidR="008B38C3" w:rsidRDefault="00E05324">
            <w:pPr>
              <w:jc w:val="right"/>
              <w:rPr>
                <w:sz w:val="16"/>
                <w:szCs w:val="16"/>
              </w:rPr>
            </w:pPr>
            <w:r>
              <w:rPr>
                <w:sz w:val="16"/>
                <w:szCs w:val="16"/>
              </w:rPr>
              <w:t>38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1 600</w:t>
            </w:r>
          </w:p>
        </w:tc>
      </w:tr>
      <w:tr w:rsidR="008B38C3"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F00CE0" w:rsidRDefault="008B38C3" w:rsidP="000B49A2">
            <w:pPr>
              <w:rPr>
                <w:bCs/>
                <w:sz w:val="16"/>
                <w:szCs w:val="16"/>
              </w:rPr>
            </w:pPr>
            <w:r>
              <w:rPr>
                <w:bCs/>
                <w:sz w:val="16"/>
                <w:szCs w:val="16"/>
              </w:rPr>
              <w:t>Rezerwa na pozostałe zobowiązania</w:t>
            </w:r>
          </w:p>
        </w:tc>
        <w:tc>
          <w:tcPr>
            <w:tcW w:w="1204"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 xml:space="preserve">35 </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3</w:t>
            </w:r>
          </w:p>
        </w:tc>
        <w:tc>
          <w:tcPr>
            <w:tcW w:w="120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27</w:t>
            </w:r>
          </w:p>
        </w:tc>
        <w:tc>
          <w:tcPr>
            <w:tcW w:w="1204" w:type="dxa"/>
            <w:tcBorders>
              <w:top w:val="single" w:sz="4" w:space="0" w:color="auto"/>
              <w:left w:val="single" w:sz="4" w:space="0" w:color="auto"/>
              <w:bottom w:val="single" w:sz="4" w:space="0" w:color="auto"/>
              <w:right w:val="single" w:sz="4" w:space="0" w:color="auto"/>
            </w:tcBorders>
            <w:vAlign w:val="center"/>
          </w:tcPr>
          <w:p w:rsidR="008B38C3" w:rsidRDefault="00E05324">
            <w:pPr>
              <w:jc w:val="right"/>
              <w:rPr>
                <w:sz w:val="16"/>
                <w:szCs w:val="16"/>
              </w:rPr>
            </w:pPr>
            <w:r>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11</w:t>
            </w:r>
          </w:p>
        </w:tc>
      </w:tr>
      <w:tr w:rsidR="008B38C3"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F00CE0" w:rsidRDefault="008B38C3" w:rsidP="000B49A2">
            <w:pPr>
              <w:rPr>
                <w:bCs/>
                <w:sz w:val="16"/>
                <w:szCs w:val="16"/>
              </w:rPr>
            </w:pPr>
            <w:r>
              <w:rPr>
                <w:bCs/>
                <w:sz w:val="16"/>
                <w:szCs w:val="16"/>
              </w:rPr>
              <w:t>Rezerwa na świadczenia emerytalne i podobne</w:t>
            </w:r>
          </w:p>
        </w:tc>
        <w:tc>
          <w:tcPr>
            <w:tcW w:w="1204" w:type="dxa"/>
            <w:tcBorders>
              <w:top w:val="single" w:sz="4" w:space="0" w:color="auto"/>
              <w:left w:val="nil"/>
              <w:bottom w:val="single" w:sz="4" w:space="0" w:color="auto"/>
              <w:right w:val="single" w:sz="4" w:space="0" w:color="auto"/>
            </w:tcBorders>
            <w:vAlign w:val="center"/>
          </w:tcPr>
          <w:p w:rsidR="008B38C3" w:rsidRDefault="00E05324" w:rsidP="00E7020D">
            <w:pPr>
              <w:jc w:val="right"/>
              <w:rPr>
                <w:sz w:val="16"/>
                <w:szCs w:val="16"/>
              </w:rPr>
            </w:pPr>
            <w:r>
              <w:rPr>
                <w:sz w:val="16"/>
                <w:szCs w:val="16"/>
              </w:rPr>
              <w:t>287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5</w:t>
            </w:r>
          </w:p>
        </w:tc>
        <w:tc>
          <w:tcPr>
            <w:tcW w:w="1205" w:type="dxa"/>
            <w:tcBorders>
              <w:top w:val="single" w:sz="4" w:space="0" w:color="auto"/>
              <w:left w:val="nil"/>
              <w:bottom w:val="single" w:sz="4" w:space="0" w:color="auto"/>
              <w:right w:val="single" w:sz="4" w:space="0" w:color="auto"/>
            </w:tcBorders>
            <w:vAlign w:val="center"/>
          </w:tcPr>
          <w:p w:rsidR="008B38C3" w:rsidRDefault="00E05324">
            <w:pPr>
              <w:jc w:val="right"/>
              <w:rPr>
                <w:sz w:val="16"/>
                <w:szCs w:val="16"/>
              </w:rPr>
            </w:pPr>
            <w:r>
              <w:rPr>
                <w:sz w:val="16"/>
                <w:szCs w:val="16"/>
              </w:rPr>
              <w:t>-</w:t>
            </w:r>
          </w:p>
        </w:tc>
        <w:tc>
          <w:tcPr>
            <w:tcW w:w="1204" w:type="dxa"/>
            <w:tcBorders>
              <w:top w:val="single" w:sz="4" w:space="0" w:color="auto"/>
              <w:left w:val="single" w:sz="4" w:space="0" w:color="auto"/>
              <w:bottom w:val="single" w:sz="4" w:space="0" w:color="auto"/>
              <w:right w:val="single" w:sz="4" w:space="0" w:color="auto"/>
            </w:tcBorders>
            <w:vAlign w:val="center"/>
          </w:tcPr>
          <w:p w:rsidR="008B38C3" w:rsidRDefault="00E05324">
            <w:pPr>
              <w:jc w:val="right"/>
              <w:rPr>
                <w:sz w:val="16"/>
                <w:szCs w:val="16"/>
              </w:rPr>
            </w:pPr>
            <w:r>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E05324">
            <w:pPr>
              <w:jc w:val="right"/>
              <w:rPr>
                <w:sz w:val="16"/>
                <w:szCs w:val="16"/>
              </w:rPr>
            </w:pPr>
            <w:r>
              <w:rPr>
                <w:sz w:val="16"/>
                <w:szCs w:val="16"/>
              </w:rPr>
              <w:t>292</w:t>
            </w:r>
          </w:p>
        </w:tc>
      </w:tr>
      <w:tr w:rsidR="00E05324"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5324" w:rsidRDefault="00E05324" w:rsidP="000B49A2">
            <w:pPr>
              <w:rPr>
                <w:bCs/>
                <w:sz w:val="16"/>
                <w:szCs w:val="16"/>
              </w:rPr>
            </w:pPr>
            <w:r>
              <w:rPr>
                <w:bCs/>
                <w:sz w:val="16"/>
                <w:szCs w:val="16"/>
              </w:rPr>
              <w:t>Rezerwa na roszczenia sporne</w:t>
            </w:r>
          </w:p>
        </w:tc>
        <w:tc>
          <w:tcPr>
            <w:tcW w:w="1204" w:type="dxa"/>
            <w:tcBorders>
              <w:top w:val="single" w:sz="4" w:space="0" w:color="auto"/>
              <w:left w:val="nil"/>
              <w:bottom w:val="single" w:sz="4" w:space="0" w:color="auto"/>
              <w:right w:val="single" w:sz="4" w:space="0" w:color="auto"/>
            </w:tcBorders>
            <w:vAlign w:val="center"/>
          </w:tcPr>
          <w:p w:rsidR="00E05324" w:rsidRDefault="00E05324" w:rsidP="00E7020D">
            <w:pPr>
              <w:jc w:val="right"/>
              <w:rPr>
                <w:sz w:val="16"/>
                <w:szCs w:val="16"/>
              </w:rPr>
            </w:pPr>
            <w:r>
              <w:rPr>
                <w:sz w:val="16"/>
                <w:szCs w:val="16"/>
              </w:rPr>
              <w:t>724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324" w:rsidRDefault="00E05324">
            <w:pPr>
              <w:jc w:val="right"/>
              <w:rPr>
                <w:sz w:val="16"/>
                <w:szCs w:val="16"/>
              </w:rPr>
            </w:pPr>
            <w:r>
              <w:rPr>
                <w:sz w:val="16"/>
                <w:szCs w:val="16"/>
              </w:rPr>
              <w:t>-</w:t>
            </w:r>
          </w:p>
        </w:tc>
        <w:tc>
          <w:tcPr>
            <w:tcW w:w="1205" w:type="dxa"/>
            <w:tcBorders>
              <w:top w:val="single" w:sz="4" w:space="0" w:color="auto"/>
              <w:left w:val="nil"/>
              <w:bottom w:val="single" w:sz="4" w:space="0" w:color="auto"/>
              <w:right w:val="single" w:sz="4" w:space="0" w:color="auto"/>
            </w:tcBorders>
            <w:vAlign w:val="center"/>
          </w:tcPr>
          <w:p w:rsidR="00E05324" w:rsidRDefault="00E05324">
            <w:pPr>
              <w:jc w:val="right"/>
              <w:rPr>
                <w:sz w:val="16"/>
                <w:szCs w:val="16"/>
              </w:rPr>
            </w:pPr>
            <w:r>
              <w:rPr>
                <w:sz w:val="16"/>
                <w:szCs w:val="16"/>
              </w:rPr>
              <w:t>-</w:t>
            </w:r>
          </w:p>
        </w:tc>
        <w:tc>
          <w:tcPr>
            <w:tcW w:w="1204" w:type="dxa"/>
            <w:tcBorders>
              <w:top w:val="single" w:sz="4" w:space="0" w:color="auto"/>
              <w:left w:val="single" w:sz="4" w:space="0" w:color="auto"/>
              <w:bottom w:val="single" w:sz="4" w:space="0" w:color="auto"/>
              <w:right w:val="single" w:sz="4" w:space="0" w:color="auto"/>
            </w:tcBorders>
            <w:vAlign w:val="center"/>
          </w:tcPr>
          <w:p w:rsidR="00E05324" w:rsidRDefault="00E05324">
            <w:pPr>
              <w:jc w:val="right"/>
              <w:rPr>
                <w:sz w:val="16"/>
                <w:szCs w:val="16"/>
              </w:rPr>
            </w:pPr>
            <w:r>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324" w:rsidRDefault="00E05324">
            <w:pPr>
              <w:jc w:val="right"/>
              <w:rPr>
                <w:sz w:val="16"/>
                <w:szCs w:val="16"/>
              </w:rPr>
            </w:pPr>
            <w:r>
              <w:rPr>
                <w:sz w:val="16"/>
                <w:szCs w:val="16"/>
              </w:rPr>
              <w:t>724</w:t>
            </w:r>
          </w:p>
        </w:tc>
      </w:tr>
      <w:tr w:rsidR="008B38C3" w:rsidRPr="00F00CE0" w:rsidTr="00EC1593">
        <w:trPr>
          <w:trHeight w:val="262"/>
        </w:trPr>
        <w:tc>
          <w:tcPr>
            <w:tcW w:w="377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8B38C3" w:rsidRPr="003431FD" w:rsidRDefault="008B38C3" w:rsidP="000B49A2">
            <w:pPr>
              <w:rPr>
                <w:b/>
                <w:bCs/>
                <w:sz w:val="16"/>
                <w:szCs w:val="16"/>
              </w:rPr>
            </w:pPr>
            <w:r w:rsidRPr="003431FD">
              <w:rPr>
                <w:b/>
                <w:bCs/>
                <w:sz w:val="16"/>
                <w:szCs w:val="16"/>
              </w:rPr>
              <w:lastRenderedPageBreak/>
              <w:t>Razem</w:t>
            </w:r>
          </w:p>
        </w:tc>
        <w:tc>
          <w:tcPr>
            <w:tcW w:w="1204" w:type="dxa"/>
            <w:tcBorders>
              <w:top w:val="single" w:sz="4" w:space="0" w:color="auto"/>
              <w:left w:val="nil"/>
              <w:bottom w:val="single" w:sz="4" w:space="0" w:color="auto"/>
              <w:right w:val="single" w:sz="4" w:space="0" w:color="auto"/>
            </w:tcBorders>
            <w:shd w:val="clear" w:color="auto" w:fill="BFBFBF"/>
            <w:vAlign w:val="bottom"/>
          </w:tcPr>
          <w:p w:rsidR="008B38C3" w:rsidRPr="00486667" w:rsidRDefault="00E05324" w:rsidP="00E7020D">
            <w:pPr>
              <w:jc w:val="right"/>
              <w:rPr>
                <w:b/>
                <w:sz w:val="16"/>
                <w:szCs w:val="16"/>
              </w:rPr>
            </w:pPr>
            <w:r>
              <w:rPr>
                <w:b/>
                <w:sz w:val="16"/>
                <w:szCs w:val="16"/>
              </w:rPr>
              <w:t>2 786</w:t>
            </w:r>
          </w:p>
        </w:tc>
        <w:tc>
          <w:tcPr>
            <w:tcW w:w="120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8B38C3" w:rsidRPr="00486667" w:rsidRDefault="00E05324">
            <w:pPr>
              <w:jc w:val="right"/>
              <w:rPr>
                <w:b/>
                <w:sz w:val="16"/>
                <w:szCs w:val="16"/>
              </w:rPr>
            </w:pPr>
            <w:r>
              <w:rPr>
                <w:b/>
                <w:sz w:val="16"/>
                <w:szCs w:val="16"/>
              </w:rPr>
              <w:t>704</w:t>
            </w:r>
          </w:p>
        </w:tc>
        <w:tc>
          <w:tcPr>
            <w:tcW w:w="1205" w:type="dxa"/>
            <w:tcBorders>
              <w:top w:val="single" w:sz="4" w:space="0" w:color="auto"/>
              <w:left w:val="nil"/>
              <w:bottom w:val="single" w:sz="4" w:space="0" w:color="auto"/>
              <w:right w:val="single" w:sz="4" w:space="0" w:color="auto"/>
            </w:tcBorders>
            <w:shd w:val="clear" w:color="auto" w:fill="BFBFBF"/>
            <w:vAlign w:val="bottom"/>
          </w:tcPr>
          <w:p w:rsidR="008B38C3" w:rsidRPr="00486667" w:rsidRDefault="00E05324">
            <w:pPr>
              <w:jc w:val="right"/>
              <w:rPr>
                <w:b/>
                <w:sz w:val="16"/>
                <w:szCs w:val="16"/>
              </w:rPr>
            </w:pPr>
            <w:r>
              <w:rPr>
                <w:b/>
                <w:sz w:val="16"/>
                <w:szCs w:val="16"/>
              </w:rPr>
              <w:t>241</w:t>
            </w:r>
          </w:p>
        </w:tc>
        <w:tc>
          <w:tcPr>
            <w:tcW w:w="1204" w:type="dxa"/>
            <w:tcBorders>
              <w:top w:val="single" w:sz="4" w:space="0" w:color="auto"/>
              <w:left w:val="single" w:sz="4" w:space="0" w:color="auto"/>
              <w:bottom w:val="single" w:sz="4" w:space="0" w:color="auto"/>
              <w:right w:val="single" w:sz="4" w:space="0" w:color="auto"/>
            </w:tcBorders>
            <w:shd w:val="clear" w:color="auto" w:fill="BFBFBF"/>
            <w:vAlign w:val="bottom"/>
          </w:tcPr>
          <w:p w:rsidR="008B38C3" w:rsidRPr="00486667" w:rsidRDefault="00E05324">
            <w:pPr>
              <w:jc w:val="right"/>
              <w:rPr>
                <w:b/>
                <w:sz w:val="16"/>
                <w:szCs w:val="16"/>
              </w:rPr>
            </w:pPr>
            <w:r>
              <w:rPr>
                <w:b/>
                <w:sz w:val="16"/>
                <w:szCs w:val="16"/>
              </w:rPr>
              <w:t>122</w:t>
            </w:r>
          </w:p>
        </w:tc>
        <w:tc>
          <w:tcPr>
            <w:tcW w:w="120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8B38C3" w:rsidRPr="00486667" w:rsidRDefault="00E05324">
            <w:pPr>
              <w:jc w:val="right"/>
              <w:rPr>
                <w:b/>
                <w:sz w:val="16"/>
                <w:szCs w:val="16"/>
              </w:rPr>
            </w:pPr>
            <w:r>
              <w:rPr>
                <w:b/>
                <w:sz w:val="16"/>
                <w:szCs w:val="16"/>
              </w:rPr>
              <w:t>3 127</w:t>
            </w:r>
          </w:p>
        </w:tc>
      </w:tr>
    </w:tbl>
    <w:p w:rsidR="00BA1F66" w:rsidRDefault="00A966BA" w:rsidP="00BA1F66">
      <w:pPr>
        <w:spacing w:line="360" w:lineRule="auto"/>
        <w:ind w:firstLine="708"/>
        <w:jc w:val="both"/>
        <w:rPr>
          <w:sz w:val="18"/>
          <w:szCs w:val="18"/>
        </w:rPr>
      </w:pPr>
      <w:r>
        <w:rPr>
          <w:sz w:val="18"/>
          <w:szCs w:val="18"/>
        </w:rPr>
        <w:t xml:space="preserve"> </w:t>
      </w:r>
    </w:p>
    <w:p w:rsidR="00E21E66" w:rsidRDefault="00E21E66" w:rsidP="00985B34">
      <w:pPr>
        <w:pStyle w:val="Akapitzlist"/>
        <w:ind w:left="0"/>
        <w:jc w:val="both"/>
        <w:rPr>
          <w:b/>
        </w:rPr>
      </w:pPr>
    </w:p>
    <w:p w:rsidR="00BA1F66" w:rsidRDefault="00985B34" w:rsidP="00985B34">
      <w:pPr>
        <w:pStyle w:val="Akapitzlist"/>
        <w:ind w:left="0"/>
        <w:jc w:val="both"/>
        <w:rPr>
          <w:color w:val="FF0000"/>
        </w:rPr>
      </w:pPr>
      <w:r w:rsidRPr="003C192D">
        <w:rPr>
          <w:b/>
        </w:rPr>
        <w:t>8</w:t>
      </w:r>
      <w:r w:rsidR="00BA1F66" w:rsidRPr="003C192D">
        <w:rPr>
          <w:b/>
        </w:rPr>
        <w:t xml:space="preserve">. </w:t>
      </w:r>
      <w:r w:rsidR="00A966BA" w:rsidRPr="003C192D">
        <w:rPr>
          <w:b/>
        </w:rPr>
        <w:t>INFORMACJE O REZERWACH I AKTYWACH Z TYTUŁU ODROCZONEGO PODATKU DOCHODOWEGO</w:t>
      </w:r>
      <w:r w:rsidR="004F1653" w:rsidRPr="003C192D">
        <w:rPr>
          <w:b/>
        </w:rPr>
        <w:t xml:space="preserve"> </w:t>
      </w:r>
    </w:p>
    <w:p w:rsidR="00F038AD" w:rsidRPr="005D293F" w:rsidRDefault="00F038AD" w:rsidP="005D293F">
      <w:pPr>
        <w:spacing w:line="360" w:lineRule="auto"/>
        <w:jc w:val="both"/>
        <w:rPr>
          <w:b/>
          <w:sz w:val="18"/>
          <w:szCs w:val="18"/>
        </w:rPr>
      </w:pPr>
      <w:r w:rsidRPr="005D293F">
        <w:rPr>
          <w:b/>
          <w:sz w:val="18"/>
          <w:szCs w:val="18"/>
        </w:rPr>
        <w:t>Tytuły od których utworzono aktywa z tytułu odroczonego podatku dochodowego</w:t>
      </w:r>
    </w:p>
    <w:tbl>
      <w:tblPr>
        <w:tblW w:w="5036" w:type="pct"/>
        <w:tblCellMar>
          <w:left w:w="70" w:type="dxa"/>
          <w:right w:w="70" w:type="dxa"/>
        </w:tblCellMar>
        <w:tblLook w:val="0000" w:firstRow="0" w:lastRow="0" w:firstColumn="0" w:lastColumn="0" w:noHBand="0" w:noVBand="0"/>
      </w:tblPr>
      <w:tblGrid>
        <w:gridCol w:w="6006"/>
        <w:gridCol w:w="1812"/>
        <w:gridCol w:w="1882"/>
      </w:tblGrid>
      <w:tr w:rsidR="00F038AD" w:rsidRPr="008406EB" w:rsidTr="00EC1593">
        <w:trPr>
          <w:trHeight w:val="480"/>
        </w:trPr>
        <w:tc>
          <w:tcPr>
            <w:tcW w:w="3096" w:type="pct"/>
            <w:tcBorders>
              <w:top w:val="single" w:sz="4" w:space="0" w:color="auto"/>
              <w:left w:val="single" w:sz="4" w:space="0" w:color="auto"/>
              <w:bottom w:val="single" w:sz="4" w:space="0" w:color="auto"/>
              <w:right w:val="single" w:sz="4" w:space="0" w:color="auto"/>
            </w:tcBorders>
            <w:shd w:val="clear" w:color="auto" w:fill="BFBFBF"/>
            <w:vAlign w:val="center"/>
          </w:tcPr>
          <w:p w:rsidR="00F038AD" w:rsidRPr="008406EB" w:rsidRDefault="00F038AD" w:rsidP="000B49A2">
            <w:pPr>
              <w:jc w:val="center"/>
              <w:rPr>
                <w:b/>
                <w:bCs/>
                <w:sz w:val="16"/>
                <w:szCs w:val="16"/>
              </w:rPr>
            </w:pPr>
            <w:r w:rsidRPr="008406EB">
              <w:rPr>
                <w:b/>
                <w:bCs/>
                <w:sz w:val="16"/>
                <w:szCs w:val="16"/>
              </w:rPr>
              <w:t>Wyszczególnienie</w:t>
            </w:r>
          </w:p>
        </w:tc>
        <w:tc>
          <w:tcPr>
            <w:tcW w:w="934" w:type="pct"/>
            <w:tcBorders>
              <w:top w:val="single" w:sz="4" w:space="0" w:color="auto"/>
              <w:left w:val="nil"/>
              <w:bottom w:val="single" w:sz="4" w:space="0" w:color="auto"/>
              <w:right w:val="single" w:sz="4" w:space="0" w:color="auto"/>
            </w:tcBorders>
            <w:shd w:val="clear" w:color="auto" w:fill="BFBFBF"/>
            <w:vAlign w:val="center"/>
          </w:tcPr>
          <w:p w:rsidR="00F038AD" w:rsidRPr="008406EB" w:rsidRDefault="00F038AD" w:rsidP="002B223D">
            <w:pPr>
              <w:jc w:val="center"/>
              <w:rPr>
                <w:b/>
                <w:bCs/>
                <w:sz w:val="16"/>
                <w:szCs w:val="16"/>
              </w:rPr>
            </w:pPr>
            <w:r w:rsidRPr="008406EB">
              <w:rPr>
                <w:b/>
                <w:bCs/>
                <w:sz w:val="16"/>
                <w:szCs w:val="16"/>
              </w:rPr>
              <w:t>3</w:t>
            </w:r>
            <w:r w:rsidR="008B38C3">
              <w:rPr>
                <w:b/>
                <w:bCs/>
                <w:sz w:val="16"/>
                <w:szCs w:val="16"/>
              </w:rPr>
              <w:t>1</w:t>
            </w:r>
            <w:r w:rsidRPr="008406EB">
              <w:rPr>
                <w:b/>
                <w:bCs/>
                <w:sz w:val="16"/>
                <w:szCs w:val="16"/>
              </w:rPr>
              <w:t>.</w:t>
            </w:r>
            <w:r w:rsidR="006C11DC">
              <w:rPr>
                <w:b/>
                <w:bCs/>
                <w:sz w:val="16"/>
                <w:szCs w:val="16"/>
              </w:rPr>
              <w:t>03</w:t>
            </w:r>
            <w:r w:rsidRPr="008406EB">
              <w:rPr>
                <w:b/>
                <w:bCs/>
                <w:sz w:val="16"/>
                <w:szCs w:val="16"/>
              </w:rPr>
              <w:t>.20</w:t>
            </w:r>
            <w:r>
              <w:rPr>
                <w:b/>
                <w:bCs/>
                <w:sz w:val="16"/>
                <w:szCs w:val="16"/>
              </w:rPr>
              <w:t>1</w:t>
            </w:r>
            <w:r w:rsidR="002B223D">
              <w:rPr>
                <w:b/>
                <w:bCs/>
                <w:sz w:val="16"/>
                <w:szCs w:val="16"/>
              </w:rPr>
              <w:t>8</w:t>
            </w:r>
          </w:p>
        </w:tc>
        <w:tc>
          <w:tcPr>
            <w:tcW w:w="970" w:type="pct"/>
            <w:tcBorders>
              <w:top w:val="single" w:sz="4" w:space="0" w:color="auto"/>
              <w:left w:val="nil"/>
              <w:bottom w:val="single" w:sz="4" w:space="0" w:color="auto"/>
              <w:right w:val="single" w:sz="4" w:space="0" w:color="auto"/>
            </w:tcBorders>
            <w:shd w:val="clear" w:color="auto" w:fill="BFBFBF"/>
            <w:vAlign w:val="center"/>
          </w:tcPr>
          <w:p w:rsidR="00F038AD" w:rsidRPr="008406EB" w:rsidRDefault="00F038AD" w:rsidP="002B223D">
            <w:pPr>
              <w:jc w:val="center"/>
              <w:rPr>
                <w:b/>
                <w:bCs/>
                <w:sz w:val="16"/>
                <w:szCs w:val="16"/>
              </w:rPr>
            </w:pPr>
            <w:r>
              <w:rPr>
                <w:b/>
                <w:bCs/>
                <w:sz w:val="16"/>
                <w:szCs w:val="16"/>
              </w:rPr>
              <w:t>31.</w:t>
            </w:r>
            <w:r w:rsidR="00391C73">
              <w:rPr>
                <w:b/>
                <w:bCs/>
                <w:sz w:val="16"/>
                <w:szCs w:val="16"/>
              </w:rPr>
              <w:t>12</w:t>
            </w:r>
            <w:r>
              <w:rPr>
                <w:b/>
                <w:bCs/>
                <w:sz w:val="16"/>
                <w:szCs w:val="16"/>
              </w:rPr>
              <w:t>.201</w:t>
            </w:r>
            <w:r w:rsidR="002B223D">
              <w:rPr>
                <w:b/>
                <w:bCs/>
                <w:sz w:val="16"/>
                <w:szCs w:val="16"/>
              </w:rPr>
              <w:t>7</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Amortyzacja</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99</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widowControl/>
              <w:autoSpaceDE/>
              <w:autoSpaceDN/>
              <w:adjustRightInd/>
              <w:jc w:val="right"/>
              <w:rPr>
                <w:sz w:val="16"/>
                <w:szCs w:val="16"/>
              </w:rPr>
            </w:pPr>
            <w:r>
              <w:rPr>
                <w:sz w:val="16"/>
                <w:szCs w:val="16"/>
              </w:rPr>
              <w:t>98</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Odpis na utratę wartości aktywów obrotowych</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462</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443</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Pr>
                <w:sz w:val="16"/>
                <w:szCs w:val="16"/>
              </w:rPr>
              <w:t>Odpis na utratę wartości aktywów trwałych</w:t>
            </w:r>
          </w:p>
        </w:tc>
        <w:tc>
          <w:tcPr>
            <w:tcW w:w="934" w:type="pct"/>
            <w:tcBorders>
              <w:top w:val="single" w:sz="4" w:space="0" w:color="auto"/>
              <w:left w:val="nil"/>
              <w:bottom w:val="single" w:sz="4" w:space="0" w:color="auto"/>
              <w:right w:val="single" w:sz="4" w:space="0" w:color="auto"/>
            </w:tcBorders>
            <w:vAlign w:val="center"/>
          </w:tcPr>
          <w:p w:rsidR="00804F1C" w:rsidRDefault="00804F1C" w:rsidP="00513D9D">
            <w:pPr>
              <w:jc w:val="right"/>
              <w:rPr>
                <w:sz w:val="16"/>
                <w:szCs w:val="16"/>
              </w:rPr>
            </w:pPr>
            <w:r>
              <w:rPr>
                <w:sz w:val="16"/>
                <w:szCs w:val="16"/>
              </w:rPr>
              <w:t>149</w:t>
            </w:r>
          </w:p>
        </w:tc>
        <w:tc>
          <w:tcPr>
            <w:tcW w:w="970" w:type="pct"/>
            <w:tcBorders>
              <w:top w:val="single" w:sz="4" w:space="0" w:color="auto"/>
              <w:left w:val="nil"/>
              <w:bottom w:val="single" w:sz="4" w:space="0" w:color="auto"/>
              <w:right w:val="single" w:sz="4" w:space="0" w:color="auto"/>
            </w:tcBorders>
            <w:vAlign w:val="center"/>
          </w:tcPr>
          <w:p w:rsidR="00804F1C" w:rsidRDefault="00804F1C" w:rsidP="0015523D">
            <w:pPr>
              <w:jc w:val="right"/>
              <w:rPr>
                <w:sz w:val="16"/>
                <w:szCs w:val="16"/>
              </w:rPr>
            </w:pPr>
            <w:r>
              <w:rPr>
                <w:sz w:val="16"/>
                <w:szCs w:val="16"/>
              </w:rPr>
              <w:t>154</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Odsetki naliczone niezapłacone</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125</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161</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Rezerwy</w:t>
            </w:r>
            <w:r>
              <w:rPr>
                <w:sz w:val="16"/>
                <w:szCs w:val="16"/>
              </w:rPr>
              <w:t xml:space="preserve"> w tym;</w:t>
            </w:r>
          </w:p>
        </w:tc>
        <w:tc>
          <w:tcPr>
            <w:tcW w:w="934" w:type="pct"/>
            <w:tcBorders>
              <w:top w:val="single" w:sz="4" w:space="0" w:color="auto"/>
              <w:left w:val="nil"/>
              <w:bottom w:val="single" w:sz="4" w:space="0" w:color="auto"/>
              <w:right w:val="single" w:sz="4" w:space="0" w:color="auto"/>
            </w:tcBorders>
            <w:vAlign w:val="center"/>
          </w:tcPr>
          <w:p w:rsidR="00804F1C" w:rsidRPr="00301D08" w:rsidRDefault="00804F1C" w:rsidP="00A72349">
            <w:pPr>
              <w:jc w:val="right"/>
              <w:rPr>
                <w:b/>
                <w:sz w:val="16"/>
                <w:szCs w:val="16"/>
              </w:rPr>
            </w:pPr>
            <w:r>
              <w:rPr>
                <w:b/>
                <w:sz w:val="16"/>
                <w:szCs w:val="16"/>
              </w:rPr>
              <w:t>2 300</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b/>
                <w:sz w:val="16"/>
                <w:szCs w:val="16"/>
              </w:rPr>
            </w:pPr>
            <w:r>
              <w:rPr>
                <w:b/>
                <w:sz w:val="16"/>
                <w:szCs w:val="16"/>
              </w:rPr>
              <w:t>1 896</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 xml:space="preserve">- na premie i wynagrodzenia </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93</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88</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 na urlopy</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303</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239</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Pr>
                <w:sz w:val="16"/>
                <w:szCs w:val="16"/>
              </w:rPr>
              <w:t>- na zobowiązania/bonusy</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7A1CD9">
            <w:pPr>
              <w:jc w:val="right"/>
              <w:rPr>
                <w:sz w:val="16"/>
                <w:szCs w:val="16"/>
              </w:rPr>
            </w:pPr>
            <w:r>
              <w:rPr>
                <w:sz w:val="16"/>
                <w:szCs w:val="16"/>
              </w:rPr>
              <w:t>1 571</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1 418</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Default="00804F1C" w:rsidP="00335E72">
            <w:pPr>
              <w:rPr>
                <w:sz w:val="16"/>
                <w:szCs w:val="16"/>
              </w:rPr>
            </w:pPr>
            <w:r>
              <w:rPr>
                <w:sz w:val="16"/>
                <w:szCs w:val="16"/>
              </w:rPr>
              <w:t>- strata podatkowa</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D012A1">
            <w:pPr>
              <w:jc w:val="right"/>
              <w:rPr>
                <w:sz w:val="16"/>
                <w:szCs w:val="16"/>
              </w:rPr>
            </w:pPr>
            <w:r>
              <w:rPr>
                <w:sz w:val="16"/>
                <w:szCs w:val="16"/>
              </w:rPr>
              <w:t>189</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21</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Default="00804F1C" w:rsidP="000B49A2">
            <w:pPr>
              <w:rPr>
                <w:sz w:val="16"/>
                <w:szCs w:val="16"/>
              </w:rPr>
            </w:pPr>
            <w:r>
              <w:rPr>
                <w:sz w:val="16"/>
                <w:szCs w:val="16"/>
              </w:rPr>
              <w:t>- na odprawy emerytalne</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55</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49</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Default="00804F1C" w:rsidP="000B49A2">
            <w:pPr>
              <w:rPr>
                <w:sz w:val="16"/>
                <w:szCs w:val="16"/>
              </w:rPr>
            </w:pPr>
            <w:r>
              <w:rPr>
                <w:sz w:val="16"/>
                <w:szCs w:val="16"/>
              </w:rPr>
              <w:t>- inwestycja w obcym środku trwałym</w:t>
            </w:r>
          </w:p>
        </w:tc>
        <w:tc>
          <w:tcPr>
            <w:tcW w:w="934" w:type="pct"/>
            <w:tcBorders>
              <w:top w:val="single" w:sz="4" w:space="0" w:color="auto"/>
              <w:left w:val="nil"/>
              <w:bottom w:val="single" w:sz="4" w:space="0" w:color="auto"/>
              <w:right w:val="single" w:sz="4" w:space="0" w:color="auto"/>
            </w:tcBorders>
            <w:vAlign w:val="center"/>
          </w:tcPr>
          <w:p w:rsidR="00804F1C" w:rsidRDefault="00804F1C" w:rsidP="00513D9D">
            <w:pPr>
              <w:jc w:val="right"/>
              <w:rPr>
                <w:sz w:val="16"/>
                <w:szCs w:val="16"/>
              </w:rPr>
            </w:pPr>
            <w:r>
              <w:rPr>
                <w:sz w:val="16"/>
                <w:szCs w:val="16"/>
              </w:rPr>
              <w:t>78</w:t>
            </w:r>
          </w:p>
        </w:tc>
        <w:tc>
          <w:tcPr>
            <w:tcW w:w="970" w:type="pct"/>
            <w:tcBorders>
              <w:top w:val="single" w:sz="4" w:space="0" w:color="auto"/>
              <w:left w:val="nil"/>
              <w:bottom w:val="single" w:sz="4" w:space="0" w:color="auto"/>
              <w:right w:val="single" w:sz="4" w:space="0" w:color="auto"/>
            </w:tcBorders>
            <w:vAlign w:val="center"/>
          </w:tcPr>
          <w:p w:rsidR="00804F1C" w:rsidRDefault="00804F1C" w:rsidP="0015523D">
            <w:pPr>
              <w:jc w:val="right"/>
              <w:rPr>
                <w:sz w:val="16"/>
                <w:szCs w:val="16"/>
              </w:rPr>
            </w:pPr>
            <w:r>
              <w:rPr>
                <w:sz w:val="16"/>
                <w:szCs w:val="16"/>
              </w:rPr>
              <w:t>81</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Default="00804F1C" w:rsidP="000B49A2">
            <w:pPr>
              <w:rPr>
                <w:sz w:val="16"/>
                <w:szCs w:val="16"/>
              </w:rPr>
            </w:pPr>
            <w:r>
              <w:rPr>
                <w:sz w:val="16"/>
                <w:szCs w:val="16"/>
              </w:rPr>
              <w:t>- na należności</w:t>
            </w:r>
          </w:p>
        </w:tc>
        <w:tc>
          <w:tcPr>
            <w:tcW w:w="934" w:type="pct"/>
            <w:tcBorders>
              <w:top w:val="single" w:sz="4" w:space="0" w:color="auto"/>
              <w:left w:val="nil"/>
              <w:bottom w:val="single" w:sz="4" w:space="0" w:color="auto"/>
              <w:right w:val="single" w:sz="4" w:space="0" w:color="auto"/>
            </w:tcBorders>
            <w:vAlign w:val="center"/>
          </w:tcPr>
          <w:p w:rsidR="00804F1C" w:rsidRDefault="00804F1C" w:rsidP="00513D9D">
            <w:pPr>
              <w:jc w:val="right"/>
              <w:rPr>
                <w:sz w:val="16"/>
                <w:szCs w:val="16"/>
              </w:rPr>
            </w:pPr>
            <w:r>
              <w:rPr>
                <w:sz w:val="16"/>
                <w:szCs w:val="16"/>
              </w:rPr>
              <w:t>11</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 xml:space="preserve">Wynagrodzenia i składki ZUS zapłacone w kolejnym </w:t>
            </w:r>
            <w:r>
              <w:rPr>
                <w:sz w:val="16"/>
                <w:szCs w:val="16"/>
              </w:rPr>
              <w:t>miesiącu</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116</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107</w:t>
            </w:r>
          </w:p>
        </w:tc>
      </w:tr>
      <w:tr w:rsidR="00804F1C" w:rsidRPr="00335E72"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sidRPr="008406EB">
              <w:rPr>
                <w:sz w:val="16"/>
                <w:szCs w:val="16"/>
              </w:rPr>
              <w:t>Pozostałe</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49</w:t>
            </w:r>
          </w:p>
        </w:tc>
        <w:tc>
          <w:tcPr>
            <w:tcW w:w="970" w:type="pct"/>
            <w:tcBorders>
              <w:top w:val="single" w:sz="4" w:space="0" w:color="auto"/>
              <w:left w:val="nil"/>
              <w:bottom w:val="single" w:sz="4" w:space="0" w:color="auto"/>
              <w:right w:val="single" w:sz="4" w:space="0" w:color="auto"/>
            </w:tcBorders>
            <w:vAlign w:val="center"/>
          </w:tcPr>
          <w:p w:rsidR="00804F1C" w:rsidRPr="001F3D3A" w:rsidRDefault="00804F1C" w:rsidP="0015523D">
            <w:pPr>
              <w:jc w:val="right"/>
              <w:rPr>
                <w:sz w:val="16"/>
                <w:szCs w:val="16"/>
              </w:rPr>
            </w:pPr>
            <w:r>
              <w:rPr>
                <w:sz w:val="16"/>
                <w:szCs w:val="16"/>
              </w:rPr>
              <w:t>372</w:t>
            </w:r>
          </w:p>
        </w:tc>
      </w:tr>
      <w:tr w:rsidR="00804F1C" w:rsidRPr="008406EB" w:rsidTr="00EC1593">
        <w:trPr>
          <w:trHeight w:val="240"/>
        </w:trPr>
        <w:tc>
          <w:tcPr>
            <w:tcW w:w="3096" w:type="pct"/>
            <w:tcBorders>
              <w:top w:val="single" w:sz="4" w:space="0" w:color="auto"/>
              <w:left w:val="single" w:sz="4" w:space="0" w:color="auto"/>
              <w:bottom w:val="single" w:sz="4" w:space="0" w:color="auto"/>
              <w:right w:val="single" w:sz="4" w:space="0" w:color="auto"/>
            </w:tcBorders>
            <w:vAlign w:val="center"/>
          </w:tcPr>
          <w:p w:rsidR="00804F1C" w:rsidRPr="008406EB" w:rsidRDefault="00804F1C" w:rsidP="000B49A2">
            <w:pPr>
              <w:rPr>
                <w:sz w:val="16"/>
                <w:szCs w:val="16"/>
              </w:rPr>
            </w:pPr>
            <w:r>
              <w:rPr>
                <w:sz w:val="16"/>
                <w:szCs w:val="16"/>
              </w:rPr>
              <w:t>Marża konsolidacyjna</w:t>
            </w:r>
          </w:p>
        </w:tc>
        <w:tc>
          <w:tcPr>
            <w:tcW w:w="934" w:type="pct"/>
            <w:tcBorders>
              <w:top w:val="single" w:sz="4" w:space="0" w:color="auto"/>
              <w:left w:val="nil"/>
              <w:bottom w:val="single" w:sz="4" w:space="0" w:color="auto"/>
              <w:right w:val="single" w:sz="4" w:space="0" w:color="auto"/>
            </w:tcBorders>
            <w:vAlign w:val="center"/>
          </w:tcPr>
          <w:p w:rsidR="00804F1C" w:rsidRPr="008406EB" w:rsidRDefault="00804F1C" w:rsidP="00513D9D">
            <w:pPr>
              <w:jc w:val="right"/>
              <w:rPr>
                <w:sz w:val="16"/>
                <w:szCs w:val="16"/>
              </w:rPr>
            </w:pPr>
            <w:r>
              <w:rPr>
                <w:sz w:val="16"/>
                <w:szCs w:val="16"/>
              </w:rPr>
              <w:t>256</w:t>
            </w:r>
          </w:p>
        </w:tc>
        <w:tc>
          <w:tcPr>
            <w:tcW w:w="970" w:type="pct"/>
            <w:tcBorders>
              <w:top w:val="single" w:sz="4" w:space="0" w:color="auto"/>
              <w:left w:val="nil"/>
              <w:bottom w:val="single" w:sz="4" w:space="0" w:color="auto"/>
              <w:right w:val="single" w:sz="4" w:space="0" w:color="auto"/>
            </w:tcBorders>
            <w:vAlign w:val="center"/>
          </w:tcPr>
          <w:p w:rsidR="00804F1C" w:rsidRPr="00804F1C" w:rsidRDefault="00804F1C" w:rsidP="0015523D">
            <w:pPr>
              <w:widowControl/>
              <w:autoSpaceDE/>
              <w:autoSpaceDN/>
              <w:adjustRightInd/>
              <w:jc w:val="right"/>
              <w:rPr>
                <w:bCs/>
                <w:sz w:val="16"/>
                <w:szCs w:val="16"/>
              </w:rPr>
            </w:pPr>
            <w:r w:rsidRPr="00804F1C">
              <w:rPr>
                <w:bCs/>
                <w:sz w:val="16"/>
                <w:szCs w:val="16"/>
              </w:rPr>
              <w:t>237</w:t>
            </w:r>
          </w:p>
        </w:tc>
      </w:tr>
      <w:tr w:rsidR="00804F1C" w:rsidRPr="008406EB" w:rsidTr="00EC1593">
        <w:trPr>
          <w:trHeight w:val="255"/>
        </w:trPr>
        <w:tc>
          <w:tcPr>
            <w:tcW w:w="3096" w:type="pct"/>
            <w:tcBorders>
              <w:top w:val="double" w:sz="4" w:space="0" w:color="auto"/>
              <w:left w:val="single" w:sz="4" w:space="0" w:color="auto"/>
              <w:bottom w:val="single" w:sz="4" w:space="0" w:color="auto"/>
              <w:right w:val="single" w:sz="4" w:space="0" w:color="auto"/>
            </w:tcBorders>
            <w:shd w:val="clear" w:color="auto" w:fill="BFBFBF"/>
            <w:vAlign w:val="center"/>
          </w:tcPr>
          <w:p w:rsidR="00804F1C" w:rsidRPr="008406EB" w:rsidRDefault="00804F1C" w:rsidP="000B49A2">
            <w:pPr>
              <w:rPr>
                <w:b/>
                <w:bCs/>
                <w:sz w:val="16"/>
                <w:szCs w:val="16"/>
              </w:rPr>
            </w:pPr>
            <w:r>
              <w:rPr>
                <w:b/>
                <w:bCs/>
                <w:sz w:val="16"/>
                <w:szCs w:val="16"/>
              </w:rPr>
              <w:t>Razem</w:t>
            </w:r>
          </w:p>
        </w:tc>
        <w:tc>
          <w:tcPr>
            <w:tcW w:w="934" w:type="pct"/>
            <w:tcBorders>
              <w:top w:val="double" w:sz="4" w:space="0" w:color="auto"/>
              <w:left w:val="nil"/>
              <w:bottom w:val="single" w:sz="4" w:space="0" w:color="auto"/>
              <w:right w:val="single" w:sz="4" w:space="0" w:color="auto"/>
            </w:tcBorders>
            <w:shd w:val="clear" w:color="auto" w:fill="BFBFBF"/>
            <w:vAlign w:val="center"/>
          </w:tcPr>
          <w:p w:rsidR="00804F1C" w:rsidRPr="008406EB" w:rsidRDefault="00804F1C" w:rsidP="00513D9D">
            <w:pPr>
              <w:jc w:val="right"/>
              <w:rPr>
                <w:b/>
                <w:bCs/>
                <w:sz w:val="16"/>
                <w:szCs w:val="16"/>
              </w:rPr>
            </w:pPr>
            <w:r>
              <w:rPr>
                <w:b/>
                <w:bCs/>
                <w:sz w:val="16"/>
                <w:szCs w:val="16"/>
              </w:rPr>
              <w:t>3 556</w:t>
            </w:r>
          </w:p>
        </w:tc>
        <w:tc>
          <w:tcPr>
            <w:tcW w:w="970" w:type="pct"/>
            <w:tcBorders>
              <w:top w:val="double" w:sz="4" w:space="0" w:color="auto"/>
              <w:left w:val="nil"/>
              <w:bottom w:val="single" w:sz="4" w:space="0" w:color="auto"/>
              <w:right w:val="single" w:sz="4" w:space="0" w:color="auto"/>
            </w:tcBorders>
            <w:shd w:val="clear" w:color="auto" w:fill="BFBFBF"/>
            <w:vAlign w:val="center"/>
          </w:tcPr>
          <w:p w:rsidR="00804F1C" w:rsidRPr="008406EB" w:rsidRDefault="00804F1C" w:rsidP="00513D9D">
            <w:pPr>
              <w:jc w:val="right"/>
              <w:rPr>
                <w:b/>
                <w:bCs/>
                <w:sz w:val="16"/>
                <w:szCs w:val="16"/>
              </w:rPr>
            </w:pPr>
            <w:r>
              <w:rPr>
                <w:b/>
                <w:bCs/>
                <w:sz w:val="16"/>
                <w:szCs w:val="16"/>
              </w:rPr>
              <w:t>3 468</w:t>
            </w:r>
          </w:p>
        </w:tc>
      </w:tr>
    </w:tbl>
    <w:p w:rsidR="00722698" w:rsidRPr="005D293F" w:rsidRDefault="00AB1FC1" w:rsidP="005D293F">
      <w:pPr>
        <w:tabs>
          <w:tab w:val="left" w:pos="360"/>
        </w:tabs>
        <w:spacing w:before="100" w:beforeAutospacing="1" w:after="120"/>
        <w:jc w:val="both"/>
        <w:rPr>
          <w:b/>
          <w:bCs/>
          <w:sz w:val="18"/>
          <w:szCs w:val="18"/>
        </w:rPr>
      </w:pPr>
      <w:r>
        <w:rPr>
          <w:b/>
          <w:bCs/>
          <w:sz w:val="18"/>
          <w:szCs w:val="18"/>
        </w:rPr>
        <w:t xml:space="preserve"> </w:t>
      </w:r>
      <w:r w:rsidRPr="001E27A3">
        <w:rPr>
          <w:b/>
          <w:bCs/>
          <w:sz w:val="18"/>
          <w:szCs w:val="18"/>
        </w:rPr>
        <w:t>Tytuły, od których utworzono rezerwę z tytułu odroczonego podatku dochodowego</w:t>
      </w:r>
    </w:p>
    <w:tbl>
      <w:tblPr>
        <w:tblW w:w="5036" w:type="pct"/>
        <w:tblCellMar>
          <w:left w:w="70" w:type="dxa"/>
          <w:right w:w="70" w:type="dxa"/>
        </w:tblCellMar>
        <w:tblLook w:val="0000" w:firstRow="0" w:lastRow="0" w:firstColumn="0" w:lastColumn="0" w:noHBand="0" w:noVBand="0"/>
      </w:tblPr>
      <w:tblGrid>
        <w:gridCol w:w="6006"/>
        <w:gridCol w:w="1812"/>
        <w:gridCol w:w="1882"/>
      </w:tblGrid>
      <w:tr w:rsidR="00722698" w:rsidRPr="001E27A3" w:rsidTr="00535936">
        <w:trPr>
          <w:trHeight w:val="480"/>
        </w:trPr>
        <w:tc>
          <w:tcPr>
            <w:tcW w:w="3096" w:type="pct"/>
            <w:tcBorders>
              <w:top w:val="single" w:sz="4" w:space="0" w:color="auto"/>
              <w:left w:val="single" w:sz="4" w:space="0" w:color="auto"/>
              <w:bottom w:val="single" w:sz="4" w:space="0" w:color="auto"/>
              <w:right w:val="single" w:sz="4" w:space="0" w:color="auto"/>
            </w:tcBorders>
            <w:shd w:val="clear" w:color="auto" w:fill="BFBFBF"/>
            <w:vAlign w:val="center"/>
          </w:tcPr>
          <w:p w:rsidR="00722698" w:rsidRPr="001E27A3" w:rsidRDefault="00722698" w:rsidP="000B49A2">
            <w:pPr>
              <w:jc w:val="center"/>
              <w:rPr>
                <w:b/>
                <w:bCs/>
                <w:sz w:val="16"/>
                <w:szCs w:val="16"/>
              </w:rPr>
            </w:pPr>
            <w:r w:rsidRPr="001E27A3">
              <w:rPr>
                <w:b/>
                <w:bCs/>
                <w:sz w:val="16"/>
                <w:szCs w:val="16"/>
              </w:rPr>
              <w:t>Wyszczególnienie</w:t>
            </w:r>
          </w:p>
        </w:tc>
        <w:tc>
          <w:tcPr>
            <w:tcW w:w="934" w:type="pct"/>
            <w:tcBorders>
              <w:top w:val="single" w:sz="4" w:space="0" w:color="auto"/>
              <w:left w:val="nil"/>
              <w:bottom w:val="single" w:sz="4" w:space="0" w:color="auto"/>
              <w:right w:val="single" w:sz="4" w:space="0" w:color="auto"/>
            </w:tcBorders>
            <w:shd w:val="clear" w:color="auto" w:fill="BFBFBF"/>
            <w:vAlign w:val="center"/>
          </w:tcPr>
          <w:p w:rsidR="00722698" w:rsidRPr="001E27A3" w:rsidRDefault="00722698" w:rsidP="002B223D">
            <w:pPr>
              <w:jc w:val="center"/>
              <w:rPr>
                <w:b/>
                <w:bCs/>
                <w:sz w:val="16"/>
                <w:szCs w:val="16"/>
              </w:rPr>
            </w:pPr>
            <w:r w:rsidRPr="008406EB">
              <w:rPr>
                <w:b/>
                <w:bCs/>
                <w:sz w:val="16"/>
                <w:szCs w:val="16"/>
              </w:rPr>
              <w:t>3</w:t>
            </w:r>
            <w:r w:rsidR="008B38C3">
              <w:rPr>
                <w:b/>
                <w:bCs/>
                <w:sz w:val="16"/>
                <w:szCs w:val="16"/>
              </w:rPr>
              <w:t>1</w:t>
            </w:r>
            <w:r w:rsidRPr="008406EB">
              <w:rPr>
                <w:b/>
                <w:bCs/>
                <w:sz w:val="16"/>
                <w:szCs w:val="16"/>
              </w:rPr>
              <w:t>.</w:t>
            </w:r>
            <w:r w:rsidR="004C1FB2">
              <w:rPr>
                <w:b/>
                <w:bCs/>
                <w:sz w:val="16"/>
                <w:szCs w:val="16"/>
              </w:rPr>
              <w:t>03</w:t>
            </w:r>
            <w:r w:rsidRPr="008406EB">
              <w:rPr>
                <w:b/>
                <w:bCs/>
                <w:sz w:val="16"/>
                <w:szCs w:val="16"/>
              </w:rPr>
              <w:t>.20</w:t>
            </w:r>
            <w:r>
              <w:rPr>
                <w:b/>
                <w:bCs/>
                <w:sz w:val="16"/>
                <w:szCs w:val="16"/>
              </w:rPr>
              <w:t>1</w:t>
            </w:r>
            <w:r w:rsidR="002B223D">
              <w:rPr>
                <w:b/>
                <w:bCs/>
                <w:sz w:val="16"/>
                <w:szCs w:val="16"/>
              </w:rPr>
              <w:t>8</w:t>
            </w:r>
          </w:p>
        </w:tc>
        <w:tc>
          <w:tcPr>
            <w:tcW w:w="970" w:type="pct"/>
            <w:tcBorders>
              <w:top w:val="single" w:sz="4" w:space="0" w:color="auto"/>
              <w:left w:val="nil"/>
              <w:bottom w:val="single" w:sz="4" w:space="0" w:color="auto"/>
              <w:right w:val="single" w:sz="4" w:space="0" w:color="auto"/>
            </w:tcBorders>
            <w:shd w:val="clear" w:color="auto" w:fill="BFBFBF"/>
            <w:vAlign w:val="center"/>
          </w:tcPr>
          <w:p w:rsidR="00722698" w:rsidRPr="001E27A3" w:rsidRDefault="00722698" w:rsidP="002B223D">
            <w:pPr>
              <w:jc w:val="center"/>
              <w:rPr>
                <w:b/>
                <w:bCs/>
                <w:sz w:val="16"/>
                <w:szCs w:val="16"/>
              </w:rPr>
            </w:pPr>
            <w:r>
              <w:rPr>
                <w:b/>
                <w:bCs/>
                <w:sz w:val="16"/>
                <w:szCs w:val="16"/>
              </w:rPr>
              <w:t>31.</w:t>
            </w:r>
            <w:r w:rsidR="00391C73">
              <w:rPr>
                <w:b/>
                <w:bCs/>
                <w:sz w:val="16"/>
                <w:szCs w:val="16"/>
              </w:rPr>
              <w:t>12</w:t>
            </w:r>
            <w:r>
              <w:rPr>
                <w:b/>
                <w:bCs/>
                <w:sz w:val="16"/>
                <w:szCs w:val="16"/>
              </w:rPr>
              <w:t>.201</w:t>
            </w:r>
            <w:r w:rsidR="002B223D">
              <w:rPr>
                <w:b/>
                <w:bCs/>
                <w:sz w:val="16"/>
                <w:szCs w:val="16"/>
              </w:rPr>
              <w:t>7</w:t>
            </w:r>
          </w:p>
        </w:tc>
      </w:tr>
      <w:tr w:rsidR="00722698" w:rsidRPr="001E27A3" w:rsidTr="00535936">
        <w:trPr>
          <w:trHeight w:val="240"/>
        </w:trPr>
        <w:tc>
          <w:tcPr>
            <w:tcW w:w="3096" w:type="pct"/>
            <w:tcBorders>
              <w:top w:val="nil"/>
              <w:left w:val="single" w:sz="4" w:space="0" w:color="auto"/>
              <w:bottom w:val="single" w:sz="4" w:space="0" w:color="auto"/>
              <w:right w:val="single" w:sz="4" w:space="0" w:color="auto"/>
            </w:tcBorders>
            <w:vAlign w:val="center"/>
          </w:tcPr>
          <w:p w:rsidR="00722698" w:rsidRPr="001E27A3" w:rsidRDefault="00722698" w:rsidP="000B49A2">
            <w:pPr>
              <w:rPr>
                <w:sz w:val="16"/>
                <w:szCs w:val="16"/>
              </w:rPr>
            </w:pPr>
            <w:r w:rsidRPr="001E27A3">
              <w:rPr>
                <w:sz w:val="16"/>
                <w:szCs w:val="16"/>
              </w:rPr>
              <w:t>Amortyzacja</w:t>
            </w:r>
          </w:p>
        </w:tc>
        <w:tc>
          <w:tcPr>
            <w:tcW w:w="934" w:type="pct"/>
            <w:tcBorders>
              <w:top w:val="nil"/>
              <w:left w:val="nil"/>
              <w:bottom w:val="single" w:sz="4" w:space="0" w:color="auto"/>
              <w:right w:val="single" w:sz="4" w:space="0" w:color="auto"/>
            </w:tcBorders>
            <w:vAlign w:val="center"/>
          </w:tcPr>
          <w:p w:rsidR="00722698" w:rsidRPr="001E27A3" w:rsidRDefault="000F6CD0" w:rsidP="00513D9D">
            <w:pPr>
              <w:jc w:val="right"/>
              <w:rPr>
                <w:sz w:val="16"/>
                <w:szCs w:val="16"/>
              </w:rPr>
            </w:pPr>
            <w:r>
              <w:rPr>
                <w:sz w:val="16"/>
                <w:szCs w:val="16"/>
              </w:rPr>
              <w:t>312</w:t>
            </w:r>
          </w:p>
        </w:tc>
        <w:tc>
          <w:tcPr>
            <w:tcW w:w="970" w:type="pct"/>
            <w:tcBorders>
              <w:top w:val="nil"/>
              <w:left w:val="nil"/>
              <w:bottom w:val="single" w:sz="4" w:space="0" w:color="auto"/>
              <w:right w:val="single" w:sz="4" w:space="0" w:color="auto"/>
            </w:tcBorders>
            <w:vAlign w:val="center"/>
          </w:tcPr>
          <w:p w:rsidR="00722698" w:rsidRPr="001E27A3" w:rsidRDefault="00804F1C" w:rsidP="00513D9D">
            <w:pPr>
              <w:jc w:val="right"/>
              <w:rPr>
                <w:sz w:val="16"/>
                <w:szCs w:val="16"/>
              </w:rPr>
            </w:pPr>
            <w:r>
              <w:rPr>
                <w:sz w:val="16"/>
                <w:szCs w:val="16"/>
              </w:rPr>
              <w:t>326</w:t>
            </w:r>
          </w:p>
        </w:tc>
      </w:tr>
      <w:tr w:rsidR="000D7BC9" w:rsidRPr="001E27A3" w:rsidTr="00535936">
        <w:trPr>
          <w:trHeight w:val="240"/>
        </w:trPr>
        <w:tc>
          <w:tcPr>
            <w:tcW w:w="3096" w:type="pct"/>
            <w:tcBorders>
              <w:top w:val="nil"/>
              <w:left w:val="single" w:sz="4" w:space="0" w:color="auto"/>
              <w:bottom w:val="single" w:sz="4" w:space="0" w:color="auto"/>
              <w:right w:val="single" w:sz="4" w:space="0" w:color="auto"/>
            </w:tcBorders>
            <w:vAlign w:val="center"/>
          </w:tcPr>
          <w:p w:rsidR="000D7BC9" w:rsidRPr="001E27A3" w:rsidRDefault="000D7BC9" w:rsidP="000B49A2">
            <w:pPr>
              <w:rPr>
                <w:sz w:val="16"/>
                <w:szCs w:val="16"/>
              </w:rPr>
            </w:pPr>
            <w:r>
              <w:rPr>
                <w:sz w:val="16"/>
                <w:szCs w:val="16"/>
              </w:rPr>
              <w:t>Przeszacowanie środków trwałych</w:t>
            </w:r>
          </w:p>
        </w:tc>
        <w:tc>
          <w:tcPr>
            <w:tcW w:w="934" w:type="pct"/>
            <w:tcBorders>
              <w:top w:val="nil"/>
              <w:left w:val="nil"/>
              <w:bottom w:val="single" w:sz="4" w:space="0" w:color="auto"/>
              <w:right w:val="single" w:sz="4" w:space="0" w:color="auto"/>
            </w:tcBorders>
            <w:vAlign w:val="center"/>
          </w:tcPr>
          <w:p w:rsidR="000D7BC9" w:rsidRPr="001E27A3" w:rsidRDefault="000F6CD0" w:rsidP="00513D9D">
            <w:pPr>
              <w:jc w:val="right"/>
              <w:rPr>
                <w:sz w:val="16"/>
                <w:szCs w:val="16"/>
              </w:rPr>
            </w:pPr>
            <w:r>
              <w:rPr>
                <w:sz w:val="16"/>
                <w:szCs w:val="16"/>
              </w:rPr>
              <w:t>342</w:t>
            </w:r>
          </w:p>
        </w:tc>
        <w:tc>
          <w:tcPr>
            <w:tcW w:w="970" w:type="pct"/>
            <w:tcBorders>
              <w:top w:val="nil"/>
              <w:left w:val="nil"/>
              <w:bottom w:val="single" w:sz="4" w:space="0" w:color="auto"/>
              <w:right w:val="single" w:sz="4" w:space="0" w:color="auto"/>
            </w:tcBorders>
            <w:vAlign w:val="center"/>
          </w:tcPr>
          <w:p w:rsidR="000D7BC9" w:rsidRDefault="00804F1C" w:rsidP="00513D9D">
            <w:pPr>
              <w:jc w:val="right"/>
              <w:rPr>
                <w:sz w:val="16"/>
                <w:szCs w:val="16"/>
              </w:rPr>
            </w:pPr>
            <w:r>
              <w:rPr>
                <w:sz w:val="16"/>
                <w:szCs w:val="16"/>
              </w:rPr>
              <w:t>344</w:t>
            </w:r>
          </w:p>
        </w:tc>
      </w:tr>
      <w:tr w:rsidR="000D7BC9" w:rsidRPr="001E27A3" w:rsidTr="00535936">
        <w:trPr>
          <w:trHeight w:val="240"/>
        </w:trPr>
        <w:tc>
          <w:tcPr>
            <w:tcW w:w="3096" w:type="pct"/>
            <w:tcBorders>
              <w:top w:val="nil"/>
              <w:left w:val="single" w:sz="4" w:space="0" w:color="auto"/>
              <w:bottom w:val="single" w:sz="4" w:space="0" w:color="auto"/>
              <w:right w:val="single" w:sz="4" w:space="0" w:color="auto"/>
            </w:tcBorders>
            <w:vAlign w:val="center"/>
          </w:tcPr>
          <w:p w:rsidR="000D7BC9" w:rsidRDefault="000D7BC9" w:rsidP="000B49A2">
            <w:pPr>
              <w:rPr>
                <w:sz w:val="16"/>
                <w:szCs w:val="16"/>
              </w:rPr>
            </w:pPr>
            <w:r>
              <w:rPr>
                <w:sz w:val="16"/>
                <w:szCs w:val="16"/>
              </w:rPr>
              <w:t>Odpisy aktualizujące wartość wyceny</w:t>
            </w:r>
          </w:p>
        </w:tc>
        <w:tc>
          <w:tcPr>
            <w:tcW w:w="934" w:type="pct"/>
            <w:tcBorders>
              <w:top w:val="nil"/>
              <w:left w:val="nil"/>
              <w:bottom w:val="single" w:sz="4" w:space="0" w:color="auto"/>
              <w:right w:val="single" w:sz="4" w:space="0" w:color="auto"/>
            </w:tcBorders>
            <w:vAlign w:val="center"/>
          </w:tcPr>
          <w:p w:rsidR="000D7BC9" w:rsidRPr="001E27A3" w:rsidRDefault="000F6CD0" w:rsidP="00513D9D">
            <w:pPr>
              <w:jc w:val="right"/>
              <w:rPr>
                <w:sz w:val="16"/>
                <w:szCs w:val="16"/>
              </w:rPr>
            </w:pPr>
            <w:r>
              <w:rPr>
                <w:sz w:val="16"/>
                <w:szCs w:val="16"/>
              </w:rPr>
              <w:t>911</w:t>
            </w:r>
          </w:p>
        </w:tc>
        <w:tc>
          <w:tcPr>
            <w:tcW w:w="970" w:type="pct"/>
            <w:tcBorders>
              <w:top w:val="nil"/>
              <w:left w:val="nil"/>
              <w:bottom w:val="single" w:sz="4" w:space="0" w:color="auto"/>
              <w:right w:val="single" w:sz="4" w:space="0" w:color="auto"/>
            </w:tcBorders>
            <w:vAlign w:val="center"/>
          </w:tcPr>
          <w:p w:rsidR="000D7BC9" w:rsidRDefault="00804F1C" w:rsidP="00513D9D">
            <w:pPr>
              <w:jc w:val="right"/>
              <w:rPr>
                <w:sz w:val="16"/>
                <w:szCs w:val="16"/>
              </w:rPr>
            </w:pPr>
            <w:r>
              <w:rPr>
                <w:sz w:val="16"/>
                <w:szCs w:val="16"/>
              </w:rPr>
              <w:t>912</w:t>
            </w:r>
          </w:p>
        </w:tc>
      </w:tr>
      <w:tr w:rsidR="00722698" w:rsidRPr="001E27A3" w:rsidTr="00535936">
        <w:trPr>
          <w:trHeight w:val="240"/>
        </w:trPr>
        <w:tc>
          <w:tcPr>
            <w:tcW w:w="3096" w:type="pct"/>
            <w:tcBorders>
              <w:top w:val="nil"/>
              <w:left w:val="single" w:sz="4" w:space="0" w:color="auto"/>
              <w:bottom w:val="single" w:sz="4" w:space="0" w:color="auto"/>
              <w:right w:val="single" w:sz="4" w:space="0" w:color="auto"/>
            </w:tcBorders>
            <w:vAlign w:val="center"/>
          </w:tcPr>
          <w:p w:rsidR="00722698" w:rsidRPr="001E27A3" w:rsidRDefault="000D7BC9" w:rsidP="000B49A2">
            <w:pPr>
              <w:rPr>
                <w:sz w:val="16"/>
                <w:szCs w:val="16"/>
              </w:rPr>
            </w:pPr>
            <w:r>
              <w:rPr>
                <w:sz w:val="16"/>
                <w:szCs w:val="16"/>
              </w:rPr>
              <w:t>Rezerwa na bonusy</w:t>
            </w:r>
          </w:p>
        </w:tc>
        <w:tc>
          <w:tcPr>
            <w:tcW w:w="934" w:type="pct"/>
            <w:tcBorders>
              <w:top w:val="nil"/>
              <w:left w:val="nil"/>
              <w:bottom w:val="single" w:sz="4" w:space="0" w:color="auto"/>
              <w:right w:val="single" w:sz="4" w:space="0" w:color="auto"/>
            </w:tcBorders>
            <w:vAlign w:val="center"/>
          </w:tcPr>
          <w:p w:rsidR="00722698" w:rsidRPr="001E27A3" w:rsidRDefault="000F6CD0" w:rsidP="00513D9D">
            <w:pPr>
              <w:jc w:val="right"/>
              <w:rPr>
                <w:sz w:val="16"/>
                <w:szCs w:val="16"/>
              </w:rPr>
            </w:pPr>
            <w:r>
              <w:rPr>
                <w:sz w:val="16"/>
                <w:szCs w:val="16"/>
              </w:rPr>
              <w:t>2 666</w:t>
            </w:r>
          </w:p>
        </w:tc>
        <w:tc>
          <w:tcPr>
            <w:tcW w:w="970" w:type="pct"/>
            <w:tcBorders>
              <w:top w:val="nil"/>
              <w:left w:val="nil"/>
              <w:bottom w:val="single" w:sz="4" w:space="0" w:color="auto"/>
              <w:right w:val="single" w:sz="4" w:space="0" w:color="auto"/>
            </w:tcBorders>
            <w:vAlign w:val="center"/>
          </w:tcPr>
          <w:p w:rsidR="00722698" w:rsidRPr="001E27A3" w:rsidRDefault="00804F1C" w:rsidP="00513D9D">
            <w:pPr>
              <w:jc w:val="right"/>
              <w:rPr>
                <w:sz w:val="16"/>
                <w:szCs w:val="16"/>
              </w:rPr>
            </w:pPr>
            <w:r>
              <w:rPr>
                <w:sz w:val="16"/>
                <w:szCs w:val="16"/>
              </w:rPr>
              <w:t>1 892</w:t>
            </w:r>
          </w:p>
        </w:tc>
      </w:tr>
      <w:tr w:rsidR="00722698" w:rsidRPr="001E27A3" w:rsidTr="00535936">
        <w:trPr>
          <w:trHeight w:val="240"/>
        </w:trPr>
        <w:tc>
          <w:tcPr>
            <w:tcW w:w="3096" w:type="pct"/>
            <w:tcBorders>
              <w:top w:val="nil"/>
              <w:left w:val="single" w:sz="4" w:space="0" w:color="auto"/>
              <w:bottom w:val="double" w:sz="4" w:space="0" w:color="auto"/>
              <w:right w:val="single" w:sz="4" w:space="0" w:color="auto"/>
            </w:tcBorders>
            <w:vAlign w:val="center"/>
          </w:tcPr>
          <w:p w:rsidR="00722698" w:rsidRPr="001E27A3" w:rsidRDefault="003431FD" w:rsidP="000B49A2">
            <w:pPr>
              <w:rPr>
                <w:sz w:val="16"/>
                <w:szCs w:val="16"/>
              </w:rPr>
            </w:pPr>
            <w:r>
              <w:rPr>
                <w:sz w:val="16"/>
                <w:szCs w:val="16"/>
              </w:rPr>
              <w:t xml:space="preserve">Pozostałe </w:t>
            </w:r>
          </w:p>
        </w:tc>
        <w:tc>
          <w:tcPr>
            <w:tcW w:w="934" w:type="pct"/>
            <w:tcBorders>
              <w:top w:val="nil"/>
              <w:left w:val="nil"/>
              <w:bottom w:val="double" w:sz="4" w:space="0" w:color="auto"/>
              <w:right w:val="single" w:sz="4" w:space="0" w:color="auto"/>
            </w:tcBorders>
            <w:vAlign w:val="center"/>
          </w:tcPr>
          <w:p w:rsidR="00722698" w:rsidRPr="001E27A3" w:rsidRDefault="000F6CD0" w:rsidP="00513D9D">
            <w:pPr>
              <w:jc w:val="right"/>
              <w:rPr>
                <w:sz w:val="16"/>
                <w:szCs w:val="16"/>
              </w:rPr>
            </w:pPr>
            <w:r>
              <w:rPr>
                <w:sz w:val="16"/>
                <w:szCs w:val="16"/>
              </w:rPr>
              <w:t>161</w:t>
            </w:r>
          </w:p>
        </w:tc>
        <w:tc>
          <w:tcPr>
            <w:tcW w:w="970" w:type="pct"/>
            <w:tcBorders>
              <w:top w:val="nil"/>
              <w:left w:val="nil"/>
              <w:bottom w:val="double" w:sz="4" w:space="0" w:color="auto"/>
              <w:right w:val="single" w:sz="4" w:space="0" w:color="auto"/>
            </w:tcBorders>
            <w:vAlign w:val="center"/>
          </w:tcPr>
          <w:p w:rsidR="00722698" w:rsidRPr="001E27A3" w:rsidRDefault="00804F1C" w:rsidP="00513D9D">
            <w:pPr>
              <w:jc w:val="right"/>
              <w:rPr>
                <w:sz w:val="16"/>
                <w:szCs w:val="16"/>
              </w:rPr>
            </w:pPr>
            <w:r>
              <w:rPr>
                <w:sz w:val="16"/>
                <w:szCs w:val="16"/>
              </w:rPr>
              <w:t>439</w:t>
            </w:r>
          </w:p>
        </w:tc>
      </w:tr>
      <w:tr w:rsidR="00722698" w:rsidRPr="001E27A3" w:rsidTr="00535936">
        <w:trPr>
          <w:trHeight w:val="255"/>
        </w:trPr>
        <w:tc>
          <w:tcPr>
            <w:tcW w:w="3096" w:type="pct"/>
            <w:tcBorders>
              <w:top w:val="double" w:sz="4" w:space="0" w:color="auto"/>
              <w:left w:val="single" w:sz="4" w:space="0" w:color="auto"/>
              <w:bottom w:val="single" w:sz="4" w:space="0" w:color="auto"/>
              <w:right w:val="single" w:sz="4" w:space="0" w:color="auto"/>
            </w:tcBorders>
            <w:shd w:val="clear" w:color="auto" w:fill="BFBFBF"/>
            <w:vAlign w:val="center"/>
          </w:tcPr>
          <w:p w:rsidR="00722698" w:rsidRPr="001E27A3" w:rsidRDefault="00722698" w:rsidP="000B49A2">
            <w:pPr>
              <w:rPr>
                <w:b/>
                <w:bCs/>
                <w:sz w:val="16"/>
                <w:szCs w:val="16"/>
              </w:rPr>
            </w:pPr>
            <w:r w:rsidRPr="001E27A3">
              <w:rPr>
                <w:b/>
                <w:bCs/>
                <w:sz w:val="16"/>
                <w:szCs w:val="16"/>
              </w:rPr>
              <w:t>Razem</w:t>
            </w:r>
          </w:p>
        </w:tc>
        <w:tc>
          <w:tcPr>
            <w:tcW w:w="934" w:type="pct"/>
            <w:tcBorders>
              <w:top w:val="double" w:sz="4" w:space="0" w:color="auto"/>
              <w:left w:val="nil"/>
              <w:bottom w:val="single" w:sz="4" w:space="0" w:color="auto"/>
              <w:right w:val="single" w:sz="4" w:space="0" w:color="auto"/>
            </w:tcBorders>
            <w:shd w:val="clear" w:color="auto" w:fill="BFBFBF"/>
            <w:vAlign w:val="center"/>
          </w:tcPr>
          <w:p w:rsidR="00722698" w:rsidRPr="001E27A3" w:rsidRDefault="000F6CD0" w:rsidP="00513D9D">
            <w:pPr>
              <w:jc w:val="right"/>
              <w:rPr>
                <w:b/>
                <w:bCs/>
                <w:sz w:val="16"/>
                <w:szCs w:val="16"/>
              </w:rPr>
            </w:pPr>
            <w:r>
              <w:rPr>
                <w:b/>
                <w:bCs/>
                <w:sz w:val="16"/>
                <w:szCs w:val="16"/>
              </w:rPr>
              <w:t>4 392</w:t>
            </w:r>
          </w:p>
        </w:tc>
        <w:tc>
          <w:tcPr>
            <w:tcW w:w="970" w:type="pct"/>
            <w:tcBorders>
              <w:top w:val="double" w:sz="4" w:space="0" w:color="auto"/>
              <w:left w:val="nil"/>
              <w:bottom w:val="single" w:sz="4" w:space="0" w:color="auto"/>
              <w:right w:val="single" w:sz="4" w:space="0" w:color="auto"/>
            </w:tcBorders>
            <w:shd w:val="clear" w:color="auto" w:fill="BFBFBF"/>
            <w:vAlign w:val="center"/>
          </w:tcPr>
          <w:p w:rsidR="00722698" w:rsidRPr="001E27A3" w:rsidRDefault="00804F1C" w:rsidP="00513D9D">
            <w:pPr>
              <w:jc w:val="right"/>
              <w:rPr>
                <w:b/>
                <w:bCs/>
                <w:sz w:val="16"/>
                <w:szCs w:val="16"/>
              </w:rPr>
            </w:pPr>
            <w:r>
              <w:rPr>
                <w:b/>
                <w:bCs/>
                <w:sz w:val="16"/>
                <w:szCs w:val="16"/>
              </w:rPr>
              <w:t>3 913</w:t>
            </w:r>
          </w:p>
        </w:tc>
      </w:tr>
    </w:tbl>
    <w:p w:rsidR="00D92ACF" w:rsidRDefault="00D92ACF" w:rsidP="005D293F">
      <w:pPr>
        <w:rPr>
          <w:b/>
        </w:rPr>
      </w:pPr>
    </w:p>
    <w:p w:rsidR="00D14989" w:rsidRDefault="00D14989" w:rsidP="005D293F">
      <w:pPr>
        <w:rPr>
          <w:b/>
        </w:rPr>
      </w:pPr>
    </w:p>
    <w:p w:rsidR="009B179C" w:rsidRDefault="009B179C" w:rsidP="005D293F">
      <w:pPr>
        <w:rPr>
          <w:b/>
        </w:rPr>
      </w:pPr>
      <w:r w:rsidRPr="005D293F">
        <w:rPr>
          <w:b/>
        </w:rPr>
        <w:t>Zmiany w aktywach i rezerwach z tytułu odroczonego podatku dochodowego</w:t>
      </w:r>
    </w:p>
    <w:p w:rsidR="00D14989" w:rsidRPr="005D293F" w:rsidRDefault="00D14989" w:rsidP="005D293F">
      <w:pPr>
        <w:rPr>
          <w:b/>
        </w:rPr>
      </w:pPr>
    </w:p>
    <w:tbl>
      <w:tblPr>
        <w:tblW w:w="9796" w:type="dxa"/>
        <w:tblInd w:w="55" w:type="dxa"/>
        <w:tblLayout w:type="fixed"/>
        <w:tblCellMar>
          <w:left w:w="70" w:type="dxa"/>
          <w:right w:w="70" w:type="dxa"/>
        </w:tblCellMar>
        <w:tblLook w:val="0000" w:firstRow="0" w:lastRow="0" w:firstColumn="0" w:lastColumn="0" w:noHBand="0" w:noVBand="0"/>
      </w:tblPr>
      <w:tblGrid>
        <w:gridCol w:w="4155"/>
        <w:gridCol w:w="1395"/>
        <w:gridCol w:w="1395"/>
        <w:gridCol w:w="1395"/>
        <w:gridCol w:w="1456"/>
      </w:tblGrid>
      <w:tr w:rsidR="00AB1FC1" w:rsidRPr="00466D03" w:rsidTr="009E3372">
        <w:trPr>
          <w:trHeight w:val="482"/>
        </w:trPr>
        <w:tc>
          <w:tcPr>
            <w:tcW w:w="415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B1FC1" w:rsidRPr="00466D03" w:rsidRDefault="00AB1FC1" w:rsidP="000B49A2">
            <w:pPr>
              <w:jc w:val="center"/>
              <w:rPr>
                <w:b/>
                <w:bCs/>
                <w:sz w:val="16"/>
                <w:szCs w:val="16"/>
              </w:rPr>
            </w:pPr>
            <w:r w:rsidRPr="00466D03">
              <w:rPr>
                <w:b/>
                <w:bCs/>
                <w:sz w:val="16"/>
                <w:szCs w:val="16"/>
              </w:rPr>
              <w:t>Wyszczególnienie</w:t>
            </w:r>
          </w:p>
        </w:tc>
        <w:tc>
          <w:tcPr>
            <w:tcW w:w="1395" w:type="dxa"/>
            <w:tcBorders>
              <w:top w:val="single" w:sz="4" w:space="0" w:color="auto"/>
              <w:left w:val="nil"/>
              <w:bottom w:val="single" w:sz="4" w:space="0" w:color="auto"/>
              <w:right w:val="single" w:sz="4" w:space="0" w:color="auto"/>
            </w:tcBorders>
            <w:shd w:val="clear" w:color="auto" w:fill="C0C0C0"/>
            <w:vAlign w:val="center"/>
          </w:tcPr>
          <w:p w:rsidR="00AB1FC1" w:rsidRPr="00466D03" w:rsidRDefault="00AB1FC1" w:rsidP="002B223D">
            <w:pPr>
              <w:jc w:val="center"/>
              <w:rPr>
                <w:b/>
                <w:bCs/>
                <w:sz w:val="16"/>
                <w:szCs w:val="16"/>
              </w:rPr>
            </w:pPr>
            <w:r w:rsidRPr="00466D03">
              <w:rPr>
                <w:b/>
                <w:bCs/>
                <w:sz w:val="16"/>
                <w:szCs w:val="16"/>
              </w:rPr>
              <w:t>Stan na 01.</w:t>
            </w:r>
            <w:r w:rsidR="004C1FB2">
              <w:rPr>
                <w:b/>
                <w:bCs/>
                <w:sz w:val="16"/>
                <w:szCs w:val="16"/>
              </w:rPr>
              <w:t>01</w:t>
            </w:r>
            <w:r w:rsidRPr="00466D03">
              <w:rPr>
                <w:b/>
                <w:bCs/>
                <w:sz w:val="16"/>
                <w:szCs w:val="16"/>
              </w:rPr>
              <w:t>.201</w:t>
            </w:r>
            <w:r w:rsidR="002B223D">
              <w:rPr>
                <w:b/>
                <w:bCs/>
                <w:sz w:val="16"/>
                <w:szCs w:val="16"/>
              </w:rPr>
              <w:t>8</w:t>
            </w:r>
          </w:p>
        </w:tc>
        <w:tc>
          <w:tcPr>
            <w:tcW w:w="139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B1FC1" w:rsidRPr="00466D03" w:rsidRDefault="00AB1FC1" w:rsidP="000B49A2">
            <w:pPr>
              <w:jc w:val="center"/>
              <w:rPr>
                <w:b/>
                <w:bCs/>
                <w:sz w:val="16"/>
                <w:szCs w:val="16"/>
              </w:rPr>
            </w:pPr>
            <w:r>
              <w:rPr>
                <w:b/>
                <w:bCs/>
                <w:sz w:val="16"/>
                <w:szCs w:val="16"/>
              </w:rPr>
              <w:t>Zwiększenie</w:t>
            </w:r>
          </w:p>
          <w:p w:rsidR="00AB1FC1" w:rsidRPr="00466D03" w:rsidRDefault="00AB1FC1" w:rsidP="000B49A2">
            <w:pPr>
              <w:jc w:val="center"/>
              <w:rPr>
                <w:b/>
                <w:bCs/>
                <w:sz w:val="16"/>
                <w:szCs w:val="16"/>
              </w:rPr>
            </w:pPr>
            <w:r w:rsidRPr="00466D03">
              <w:rPr>
                <w:b/>
                <w:bCs/>
                <w:sz w:val="16"/>
                <w:szCs w:val="16"/>
              </w:rPr>
              <w:t>w tys. zł</w:t>
            </w:r>
          </w:p>
        </w:tc>
        <w:tc>
          <w:tcPr>
            <w:tcW w:w="1395" w:type="dxa"/>
            <w:tcBorders>
              <w:top w:val="single" w:sz="4" w:space="0" w:color="auto"/>
              <w:left w:val="nil"/>
              <w:bottom w:val="single" w:sz="4" w:space="0" w:color="auto"/>
              <w:right w:val="single" w:sz="4" w:space="0" w:color="auto"/>
            </w:tcBorders>
            <w:shd w:val="clear" w:color="auto" w:fill="C0C0C0"/>
            <w:vAlign w:val="center"/>
          </w:tcPr>
          <w:p w:rsidR="00AB1FC1" w:rsidRPr="00466D03" w:rsidRDefault="00AB1FC1" w:rsidP="000B49A2">
            <w:pPr>
              <w:jc w:val="center"/>
              <w:rPr>
                <w:b/>
                <w:bCs/>
                <w:sz w:val="16"/>
                <w:szCs w:val="16"/>
              </w:rPr>
            </w:pPr>
            <w:r>
              <w:rPr>
                <w:b/>
                <w:bCs/>
                <w:sz w:val="16"/>
                <w:szCs w:val="16"/>
              </w:rPr>
              <w:t>Rozwiązanie</w:t>
            </w:r>
          </w:p>
          <w:p w:rsidR="00AB1FC1" w:rsidRPr="00466D03" w:rsidRDefault="00AB1FC1" w:rsidP="000B49A2">
            <w:pPr>
              <w:jc w:val="center"/>
              <w:rPr>
                <w:b/>
                <w:bCs/>
                <w:sz w:val="16"/>
                <w:szCs w:val="16"/>
              </w:rPr>
            </w:pPr>
            <w:r w:rsidRPr="00466D03">
              <w:rPr>
                <w:b/>
                <w:bCs/>
                <w:sz w:val="16"/>
                <w:szCs w:val="16"/>
              </w:rPr>
              <w:t>w tys. zł</w:t>
            </w:r>
          </w:p>
        </w:tc>
        <w:tc>
          <w:tcPr>
            <w:tcW w:w="1456"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B1FC1" w:rsidRPr="00466D03" w:rsidRDefault="00AB1FC1" w:rsidP="000B49A2">
            <w:pPr>
              <w:jc w:val="center"/>
              <w:rPr>
                <w:b/>
                <w:bCs/>
                <w:sz w:val="16"/>
                <w:szCs w:val="16"/>
              </w:rPr>
            </w:pPr>
            <w:r w:rsidRPr="00466D03">
              <w:rPr>
                <w:b/>
                <w:bCs/>
                <w:sz w:val="16"/>
                <w:szCs w:val="16"/>
              </w:rPr>
              <w:t>Stan na</w:t>
            </w:r>
          </w:p>
          <w:p w:rsidR="00AB1FC1" w:rsidRPr="00466D03" w:rsidRDefault="00AB1FC1" w:rsidP="002B223D">
            <w:pPr>
              <w:jc w:val="center"/>
              <w:rPr>
                <w:b/>
                <w:bCs/>
                <w:sz w:val="16"/>
                <w:szCs w:val="16"/>
              </w:rPr>
            </w:pPr>
            <w:r w:rsidRPr="00466D03">
              <w:rPr>
                <w:b/>
                <w:bCs/>
                <w:sz w:val="16"/>
                <w:szCs w:val="16"/>
              </w:rPr>
              <w:t>3</w:t>
            </w:r>
            <w:r w:rsidR="008B38C3">
              <w:rPr>
                <w:b/>
                <w:bCs/>
                <w:sz w:val="16"/>
                <w:szCs w:val="16"/>
              </w:rPr>
              <w:t>1</w:t>
            </w:r>
            <w:r w:rsidRPr="00466D03">
              <w:rPr>
                <w:b/>
                <w:bCs/>
                <w:sz w:val="16"/>
                <w:szCs w:val="16"/>
              </w:rPr>
              <w:t>.</w:t>
            </w:r>
            <w:r w:rsidR="004C1FB2">
              <w:rPr>
                <w:b/>
                <w:bCs/>
                <w:sz w:val="16"/>
                <w:szCs w:val="16"/>
              </w:rPr>
              <w:t>03</w:t>
            </w:r>
            <w:r w:rsidRPr="00466D03">
              <w:rPr>
                <w:b/>
                <w:bCs/>
                <w:sz w:val="16"/>
                <w:szCs w:val="16"/>
              </w:rPr>
              <w:t>.201</w:t>
            </w:r>
            <w:r w:rsidR="002B223D">
              <w:rPr>
                <w:b/>
                <w:bCs/>
                <w:sz w:val="16"/>
                <w:szCs w:val="16"/>
              </w:rPr>
              <w:t>8</w:t>
            </w:r>
          </w:p>
        </w:tc>
      </w:tr>
      <w:tr w:rsidR="008B38C3" w:rsidRPr="00466D03" w:rsidTr="009E3372">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Aktywa z tytułu podroczonego podatku dochodowego</w:t>
            </w:r>
          </w:p>
        </w:tc>
        <w:tc>
          <w:tcPr>
            <w:tcW w:w="1395" w:type="dxa"/>
            <w:tcBorders>
              <w:top w:val="single" w:sz="4" w:space="0" w:color="auto"/>
              <w:left w:val="nil"/>
              <w:bottom w:val="single" w:sz="4" w:space="0" w:color="auto"/>
              <w:right w:val="single" w:sz="4" w:space="0" w:color="auto"/>
            </w:tcBorders>
            <w:vAlign w:val="center"/>
          </w:tcPr>
          <w:p w:rsidR="008B38C3" w:rsidRDefault="00B53FFE" w:rsidP="00E7020D">
            <w:pPr>
              <w:jc w:val="right"/>
              <w:rPr>
                <w:sz w:val="16"/>
                <w:szCs w:val="16"/>
              </w:rPr>
            </w:pPr>
            <w:r>
              <w:rPr>
                <w:sz w:val="16"/>
                <w:szCs w:val="16"/>
              </w:rPr>
              <w:t>3 468</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B53FFE">
            <w:pPr>
              <w:jc w:val="right"/>
              <w:rPr>
                <w:sz w:val="16"/>
                <w:szCs w:val="16"/>
              </w:rPr>
            </w:pPr>
            <w:r>
              <w:rPr>
                <w:sz w:val="16"/>
                <w:szCs w:val="16"/>
              </w:rPr>
              <w:t>249</w:t>
            </w:r>
          </w:p>
        </w:tc>
        <w:tc>
          <w:tcPr>
            <w:tcW w:w="1395" w:type="dxa"/>
            <w:tcBorders>
              <w:top w:val="single" w:sz="4" w:space="0" w:color="auto"/>
              <w:left w:val="nil"/>
              <w:bottom w:val="single" w:sz="4" w:space="0" w:color="auto"/>
              <w:right w:val="single" w:sz="4" w:space="0" w:color="auto"/>
            </w:tcBorders>
            <w:vAlign w:val="center"/>
          </w:tcPr>
          <w:p w:rsidR="008B38C3" w:rsidRDefault="00B53FFE">
            <w:pPr>
              <w:jc w:val="right"/>
              <w:rPr>
                <w:sz w:val="16"/>
                <w:szCs w:val="16"/>
              </w:rPr>
            </w:pPr>
            <w:r>
              <w:rPr>
                <w:sz w:val="16"/>
                <w:szCs w:val="16"/>
              </w:rPr>
              <w:t>161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B53FFE">
            <w:pPr>
              <w:jc w:val="right"/>
              <w:rPr>
                <w:sz w:val="16"/>
                <w:szCs w:val="16"/>
              </w:rPr>
            </w:pPr>
            <w:r>
              <w:rPr>
                <w:sz w:val="16"/>
                <w:szCs w:val="16"/>
              </w:rPr>
              <w:t>3 556</w:t>
            </w:r>
          </w:p>
        </w:tc>
      </w:tr>
      <w:tr w:rsidR="008B38C3" w:rsidRPr="00466D03" w:rsidTr="009E3372">
        <w:trPr>
          <w:trHeight w:val="25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8C3" w:rsidRPr="00466D03" w:rsidRDefault="008B38C3" w:rsidP="000B49A2">
            <w:pPr>
              <w:rPr>
                <w:bCs/>
                <w:sz w:val="16"/>
                <w:szCs w:val="16"/>
              </w:rPr>
            </w:pPr>
            <w:r>
              <w:rPr>
                <w:bCs/>
                <w:sz w:val="16"/>
                <w:szCs w:val="16"/>
              </w:rPr>
              <w:t>Rezerwa z tytułu odroczonego podatku dochodowego</w:t>
            </w:r>
          </w:p>
        </w:tc>
        <w:tc>
          <w:tcPr>
            <w:tcW w:w="1395" w:type="dxa"/>
            <w:tcBorders>
              <w:top w:val="single" w:sz="4" w:space="0" w:color="auto"/>
              <w:left w:val="nil"/>
              <w:bottom w:val="single" w:sz="4" w:space="0" w:color="auto"/>
              <w:right w:val="single" w:sz="4" w:space="0" w:color="auto"/>
            </w:tcBorders>
            <w:vAlign w:val="center"/>
          </w:tcPr>
          <w:p w:rsidR="008B38C3" w:rsidRDefault="00B53FFE" w:rsidP="00E7020D">
            <w:pPr>
              <w:jc w:val="right"/>
              <w:rPr>
                <w:sz w:val="16"/>
                <w:szCs w:val="16"/>
              </w:rPr>
            </w:pPr>
            <w:r>
              <w:rPr>
                <w:sz w:val="16"/>
                <w:szCs w:val="16"/>
              </w:rPr>
              <w:t>3 913</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B53FFE">
            <w:pPr>
              <w:jc w:val="right"/>
              <w:rPr>
                <w:sz w:val="16"/>
                <w:szCs w:val="16"/>
              </w:rPr>
            </w:pPr>
            <w:r>
              <w:rPr>
                <w:sz w:val="16"/>
                <w:szCs w:val="16"/>
              </w:rPr>
              <w:t>1 086</w:t>
            </w:r>
          </w:p>
        </w:tc>
        <w:tc>
          <w:tcPr>
            <w:tcW w:w="1395" w:type="dxa"/>
            <w:tcBorders>
              <w:top w:val="single" w:sz="4" w:space="0" w:color="auto"/>
              <w:left w:val="nil"/>
              <w:bottom w:val="single" w:sz="4" w:space="0" w:color="auto"/>
              <w:right w:val="single" w:sz="4" w:space="0" w:color="auto"/>
            </w:tcBorders>
            <w:vAlign w:val="center"/>
          </w:tcPr>
          <w:p w:rsidR="008B38C3" w:rsidRDefault="00B53FFE">
            <w:pPr>
              <w:jc w:val="right"/>
              <w:rPr>
                <w:sz w:val="16"/>
                <w:szCs w:val="16"/>
              </w:rPr>
            </w:pPr>
            <w:r>
              <w:rPr>
                <w:sz w:val="16"/>
                <w:szCs w:val="16"/>
              </w:rPr>
              <w:t>607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8C3" w:rsidRDefault="00B53FFE">
            <w:pPr>
              <w:jc w:val="right"/>
              <w:rPr>
                <w:sz w:val="16"/>
                <w:szCs w:val="16"/>
              </w:rPr>
            </w:pPr>
            <w:r>
              <w:rPr>
                <w:sz w:val="16"/>
                <w:szCs w:val="16"/>
              </w:rPr>
              <w:t>4 392</w:t>
            </w:r>
          </w:p>
        </w:tc>
      </w:tr>
    </w:tbl>
    <w:p w:rsidR="00E70B48" w:rsidRPr="003C192D" w:rsidRDefault="00E70B48" w:rsidP="00985B34">
      <w:pPr>
        <w:pStyle w:val="Akapitzlist"/>
        <w:ind w:left="0"/>
        <w:rPr>
          <w:b/>
        </w:rPr>
      </w:pPr>
    </w:p>
    <w:p w:rsidR="0046249D" w:rsidRPr="003C2154" w:rsidRDefault="00985B34" w:rsidP="005D293F">
      <w:pPr>
        <w:pStyle w:val="Akapitzlist"/>
        <w:ind w:left="0"/>
        <w:jc w:val="both"/>
        <w:rPr>
          <w:rFonts w:asciiTheme="minorHAnsi" w:hAnsiTheme="minorHAnsi" w:cs="Arial"/>
          <w:color w:val="FF0000"/>
        </w:rPr>
      </w:pPr>
      <w:r w:rsidRPr="003C2154">
        <w:rPr>
          <w:rFonts w:asciiTheme="minorHAnsi" w:hAnsiTheme="minorHAnsi" w:cs="Arial"/>
          <w:b/>
        </w:rPr>
        <w:t>9.</w:t>
      </w:r>
      <w:r w:rsidRPr="003C2154">
        <w:rPr>
          <w:rFonts w:asciiTheme="minorHAnsi" w:hAnsiTheme="minorHAnsi" w:cs="Arial"/>
        </w:rPr>
        <w:t xml:space="preserve"> </w:t>
      </w:r>
      <w:r w:rsidR="00CD02D3" w:rsidRPr="003C2154">
        <w:rPr>
          <w:rFonts w:asciiTheme="minorHAnsi" w:hAnsiTheme="minorHAnsi" w:cs="Arial"/>
          <w:b/>
        </w:rPr>
        <w:t>I</w:t>
      </w:r>
      <w:r w:rsidR="00183654" w:rsidRPr="003C2154">
        <w:rPr>
          <w:rFonts w:asciiTheme="minorHAnsi" w:hAnsiTheme="minorHAnsi" w:cs="Arial"/>
          <w:b/>
        </w:rPr>
        <w:t xml:space="preserve">NFORMACJE O </w:t>
      </w:r>
      <w:r w:rsidR="00A966BA" w:rsidRPr="003C2154">
        <w:rPr>
          <w:rFonts w:asciiTheme="minorHAnsi" w:hAnsiTheme="minorHAnsi" w:cs="Arial"/>
          <w:b/>
        </w:rPr>
        <w:t>ISTOTNYCH TRANSAKCJACH NABYC</w:t>
      </w:r>
      <w:r w:rsidR="005D293F" w:rsidRPr="003C2154">
        <w:rPr>
          <w:rFonts w:asciiTheme="minorHAnsi" w:hAnsiTheme="minorHAnsi" w:cs="Arial"/>
          <w:b/>
        </w:rPr>
        <w:t xml:space="preserve">IA SPRZEDAŻY RZECZOWYCH AKTYWÓW </w:t>
      </w:r>
      <w:r w:rsidR="00A966BA" w:rsidRPr="003C2154">
        <w:rPr>
          <w:rFonts w:asciiTheme="minorHAnsi" w:hAnsiTheme="minorHAnsi" w:cs="Arial"/>
          <w:b/>
        </w:rPr>
        <w:t>TRWAŁYCH</w:t>
      </w:r>
      <w:r w:rsidR="004F1653" w:rsidRPr="003C2154">
        <w:rPr>
          <w:rFonts w:asciiTheme="minorHAnsi" w:hAnsiTheme="minorHAnsi" w:cs="Arial"/>
          <w:b/>
        </w:rPr>
        <w:t xml:space="preserve"> </w:t>
      </w:r>
    </w:p>
    <w:p w:rsidR="00EA36B8" w:rsidRPr="009111B4" w:rsidRDefault="00EA36B8" w:rsidP="009111B4">
      <w:pPr>
        <w:jc w:val="both"/>
        <w:rPr>
          <w:b/>
          <w:sz w:val="18"/>
          <w:szCs w:val="18"/>
        </w:rPr>
      </w:pPr>
      <w:r w:rsidRPr="009111B4">
        <w:rPr>
          <w:sz w:val="18"/>
          <w:szCs w:val="18"/>
        </w:rPr>
        <w:t>W danym okresie nie wystąpiły istotne transakcje nabycia i sprzedaży rzeczowych aktywów trwałych.</w:t>
      </w:r>
    </w:p>
    <w:p w:rsidR="007779A8" w:rsidRPr="005D293F" w:rsidRDefault="007779A8" w:rsidP="005D293F">
      <w:pPr>
        <w:widowControl/>
        <w:jc w:val="both"/>
        <w:rPr>
          <w:sz w:val="18"/>
          <w:szCs w:val="18"/>
        </w:rPr>
      </w:pPr>
    </w:p>
    <w:p w:rsidR="009111B4" w:rsidRDefault="009111B4" w:rsidP="005D293F">
      <w:pPr>
        <w:pStyle w:val="Akapitzlist"/>
        <w:ind w:left="0"/>
        <w:jc w:val="both"/>
        <w:rPr>
          <w:rFonts w:asciiTheme="minorHAnsi" w:hAnsiTheme="minorHAnsi" w:cs="Arial"/>
          <w:b/>
        </w:rPr>
      </w:pPr>
    </w:p>
    <w:p w:rsidR="003C2154" w:rsidRDefault="00985B34" w:rsidP="005D293F">
      <w:pPr>
        <w:pStyle w:val="Akapitzlist"/>
        <w:ind w:left="0"/>
        <w:jc w:val="both"/>
        <w:rPr>
          <w:rFonts w:asciiTheme="minorHAnsi" w:hAnsiTheme="minorHAnsi" w:cs="Arial"/>
          <w:b/>
        </w:rPr>
      </w:pPr>
      <w:r w:rsidRPr="003C2154">
        <w:rPr>
          <w:rFonts w:asciiTheme="minorHAnsi" w:hAnsiTheme="minorHAnsi" w:cs="Arial"/>
          <w:b/>
        </w:rPr>
        <w:t xml:space="preserve">10. </w:t>
      </w:r>
      <w:r w:rsidR="005051B4" w:rsidRPr="003C2154">
        <w:rPr>
          <w:rFonts w:asciiTheme="minorHAnsi" w:hAnsiTheme="minorHAnsi" w:cs="Arial"/>
          <w:b/>
        </w:rPr>
        <w:t>INFORMACJE O ISTOTNTM ZOBOWIĄZANIU Z TYTUŁU DOKONANIA ZAKUPU R</w:t>
      </w:r>
      <w:r w:rsidR="003C2154">
        <w:rPr>
          <w:rFonts w:asciiTheme="minorHAnsi" w:hAnsiTheme="minorHAnsi" w:cs="Arial"/>
          <w:b/>
        </w:rPr>
        <w:t xml:space="preserve">ZECZOWYCH AKTYWÓW </w:t>
      </w:r>
      <w:r w:rsidR="005051B4" w:rsidRPr="003C2154">
        <w:rPr>
          <w:rFonts w:asciiTheme="minorHAnsi" w:hAnsiTheme="minorHAnsi" w:cs="Arial"/>
          <w:b/>
        </w:rPr>
        <w:t>TRWAŁYCH</w:t>
      </w:r>
    </w:p>
    <w:p w:rsidR="00EA36B8" w:rsidRPr="009111B4" w:rsidRDefault="00EA36B8" w:rsidP="009111B4">
      <w:pPr>
        <w:jc w:val="both"/>
        <w:rPr>
          <w:b/>
          <w:sz w:val="18"/>
          <w:szCs w:val="18"/>
        </w:rPr>
      </w:pPr>
      <w:r w:rsidRPr="009111B4">
        <w:rPr>
          <w:sz w:val="18"/>
          <w:szCs w:val="18"/>
        </w:rPr>
        <w:t>W danym okresie nie wystąpiły  istotne zobowiązania z tytułu dokonania zakupu rzeczowych aktywów trwałych.</w:t>
      </w:r>
    </w:p>
    <w:p w:rsidR="00B24536" w:rsidRPr="003C2154" w:rsidRDefault="00985B34" w:rsidP="005D293F">
      <w:pPr>
        <w:pStyle w:val="ProspektpodstawowyArial9"/>
        <w:spacing w:line="360" w:lineRule="auto"/>
        <w:rPr>
          <w:rFonts w:asciiTheme="minorHAnsi" w:hAnsiTheme="minorHAnsi"/>
          <w:color w:val="FF0000"/>
          <w:sz w:val="22"/>
          <w:szCs w:val="22"/>
        </w:rPr>
      </w:pPr>
      <w:r w:rsidRPr="003C2154">
        <w:rPr>
          <w:rFonts w:asciiTheme="minorHAnsi" w:hAnsiTheme="minorHAnsi"/>
          <w:b/>
          <w:sz w:val="22"/>
          <w:szCs w:val="22"/>
        </w:rPr>
        <w:t>11</w:t>
      </w:r>
      <w:r w:rsidR="00B24536" w:rsidRPr="003C2154">
        <w:rPr>
          <w:rFonts w:asciiTheme="minorHAnsi" w:hAnsiTheme="minorHAnsi"/>
          <w:b/>
          <w:sz w:val="22"/>
          <w:szCs w:val="22"/>
        </w:rPr>
        <w:t xml:space="preserve">. </w:t>
      </w:r>
      <w:r w:rsidR="005051B4" w:rsidRPr="003C2154">
        <w:rPr>
          <w:rFonts w:asciiTheme="minorHAnsi" w:hAnsiTheme="minorHAnsi"/>
          <w:b/>
          <w:sz w:val="22"/>
          <w:szCs w:val="22"/>
        </w:rPr>
        <w:t>INFORMACJE O ISTOTNYCH ROZLICZENIACH Z TYTUŁU SPRAW SĄDOWYCH</w:t>
      </w:r>
      <w:r w:rsidR="00B13DDE" w:rsidRPr="003C2154">
        <w:rPr>
          <w:rFonts w:asciiTheme="minorHAnsi" w:hAnsiTheme="minorHAnsi"/>
          <w:b/>
          <w:sz w:val="22"/>
          <w:szCs w:val="22"/>
        </w:rPr>
        <w:t xml:space="preserve"> </w:t>
      </w:r>
      <w:r w:rsidR="004F1653" w:rsidRPr="003C2154">
        <w:rPr>
          <w:rFonts w:asciiTheme="minorHAnsi" w:hAnsiTheme="minorHAnsi"/>
          <w:b/>
          <w:sz w:val="22"/>
          <w:szCs w:val="22"/>
        </w:rPr>
        <w:t xml:space="preserve"> </w:t>
      </w:r>
    </w:p>
    <w:p w:rsidR="00714200" w:rsidRDefault="00EA36B8" w:rsidP="00285616">
      <w:pPr>
        <w:pStyle w:val="ProspektpodstawowyArial9"/>
        <w:spacing w:line="360" w:lineRule="auto"/>
      </w:pPr>
      <w:r w:rsidRPr="005D293F">
        <w:lastRenderedPageBreak/>
        <w:t>W danym okresie nie wystąpiły istotne rozliczenia z tytułu spraw sadowych.</w:t>
      </w:r>
    </w:p>
    <w:p w:rsidR="00955A1E" w:rsidRPr="003C2154" w:rsidRDefault="00B24536" w:rsidP="005D293F">
      <w:pPr>
        <w:pStyle w:val="Akapitzlist"/>
        <w:ind w:left="0"/>
        <w:jc w:val="both"/>
        <w:rPr>
          <w:rFonts w:asciiTheme="minorHAnsi" w:hAnsiTheme="minorHAnsi" w:cs="Arial"/>
          <w:color w:val="FF0000"/>
        </w:rPr>
      </w:pPr>
      <w:r w:rsidRPr="003C2154">
        <w:rPr>
          <w:rFonts w:asciiTheme="minorHAnsi" w:hAnsiTheme="minorHAnsi" w:cs="Arial"/>
          <w:b/>
        </w:rPr>
        <w:t>1</w:t>
      </w:r>
      <w:r w:rsidR="00985B34" w:rsidRPr="003C2154">
        <w:rPr>
          <w:rFonts w:asciiTheme="minorHAnsi" w:hAnsiTheme="minorHAnsi" w:cs="Arial"/>
          <w:b/>
        </w:rPr>
        <w:t>2</w:t>
      </w:r>
      <w:r w:rsidRPr="003C2154">
        <w:rPr>
          <w:rFonts w:asciiTheme="minorHAnsi" w:hAnsiTheme="minorHAnsi" w:cs="Arial"/>
          <w:b/>
        </w:rPr>
        <w:t xml:space="preserve">. </w:t>
      </w:r>
      <w:r w:rsidR="005051B4" w:rsidRPr="003C2154">
        <w:rPr>
          <w:rFonts w:asciiTheme="minorHAnsi" w:hAnsiTheme="minorHAnsi" w:cs="Arial"/>
          <w:b/>
        </w:rPr>
        <w:t>WSKAZANIE KOREKT BŁĘDÓW POPRZEDNICH OKRESÓW</w:t>
      </w:r>
      <w:r w:rsidR="00540C4A" w:rsidRPr="003C2154">
        <w:rPr>
          <w:rFonts w:asciiTheme="minorHAnsi" w:hAnsiTheme="minorHAnsi" w:cs="Arial"/>
          <w:b/>
        </w:rPr>
        <w:t xml:space="preserve"> </w:t>
      </w:r>
    </w:p>
    <w:p w:rsidR="00DC2EC6" w:rsidRPr="00E235F6" w:rsidRDefault="0015523D" w:rsidP="00DC2EC6">
      <w:pPr>
        <w:tabs>
          <w:tab w:val="left" w:pos="5427"/>
        </w:tabs>
        <w:spacing w:before="100" w:beforeAutospacing="1" w:after="100" w:afterAutospacing="1"/>
        <w:jc w:val="both"/>
        <w:rPr>
          <w:sz w:val="18"/>
          <w:szCs w:val="18"/>
        </w:rPr>
      </w:pPr>
      <w:r>
        <w:rPr>
          <w:sz w:val="18"/>
          <w:szCs w:val="18"/>
        </w:rPr>
        <w:t>Zdarzenie nie wystąpiło.</w:t>
      </w:r>
    </w:p>
    <w:p w:rsidR="00955A1E" w:rsidRDefault="00B24536" w:rsidP="001D4B9D">
      <w:pPr>
        <w:pStyle w:val="Akapitzlist"/>
        <w:ind w:left="0"/>
        <w:jc w:val="both"/>
        <w:rPr>
          <w:color w:val="FF0000"/>
        </w:rPr>
      </w:pPr>
      <w:r w:rsidRPr="003C192D">
        <w:rPr>
          <w:b/>
        </w:rPr>
        <w:t>1</w:t>
      </w:r>
      <w:r w:rsidR="00985B34" w:rsidRPr="003C192D">
        <w:rPr>
          <w:b/>
        </w:rPr>
        <w:t>3</w:t>
      </w:r>
      <w:r w:rsidRPr="003C192D">
        <w:rPr>
          <w:b/>
        </w:rPr>
        <w:t xml:space="preserve">. </w:t>
      </w:r>
      <w:r w:rsidR="005417CD" w:rsidRPr="003C192D">
        <w:rPr>
          <w:b/>
        </w:rPr>
        <w:t>INFO</w:t>
      </w:r>
      <w:r w:rsidR="005051B4" w:rsidRPr="003C192D">
        <w:rPr>
          <w:b/>
        </w:rPr>
        <w:t>R</w:t>
      </w:r>
      <w:r w:rsidR="005417CD" w:rsidRPr="003C192D">
        <w:rPr>
          <w:b/>
        </w:rPr>
        <w:t>M</w:t>
      </w:r>
      <w:r w:rsidR="005051B4" w:rsidRPr="003C192D">
        <w:rPr>
          <w:b/>
        </w:rPr>
        <w:t>ACJE NA TEMAT ZMIAN SYTUACJI GOSPODARCZEJ I WARUNKÓW PROWADZENIA DZIAŁALNOŚCI, KTÓRE MAJĄ ISTOTNY WPŁYW NA WARTOŚĆ GODZIWĄ AKTYWÓW FINANSOWYCH I ZOBOWIĄZAŃ FINANSOWYCH JEDNOSTKI, NIEZALEŻNIE OD TEGO, CZY TE AKTYWA I ZOBOWIĄZANIA SĄ UJĘTE W WARTOŚCI GODZIWEJ CZY W SKORYGOWANEJ CENIE NABYCIA (KOSZCIE ZAMORTYZOWANYM)</w:t>
      </w:r>
      <w:r w:rsidR="004F1653" w:rsidRPr="003C192D">
        <w:rPr>
          <w:b/>
        </w:rPr>
        <w:t xml:space="preserve"> </w:t>
      </w:r>
    </w:p>
    <w:p w:rsidR="00B834AD" w:rsidRPr="003C192D" w:rsidRDefault="00B834AD" w:rsidP="001D4B9D">
      <w:pPr>
        <w:pStyle w:val="Akapitzlist"/>
        <w:ind w:left="0"/>
        <w:jc w:val="both"/>
        <w:rPr>
          <w:b/>
        </w:rPr>
      </w:pPr>
    </w:p>
    <w:p w:rsidR="0005758F" w:rsidRPr="0098083E" w:rsidRDefault="00250B6E" w:rsidP="0005758F">
      <w:pPr>
        <w:pStyle w:val="Akapitzlist"/>
        <w:spacing w:line="360" w:lineRule="auto"/>
        <w:ind w:left="0"/>
        <w:jc w:val="both"/>
        <w:rPr>
          <w:rFonts w:ascii="Arial" w:hAnsi="Arial" w:cs="Arial"/>
          <w:color w:val="FF0000"/>
          <w:sz w:val="18"/>
          <w:szCs w:val="18"/>
        </w:rPr>
      </w:pPr>
      <w:r>
        <w:rPr>
          <w:rFonts w:ascii="Arial" w:hAnsi="Arial" w:cs="Arial"/>
          <w:sz w:val="18"/>
          <w:szCs w:val="18"/>
        </w:rPr>
        <w:t>W stosunku do informacji zawartych w poprzednim raporcie sytuacja gospodarcza Polski oraz warunki prowadzeni</w:t>
      </w:r>
      <w:r w:rsidR="00777B12">
        <w:rPr>
          <w:rFonts w:ascii="Arial" w:hAnsi="Arial" w:cs="Arial"/>
          <w:sz w:val="18"/>
          <w:szCs w:val="18"/>
        </w:rPr>
        <w:t>a</w:t>
      </w:r>
      <w:r>
        <w:rPr>
          <w:rFonts w:ascii="Arial" w:hAnsi="Arial" w:cs="Arial"/>
          <w:sz w:val="18"/>
          <w:szCs w:val="18"/>
        </w:rPr>
        <w:t xml:space="preserve"> działalności nie uległy zmianom.</w:t>
      </w:r>
      <w:r w:rsidR="0005758F" w:rsidRPr="0098083E">
        <w:rPr>
          <w:rFonts w:ascii="Arial" w:hAnsi="Arial" w:cs="Arial"/>
          <w:color w:val="FF0000"/>
          <w:sz w:val="18"/>
          <w:szCs w:val="18"/>
        </w:rPr>
        <w:t xml:space="preserve"> </w:t>
      </w:r>
    </w:p>
    <w:p w:rsidR="00B834AD" w:rsidRPr="0098083E" w:rsidRDefault="00B834AD" w:rsidP="00955A1E">
      <w:pPr>
        <w:pStyle w:val="Akapitzlist"/>
        <w:ind w:left="0"/>
        <w:jc w:val="both"/>
        <w:rPr>
          <w:b/>
          <w:color w:val="FF0000"/>
        </w:rPr>
      </w:pPr>
    </w:p>
    <w:p w:rsidR="006F2FC1" w:rsidRDefault="000A52F9" w:rsidP="00955A1E">
      <w:pPr>
        <w:pStyle w:val="Akapitzlist"/>
        <w:ind w:left="0"/>
        <w:jc w:val="both"/>
        <w:rPr>
          <w:color w:val="FF0000"/>
        </w:rPr>
      </w:pPr>
      <w:r w:rsidRPr="003C192D">
        <w:rPr>
          <w:b/>
        </w:rPr>
        <w:t>1</w:t>
      </w:r>
      <w:r w:rsidR="00985B34" w:rsidRPr="003C192D">
        <w:rPr>
          <w:b/>
        </w:rPr>
        <w:t>4</w:t>
      </w:r>
      <w:r w:rsidRPr="003C192D">
        <w:rPr>
          <w:b/>
        </w:rPr>
        <w:t xml:space="preserve">. </w:t>
      </w:r>
      <w:r w:rsidR="005051B4" w:rsidRPr="003C192D">
        <w:rPr>
          <w:b/>
        </w:rPr>
        <w:t>INFORMACJE O NIESPŁACENIU KREDYTU LUB POŻYCZKI LUB NARUSZENIU ISTOTNYCH POSTANOWIEŃ UMOWY KREDYTU LUB POZYCZKI, W ODNIESIENIU DO KTÓRYCH NIE PODJĘTO ŻADNYCH DZIAŁAŃ NAPRAWCZYCH DO KOŃCA OKRESU SPRAWOZDAWCZEGO</w:t>
      </w:r>
      <w:r w:rsidR="000F4B98" w:rsidRPr="003C192D">
        <w:rPr>
          <w:b/>
        </w:rPr>
        <w:t xml:space="preserve"> </w:t>
      </w:r>
      <w:r w:rsidR="0016017E" w:rsidRPr="003C192D">
        <w:rPr>
          <w:b/>
        </w:rPr>
        <w:t xml:space="preserve"> </w:t>
      </w:r>
    </w:p>
    <w:p w:rsidR="00392C5C" w:rsidRDefault="00392C5C" w:rsidP="00955A1E">
      <w:pPr>
        <w:pStyle w:val="Akapitzlist"/>
        <w:ind w:left="0"/>
        <w:jc w:val="both"/>
        <w:rPr>
          <w:color w:val="FF0000"/>
        </w:rPr>
      </w:pPr>
    </w:p>
    <w:p w:rsidR="00392C5C" w:rsidRPr="00514F4E" w:rsidRDefault="00392C5C" w:rsidP="00D92ACF">
      <w:pPr>
        <w:pStyle w:val="Akapitzlist"/>
        <w:ind w:left="0"/>
        <w:jc w:val="both"/>
        <w:rPr>
          <w:rFonts w:ascii="Arial" w:hAnsi="Arial" w:cs="Arial"/>
          <w:b/>
          <w:sz w:val="18"/>
          <w:szCs w:val="18"/>
        </w:rPr>
      </w:pPr>
      <w:r w:rsidRPr="00514F4E">
        <w:rPr>
          <w:rFonts w:ascii="Arial" w:hAnsi="Arial" w:cs="Arial"/>
          <w:sz w:val="18"/>
          <w:szCs w:val="18"/>
        </w:rPr>
        <w:t>W danym okresie nie wystąpiło niespłacenie kredytu lub pożyczki lub naruszenie istotnych postanowień umowy kredytu lub pożyczki.</w:t>
      </w:r>
    </w:p>
    <w:p w:rsidR="00B834AD" w:rsidRPr="003C192D" w:rsidRDefault="00B834AD" w:rsidP="00955A1E">
      <w:pPr>
        <w:pStyle w:val="Akapitzlist"/>
        <w:ind w:left="0"/>
        <w:jc w:val="both"/>
        <w:rPr>
          <w:b/>
        </w:rPr>
      </w:pPr>
    </w:p>
    <w:p w:rsidR="006358EC" w:rsidRPr="003C192D" w:rsidRDefault="00985B34" w:rsidP="00955A1E">
      <w:pPr>
        <w:pStyle w:val="Akapitzlist"/>
        <w:ind w:left="0"/>
        <w:jc w:val="both"/>
        <w:rPr>
          <w:b/>
        </w:rPr>
      </w:pPr>
      <w:r w:rsidRPr="003C192D">
        <w:rPr>
          <w:b/>
        </w:rPr>
        <w:t xml:space="preserve">15. </w:t>
      </w:r>
      <w:r w:rsidR="005051B4" w:rsidRPr="003C192D">
        <w:rPr>
          <w:b/>
        </w:rPr>
        <w:t>INFORMACJE O ZAWARCIU PRZEZ EMITENTA LUB JEDNOSTKĘ OD NIEGO ZALEŻNĄ JEDNEJ LUB WIELU TRANSAKCJI Z PODMIOTAMI POWIĄZANYMI, JEŻELI POJEDYNCZO LUB ŁĄCZNIE SĄ ONE ISTOTNE I ZOSTAŁY ZAWARTE NA INNYCH WARUNKACH NIŻ RYNKOWE, WRAZ ZE WSKAZANIEM ICH WARTOŚCI.</w:t>
      </w:r>
      <w:r w:rsidR="006358EC" w:rsidRPr="003C192D">
        <w:rPr>
          <w:b/>
        </w:rPr>
        <w:t xml:space="preserve"> </w:t>
      </w:r>
      <w:r w:rsidR="004F1653" w:rsidRPr="003C192D">
        <w:rPr>
          <w:b/>
        </w:rPr>
        <w:t xml:space="preserve"> </w:t>
      </w:r>
    </w:p>
    <w:p w:rsidR="00955A1E" w:rsidRDefault="00C07E37" w:rsidP="00514F4E">
      <w:pPr>
        <w:spacing w:line="360" w:lineRule="auto"/>
        <w:rPr>
          <w:sz w:val="18"/>
          <w:szCs w:val="18"/>
        </w:rPr>
      </w:pPr>
      <w:r w:rsidRPr="00514F4E">
        <w:rPr>
          <w:sz w:val="18"/>
          <w:szCs w:val="18"/>
        </w:rPr>
        <w:t>W Grupie Kapitałowej w I</w:t>
      </w:r>
      <w:r w:rsidR="00F40ABD">
        <w:rPr>
          <w:sz w:val="18"/>
          <w:szCs w:val="18"/>
        </w:rPr>
        <w:t xml:space="preserve"> </w:t>
      </w:r>
      <w:r w:rsidRPr="00514F4E">
        <w:rPr>
          <w:sz w:val="18"/>
          <w:szCs w:val="18"/>
        </w:rPr>
        <w:t>kwartale 201</w:t>
      </w:r>
      <w:r w:rsidR="00E302BF">
        <w:rPr>
          <w:sz w:val="18"/>
          <w:szCs w:val="18"/>
        </w:rPr>
        <w:t>8</w:t>
      </w:r>
      <w:r w:rsidRPr="00514F4E">
        <w:rPr>
          <w:sz w:val="18"/>
          <w:szCs w:val="18"/>
        </w:rPr>
        <w:t xml:space="preserve"> roku nie wystąpiły transakcje z podmiotami powiązanymi, które były istotne oraz zostały zawarte na innych warunkach niż rynkowe.</w:t>
      </w:r>
    </w:p>
    <w:p w:rsidR="00514F4E" w:rsidRPr="00514F4E" w:rsidRDefault="00514F4E" w:rsidP="00514F4E">
      <w:pPr>
        <w:spacing w:line="360" w:lineRule="auto"/>
        <w:rPr>
          <w:sz w:val="18"/>
          <w:szCs w:val="18"/>
        </w:rPr>
      </w:pPr>
    </w:p>
    <w:p w:rsidR="006358EC" w:rsidRDefault="00985B34" w:rsidP="00955A1E">
      <w:pPr>
        <w:pStyle w:val="Akapitzlist"/>
        <w:ind w:left="0"/>
        <w:jc w:val="both"/>
        <w:rPr>
          <w:color w:val="FF0000"/>
        </w:rPr>
      </w:pPr>
      <w:r w:rsidRPr="003C192D">
        <w:rPr>
          <w:b/>
        </w:rPr>
        <w:t xml:space="preserve">16. </w:t>
      </w:r>
      <w:r w:rsidR="00C07E37" w:rsidRPr="003C192D">
        <w:rPr>
          <w:b/>
        </w:rPr>
        <w:t>INFORMACJE O ZMIANIE SPOSOBU (METODY) USTALANIA INSTRUMENTÓW FINANSOWYCH WYCENIANYCH W WARTOŚCI GODZIWEJ</w:t>
      </w:r>
      <w:r w:rsidR="004F1653" w:rsidRPr="003C192D">
        <w:rPr>
          <w:b/>
        </w:rPr>
        <w:t xml:space="preserve"> </w:t>
      </w:r>
    </w:p>
    <w:p w:rsidR="00392C5C" w:rsidRDefault="00392C5C" w:rsidP="00955A1E">
      <w:pPr>
        <w:pStyle w:val="Akapitzlist"/>
        <w:ind w:left="0"/>
        <w:jc w:val="both"/>
        <w:rPr>
          <w:color w:val="FF0000"/>
        </w:rPr>
      </w:pPr>
    </w:p>
    <w:p w:rsidR="00514F4E" w:rsidRDefault="00392C5C" w:rsidP="00D92ACF">
      <w:pPr>
        <w:pStyle w:val="Akapitzlist"/>
        <w:ind w:left="0"/>
        <w:jc w:val="both"/>
        <w:rPr>
          <w:rFonts w:ascii="Arial" w:hAnsi="Arial" w:cs="Arial"/>
          <w:color w:val="FF0000"/>
          <w:sz w:val="18"/>
          <w:szCs w:val="18"/>
        </w:rPr>
      </w:pPr>
      <w:r w:rsidRPr="00514F4E">
        <w:rPr>
          <w:rFonts w:ascii="Arial" w:hAnsi="Arial" w:cs="Arial"/>
          <w:sz w:val="18"/>
          <w:szCs w:val="18"/>
        </w:rPr>
        <w:t>W Grupie Kapitałowej nie zmieniono sposobu (metody) ustalania instrumentów finansowych wycenianych w wartości godziwej</w:t>
      </w:r>
      <w:r w:rsidRPr="00514F4E">
        <w:rPr>
          <w:rFonts w:ascii="Arial" w:hAnsi="Arial" w:cs="Arial"/>
          <w:color w:val="FF0000"/>
          <w:sz w:val="18"/>
          <w:szCs w:val="18"/>
        </w:rPr>
        <w:t>.</w:t>
      </w:r>
    </w:p>
    <w:p w:rsidR="00514F4E" w:rsidRDefault="00514F4E" w:rsidP="00514F4E">
      <w:pPr>
        <w:pStyle w:val="Akapitzlist"/>
        <w:ind w:left="0"/>
        <w:jc w:val="both"/>
        <w:rPr>
          <w:rFonts w:ascii="Arial" w:hAnsi="Arial" w:cs="Arial"/>
          <w:color w:val="FF0000"/>
          <w:sz w:val="18"/>
          <w:szCs w:val="18"/>
        </w:rPr>
      </w:pPr>
    </w:p>
    <w:p w:rsidR="006358EC" w:rsidRDefault="00985B34" w:rsidP="00514F4E">
      <w:pPr>
        <w:pStyle w:val="Akapitzlist"/>
        <w:ind w:left="0"/>
        <w:jc w:val="both"/>
        <w:rPr>
          <w:color w:val="FF0000"/>
        </w:rPr>
      </w:pPr>
      <w:r w:rsidRPr="003C192D">
        <w:rPr>
          <w:b/>
        </w:rPr>
        <w:t xml:space="preserve">17. </w:t>
      </w:r>
      <w:r w:rsidR="00C07E37" w:rsidRPr="003C192D">
        <w:rPr>
          <w:b/>
        </w:rPr>
        <w:t>INFORMACJA DOTYCZĄCA ZMIANY W KLASYFIKACJI AKTYWÓW FINANSOWYCH W WYNIKU ZMIANY CELU LUB WYKORZYSTANIA TYCH AKTYWÓW</w:t>
      </w:r>
      <w:r w:rsidR="004F1653" w:rsidRPr="003C192D">
        <w:rPr>
          <w:b/>
        </w:rPr>
        <w:t xml:space="preserve"> </w:t>
      </w:r>
    </w:p>
    <w:p w:rsidR="00A82927" w:rsidRDefault="00A82927" w:rsidP="00955A1E">
      <w:pPr>
        <w:pStyle w:val="Akapitzlist"/>
        <w:ind w:left="0"/>
        <w:jc w:val="both"/>
        <w:rPr>
          <w:color w:val="FF0000"/>
        </w:rPr>
      </w:pPr>
    </w:p>
    <w:p w:rsidR="006358EC" w:rsidRPr="00514F4E" w:rsidRDefault="00392C5C" w:rsidP="00D92ACF">
      <w:pPr>
        <w:pStyle w:val="Akapitzlist"/>
        <w:ind w:left="0"/>
        <w:jc w:val="both"/>
        <w:rPr>
          <w:rFonts w:ascii="Arial" w:hAnsi="Arial" w:cs="Arial"/>
          <w:sz w:val="18"/>
          <w:szCs w:val="18"/>
        </w:rPr>
      </w:pPr>
      <w:r w:rsidRPr="00514F4E">
        <w:rPr>
          <w:rFonts w:ascii="Arial" w:hAnsi="Arial" w:cs="Arial"/>
          <w:sz w:val="18"/>
          <w:szCs w:val="18"/>
        </w:rPr>
        <w:t>W Grupie Kapitałowej nie zmieniono klasyfikacji aktywów finansowych</w:t>
      </w:r>
      <w:r w:rsidR="00A82927" w:rsidRPr="00514F4E">
        <w:rPr>
          <w:rFonts w:ascii="Arial" w:hAnsi="Arial" w:cs="Arial"/>
          <w:sz w:val="18"/>
          <w:szCs w:val="18"/>
        </w:rPr>
        <w:t xml:space="preserve"> w wyniku zmiany celu lub wykorzystania tych aktywów.</w:t>
      </w:r>
      <w:r w:rsidR="006358EC" w:rsidRPr="00514F4E">
        <w:rPr>
          <w:rFonts w:ascii="Arial" w:hAnsi="Arial" w:cs="Arial"/>
          <w:sz w:val="18"/>
          <w:szCs w:val="18"/>
        </w:rPr>
        <w:tab/>
        <w:t xml:space="preserve"> </w:t>
      </w:r>
    </w:p>
    <w:p w:rsidR="00985B34" w:rsidRPr="003C192D" w:rsidRDefault="00985B34" w:rsidP="00955A1E">
      <w:pPr>
        <w:pStyle w:val="Akapitzlist"/>
        <w:ind w:left="0"/>
        <w:jc w:val="both"/>
        <w:rPr>
          <w:b/>
        </w:rPr>
      </w:pPr>
    </w:p>
    <w:p w:rsidR="00514F4E" w:rsidRDefault="00985B34" w:rsidP="00514F4E">
      <w:pPr>
        <w:pStyle w:val="Akapitzlist"/>
        <w:ind w:left="0"/>
        <w:jc w:val="both"/>
        <w:rPr>
          <w:color w:val="FF0000"/>
        </w:rPr>
      </w:pPr>
      <w:r w:rsidRPr="003C192D">
        <w:rPr>
          <w:b/>
        </w:rPr>
        <w:t xml:space="preserve">18. </w:t>
      </w:r>
      <w:r w:rsidR="00C07E37" w:rsidRPr="003C192D">
        <w:rPr>
          <w:b/>
        </w:rPr>
        <w:t>INFORMACJA DOTYCZĄCA EMISJI, WYKUPU I SPŁATY NIEUDZIAŁOWYCH I KAPITAŁOWYCH PAPIERÓW WARTOŚCIOWYCH</w:t>
      </w:r>
      <w:r w:rsidR="004F1653" w:rsidRPr="003C192D">
        <w:rPr>
          <w:b/>
        </w:rPr>
        <w:t xml:space="preserve"> </w:t>
      </w:r>
    </w:p>
    <w:p w:rsidR="00A82927" w:rsidRPr="00F803EF" w:rsidRDefault="00A82927" w:rsidP="00D92ACF">
      <w:pPr>
        <w:jc w:val="both"/>
        <w:rPr>
          <w:rFonts w:eastAsia="Arial Unicode MS"/>
          <w:sz w:val="18"/>
          <w:szCs w:val="18"/>
        </w:rPr>
      </w:pPr>
      <w:r w:rsidRPr="00F803EF">
        <w:rPr>
          <w:rFonts w:eastAsia="Arial Unicode MS"/>
          <w:sz w:val="18"/>
          <w:szCs w:val="18"/>
        </w:rPr>
        <w:t xml:space="preserve">Spółka nie emitowała i nie dokonywała spłaty </w:t>
      </w:r>
      <w:r w:rsidR="00A26CBD" w:rsidRPr="00F803EF">
        <w:rPr>
          <w:rFonts w:eastAsia="Arial Unicode MS"/>
          <w:sz w:val="18"/>
          <w:szCs w:val="18"/>
        </w:rPr>
        <w:t>nie udziałowych</w:t>
      </w:r>
      <w:r w:rsidRPr="00F803EF">
        <w:rPr>
          <w:rFonts w:eastAsia="Arial Unicode MS"/>
          <w:sz w:val="18"/>
          <w:szCs w:val="18"/>
        </w:rPr>
        <w:t xml:space="preserve"> i kapitałowych papierów wartościowych.</w:t>
      </w:r>
    </w:p>
    <w:p w:rsidR="00514F4E" w:rsidRPr="003C192D" w:rsidRDefault="00514F4E" w:rsidP="00955A1E">
      <w:pPr>
        <w:pStyle w:val="Akapitzlist"/>
        <w:ind w:left="0"/>
        <w:jc w:val="both"/>
        <w:rPr>
          <w:b/>
        </w:rPr>
      </w:pPr>
    </w:p>
    <w:p w:rsidR="00324646" w:rsidRPr="003C192D" w:rsidRDefault="00324646" w:rsidP="00324646">
      <w:pPr>
        <w:pStyle w:val="Akapitzlist"/>
        <w:ind w:left="0"/>
        <w:jc w:val="both"/>
        <w:rPr>
          <w:b/>
        </w:rPr>
      </w:pPr>
      <w:r w:rsidRPr="003C192D">
        <w:rPr>
          <w:b/>
        </w:rPr>
        <w:t>19.</w:t>
      </w:r>
      <w:r w:rsidRPr="00324646">
        <w:t xml:space="preserve"> </w:t>
      </w:r>
      <w:r w:rsidRPr="003C192D">
        <w:rPr>
          <w:b/>
        </w:rPr>
        <w:t>INFORMACJE DOTYCZĄCE WYPŁACONEJ (LUB ZADEKLAROWANEJ) DYWIDENDY, ŁĄCZNIE I W PRZELICZENIU NA JEDNĄ AKCJĘ, Z PODZIAŁEM NA AKCJE ZWYKŁE I UPRZYWILEJOWANE.</w:t>
      </w:r>
      <w:r w:rsidR="004F1653" w:rsidRPr="003C192D">
        <w:rPr>
          <w:b/>
        </w:rPr>
        <w:t xml:space="preserve"> </w:t>
      </w:r>
    </w:p>
    <w:p w:rsidR="0028297B" w:rsidRDefault="001F138F" w:rsidP="00D92ACF">
      <w:pPr>
        <w:jc w:val="both"/>
        <w:rPr>
          <w:sz w:val="18"/>
          <w:szCs w:val="18"/>
          <w:lang w:eastAsia="ru-RU"/>
        </w:rPr>
      </w:pPr>
      <w:r>
        <w:rPr>
          <w:sz w:val="18"/>
          <w:szCs w:val="18"/>
          <w:lang w:eastAsia="ru-RU"/>
        </w:rPr>
        <w:t>W I kwartale 201</w:t>
      </w:r>
      <w:r w:rsidR="0015523D">
        <w:rPr>
          <w:sz w:val="18"/>
          <w:szCs w:val="18"/>
          <w:lang w:eastAsia="ru-RU"/>
        </w:rPr>
        <w:t>8</w:t>
      </w:r>
      <w:r>
        <w:rPr>
          <w:sz w:val="18"/>
          <w:szCs w:val="18"/>
          <w:lang w:eastAsia="ru-RU"/>
        </w:rPr>
        <w:t xml:space="preserve"> r. nie były wypłacane</w:t>
      </w:r>
      <w:r w:rsidR="00B834AD" w:rsidRPr="00D92ACF">
        <w:rPr>
          <w:sz w:val="18"/>
          <w:szCs w:val="18"/>
          <w:lang w:eastAsia="ru-RU"/>
        </w:rPr>
        <w:t xml:space="preserve"> dywidendy.</w:t>
      </w:r>
      <w:r w:rsidR="00C75D63">
        <w:rPr>
          <w:sz w:val="18"/>
          <w:szCs w:val="18"/>
          <w:lang w:eastAsia="ru-RU"/>
        </w:rPr>
        <w:t xml:space="preserve"> </w:t>
      </w:r>
      <w:r w:rsidR="00C75D63" w:rsidRPr="0091757A">
        <w:rPr>
          <w:sz w:val="18"/>
          <w:szCs w:val="18"/>
          <w:lang w:eastAsia="ru-RU"/>
        </w:rPr>
        <w:t>Dnia</w:t>
      </w:r>
      <w:r w:rsidR="00C75D63">
        <w:rPr>
          <w:sz w:val="18"/>
          <w:szCs w:val="18"/>
          <w:lang w:eastAsia="ru-RU"/>
        </w:rPr>
        <w:t xml:space="preserve"> </w:t>
      </w:r>
      <w:r w:rsidR="0085465F">
        <w:rPr>
          <w:sz w:val="18"/>
          <w:szCs w:val="18"/>
          <w:lang w:eastAsia="ru-RU"/>
        </w:rPr>
        <w:t>7</w:t>
      </w:r>
      <w:r w:rsidR="00C75D63">
        <w:rPr>
          <w:sz w:val="18"/>
          <w:szCs w:val="18"/>
          <w:lang w:eastAsia="ru-RU"/>
        </w:rPr>
        <w:t xml:space="preserve"> ma</w:t>
      </w:r>
      <w:r w:rsidR="0091757A">
        <w:rPr>
          <w:sz w:val="18"/>
          <w:szCs w:val="18"/>
          <w:lang w:eastAsia="ru-RU"/>
        </w:rPr>
        <w:t xml:space="preserve">ja </w:t>
      </w:r>
      <w:r w:rsidR="00C75D63">
        <w:rPr>
          <w:sz w:val="18"/>
          <w:szCs w:val="18"/>
          <w:lang w:eastAsia="ru-RU"/>
        </w:rPr>
        <w:t>201</w:t>
      </w:r>
      <w:r w:rsidR="0085465F">
        <w:rPr>
          <w:sz w:val="18"/>
          <w:szCs w:val="18"/>
          <w:lang w:eastAsia="ru-RU"/>
        </w:rPr>
        <w:t>8</w:t>
      </w:r>
      <w:r w:rsidR="00B92F46">
        <w:rPr>
          <w:sz w:val="18"/>
          <w:szCs w:val="18"/>
          <w:lang w:eastAsia="ru-RU"/>
        </w:rPr>
        <w:t>r.</w:t>
      </w:r>
      <w:r w:rsidR="00C75D63">
        <w:rPr>
          <w:sz w:val="18"/>
          <w:szCs w:val="18"/>
          <w:lang w:eastAsia="ru-RU"/>
        </w:rPr>
        <w:t xml:space="preserve"> Zarząd Delko S.A. podjął uchwałę w sprawie wystąpienia do Zwyczajnego Walnego Zgromadzenia z rekomendacją wypłaty dywidendy dla akcjonariuszy Spółki w </w:t>
      </w:r>
      <w:r w:rsidR="00C75D63">
        <w:rPr>
          <w:sz w:val="18"/>
          <w:szCs w:val="18"/>
          <w:lang w:eastAsia="ru-RU"/>
        </w:rPr>
        <w:lastRenderedPageBreak/>
        <w:t xml:space="preserve">kwocie </w:t>
      </w:r>
      <w:r w:rsidR="0091757A">
        <w:rPr>
          <w:sz w:val="18"/>
          <w:szCs w:val="18"/>
          <w:lang w:eastAsia="ru-RU"/>
        </w:rPr>
        <w:t>2</w:t>
      </w:r>
      <w:r w:rsidR="00C75D63">
        <w:rPr>
          <w:sz w:val="18"/>
          <w:szCs w:val="18"/>
          <w:lang w:eastAsia="ru-RU"/>
        </w:rPr>
        <w:t>.</w:t>
      </w:r>
      <w:r w:rsidR="0085465F">
        <w:rPr>
          <w:sz w:val="18"/>
          <w:szCs w:val="18"/>
          <w:lang w:eastAsia="ru-RU"/>
        </w:rPr>
        <w:t>392</w:t>
      </w:r>
      <w:r w:rsidR="00C75D63">
        <w:rPr>
          <w:sz w:val="18"/>
          <w:szCs w:val="18"/>
          <w:lang w:eastAsia="ru-RU"/>
        </w:rPr>
        <w:t>.</w:t>
      </w:r>
      <w:r w:rsidR="0091757A">
        <w:rPr>
          <w:sz w:val="18"/>
          <w:szCs w:val="18"/>
          <w:lang w:eastAsia="ru-RU"/>
        </w:rPr>
        <w:t>0</w:t>
      </w:r>
      <w:r w:rsidR="00C75D63">
        <w:rPr>
          <w:sz w:val="18"/>
          <w:szCs w:val="18"/>
          <w:lang w:eastAsia="ru-RU"/>
        </w:rPr>
        <w:t>00,00 zł (tj.0.</w:t>
      </w:r>
      <w:r w:rsidR="0085465F">
        <w:rPr>
          <w:sz w:val="18"/>
          <w:szCs w:val="18"/>
          <w:lang w:eastAsia="ru-RU"/>
        </w:rPr>
        <w:t>40</w:t>
      </w:r>
      <w:r w:rsidR="00C75D63">
        <w:rPr>
          <w:sz w:val="18"/>
          <w:szCs w:val="18"/>
          <w:lang w:eastAsia="ru-RU"/>
        </w:rPr>
        <w:t xml:space="preserve"> zł na jedną akcję) z zysku netto za rok 201</w:t>
      </w:r>
      <w:r w:rsidR="0085465F">
        <w:rPr>
          <w:sz w:val="18"/>
          <w:szCs w:val="18"/>
          <w:lang w:eastAsia="ru-RU"/>
        </w:rPr>
        <w:t>7</w:t>
      </w:r>
      <w:r w:rsidR="00C75D63">
        <w:rPr>
          <w:sz w:val="18"/>
          <w:szCs w:val="18"/>
          <w:lang w:eastAsia="ru-RU"/>
        </w:rPr>
        <w:t>.</w:t>
      </w:r>
      <w:r w:rsidR="0028297B">
        <w:rPr>
          <w:sz w:val="18"/>
          <w:szCs w:val="18"/>
          <w:lang w:eastAsia="ru-RU"/>
        </w:rPr>
        <w:t xml:space="preserve"> </w:t>
      </w:r>
    </w:p>
    <w:p w:rsidR="0028297B" w:rsidRDefault="0028297B" w:rsidP="00D92ACF">
      <w:pPr>
        <w:jc w:val="both"/>
        <w:rPr>
          <w:sz w:val="18"/>
          <w:szCs w:val="18"/>
          <w:lang w:eastAsia="ru-RU"/>
        </w:rPr>
      </w:pPr>
      <w:r>
        <w:rPr>
          <w:sz w:val="18"/>
          <w:szCs w:val="18"/>
          <w:lang w:eastAsia="ru-RU"/>
        </w:rPr>
        <w:t>Rana Nadzorcza rekomendowała pozytywnie propozycję Zarzadu.</w:t>
      </w:r>
    </w:p>
    <w:p w:rsidR="00B834AD" w:rsidRPr="00D92ACF" w:rsidRDefault="00C75D63" w:rsidP="00D92ACF">
      <w:pPr>
        <w:jc w:val="both"/>
        <w:rPr>
          <w:b/>
        </w:rPr>
      </w:pPr>
      <w:r>
        <w:rPr>
          <w:sz w:val="18"/>
          <w:szCs w:val="18"/>
          <w:lang w:eastAsia="ru-RU"/>
        </w:rPr>
        <w:t>Ostateczną decyzję dotyczącą podziału zysku za rok obrotowy 201</w:t>
      </w:r>
      <w:r w:rsidR="0085465F">
        <w:rPr>
          <w:sz w:val="18"/>
          <w:szCs w:val="18"/>
          <w:lang w:eastAsia="ru-RU"/>
        </w:rPr>
        <w:t>7</w:t>
      </w:r>
      <w:r>
        <w:rPr>
          <w:sz w:val="18"/>
          <w:szCs w:val="18"/>
          <w:lang w:eastAsia="ru-RU"/>
        </w:rPr>
        <w:t xml:space="preserve"> podejmie Zwyczajne Walne Zgromadzenie Spółki.</w:t>
      </w:r>
    </w:p>
    <w:p w:rsidR="009111B4" w:rsidRDefault="009111B4" w:rsidP="00324646">
      <w:pPr>
        <w:pStyle w:val="Akapitzlist"/>
        <w:ind w:left="0"/>
        <w:jc w:val="both"/>
        <w:rPr>
          <w:b/>
        </w:rPr>
      </w:pPr>
    </w:p>
    <w:p w:rsidR="00324646" w:rsidRDefault="00324646" w:rsidP="00324646">
      <w:pPr>
        <w:pStyle w:val="Akapitzlist"/>
        <w:ind w:left="0"/>
        <w:jc w:val="both"/>
        <w:rPr>
          <w:b/>
        </w:rPr>
      </w:pPr>
      <w:r w:rsidRPr="003C192D">
        <w:rPr>
          <w:b/>
        </w:rPr>
        <w:t>20. WSKAZANIE ZDARZEŃ, KTÓRE NASTAPIŁY PO DNIU, NA KTÓRY SPORZĄDZONO SKRÓCONE KWARTALNE SPRAWOZDANIE FINANSOWE, NIEUJĘTYCH W TYM SPRAWOZDANIU, A MOGĄCYCH W ZNACZĄCY SPOSÓB WPŁYNĄĆ NA PRZYSZŁE WYNIKI FINANSOWE SPÓŁKI  I GRUPY KAPITAŁOWEJ.</w:t>
      </w:r>
      <w:r w:rsidR="00B274A5" w:rsidRPr="003C192D">
        <w:rPr>
          <w:b/>
        </w:rPr>
        <w:t xml:space="preserve"> </w:t>
      </w:r>
    </w:p>
    <w:p w:rsidR="003805A4" w:rsidRDefault="003805A4" w:rsidP="00324646">
      <w:pPr>
        <w:pStyle w:val="Akapitzlist"/>
        <w:ind w:left="0"/>
        <w:jc w:val="both"/>
        <w:rPr>
          <w:b/>
        </w:rPr>
      </w:pPr>
    </w:p>
    <w:p w:rsidR="003805A4" w:rsidRPr="00F803EF" w:rsidRDefault="00110EEC" w:rsidP="003805A4">
      <w:pPr>
        <w:pStyle w:val="Akapitzlist"/>
        <w:ind w:left="0"/>
        <w:jc w:val="both"/>
        <w:rPr>
          <w:rFonts w:ascii="Arial" w:eastAsia="Arial Unicode MS" w:hAnsi="Arial" w:cs="Arial"/>
          <w:b/>
          <w:sz w:val="18"/>
          <w:szCs w:val="18"/>
        </w:rPr>
      </w:pPr>
      <w:r>
        <w:rPr>
          <w:rFonts w:ascii="Arial" w:eastAsia="Arial Unicode MS" w:hAnsi="Arial" w:cs="Arial"/>
          <w:sz w:val="18"/>
          <w:szCs w:val="18"/>
        </w:rPr>
        <w:t>Po dniu na który sporządzono skrócone kwartalne sprawozdanie finansowe nie wystąpiły zdarzenia mogące w znaczący sposób wpłynąć na przyszłe wyniki spółki i grupy kapitałowej</w:t>
      </w:r>
      <w:r w:rsidR="0091757A" w:rsidRPr="0091757A">
        <w:rPr>
          <w:rFonts w:ascii="Arial" w:eastAsia="Arial Unicode MS" w:hAnsi="Arial" w:cs="Arial"/>
          <w:sz w:val="18"/>
          <w:szCs w:val="18"/>
        </w:rPr>
        <w:t>.</w:t>
      </w:r>
    </w:p>
    <w:p w:rsidR="003805A4" w:rsidRDefault="003805A4" w:rsidP="00324646">
      <w:pPr>
        <w:pStyle w:val="Akapitzlist"/>
        <w:ind w:left="0"/>
        <w:jc w:val="both"/>
        <w:rPr>
          <w:color w:val="FF0000"/>
        </w:rPr>
      </w:pPr>
    </w:p>
    <w:p w:rsidR="00324646" w:rsidRPr="003C192D" w:rsidRDefault="00324646" w:rsidP="00324646">
      <w:pPr>
        <w:pStyle w:val="Akapitzlist"/>
        <w:ind w:left="0"/>
        <w:jc w:val="both"/>
        <w:rPr>
          <w:b/>
        </w:rPr>
      </w:pPr>
      <w:r w:rsidRPr="003C192D">
        <w:rPr>
          <w:b/>
        </w:rPr>
        <w:t>21. INFORMACJE DOTYCZĄCE ZMIANY ZOBOWIĄZAŃ WARUNKOWYCH LUB AKTYWÓW WARUNKOWYCH, KTÓRE NASTĄPIŁY OD CZASU ZAKOŃCZENIA OSTATNIEGO ROKU OBROTOWEGO.</w:t>
      </w:r>
      <w:r w:rsidR="00B274A5" w:rsidRPr="003C192D">
        <w:rPr>
          <w:b/>
        </w:rPr>
        <w:t xml:space="preserve"> </w:t>
      </w:r>
    </w:p>
    <w:p w:rsidR="005A6391" w:rsidRPr="009111B4" w:rsidRDefault="005A6391" w:rsidP="009111B4">
      <w:pPr>
        <w:spacing w:line="360" w:lineRule="auto"/>
        <w:jc w:val="both"/>
        <w:rPr>
          <w:sz w:val="18"/>
          <w:szCs w:val="18"/>
        </w:rPr>
      </w:pPr>
      <w:r w:rsidRPr="009111B4">
        <w:rPr>
          <w:sz w:val="18"/>
          <w:szCs w:val="18"/>
        </w:rPr>
        <w:t>Zobowiązania warunkowe w tys.</w:t>
      </w:r>
      <w:r w:rsidR="00D97076" w:rsidRPr="009111B4">
        <w:rPr>
          <w:sz w:val="18"/>
          <w:szCs w:val="18"/>
        </w:rPr>
        <w:t xml:space="preserve"> </w:t>
      </w:r>
      <w:r w:rsidRPr="009111B4">
        <w:rPr>
          <w:sz w:val="18"/>
          <w:szCs w:val="18"/>
        </w:rPr>
        <w:t>zł.</w:t>
      </w:r>
    </w:p>
    <w:tbl>
      <w:tblPr>
        <w:tblW w:w="5000" w:type="pct"/>
        <w:tblCellMar>
          <w:left w:w="70" w:type="dxa"/>
          <w:right w:w="70" w:type="dxa"/>
        </w:tblCellMar>
        <w:tblLook w:val="0000" w:firstRow="0" w:lastRow="0" w:firstColumn="0" w:lastColumn="0" w:noHBand="0" w:noVBand="0"/>
      </w:tblPr>
      <w:tblGrid>
        <w:gridCol w:w="7412"/>
        <w:gridCol w:w="1156"/>
        <w:gridCol w:w="1063"/>
      </w:tblGrid>
      <w:tr w:rsidR="005A6391" w:rsidRPr="005E68EB" w:rsidTr="000B49A2">
        <w:trPr>
          <w:trHeight w:val="70"/>
        </w:trPr>
        <w:tc>
          <w:tcPr>
            <w:tcW w:w="3848" w:type="pct"/>
            <w:vMerge w:val="restart"/>
            <w:tcBorders>
              <w:top w:val="single" w:sz="4" w:space="0" w:color="auto"/>
              <w:left w:val="single" w:sz="4" w:space="0" w:color="auto"/>
              <w:right w:val="single" w:sz="4" w:space="0" w:color="auto"/>
            </w:tcBorders>
            <w:shd w:val="clear" w:color="auto" w:fill="BFBFBF"/>
            <w:vAlign w:val="center"/>
          </w:tcPr>
          <w:p w:rsidR="005A6391" w:rsidRPr="005E68EB" w:rsidRDefault="005A6391" w:rsidP="000B49A2">
            <w:pPr>
              <w:jc w:val="center"/>
              <w:rPr>
                <w:b/>
                <w:bCs/>
                <w:sz w:val="16"/>
                <w:szCs w:val="16"/>
              </w:rPr>
            </w:pPr>
            <w:r w:rsidRPr="005E68EB">
              <w:rPr>
                <w:b/>
                <w:bCs/>
                <w:sz w:val="16"/>
                <w:szCs w:val="16"/>
              </w:rPr>
              <w:t>Wyszczególnienie</w:t>
            </w:r>
          </w:p>
        </w:tc>
        <w:tc>
          <w:tcPr>
            <w:tcW w:w="1152" w:type="pct"/>
            <w:gridSpan w:val="2"/>
            <w:tcBorders>
              <w:top w:val="single" w:sz="4" w:space="0" w:color="auto"/>
              <w:left w:val="nil"/>
              <w:bottom w:val="single" w:sz="4" w:space="0" w:color="auto"/>
              <w:right w:val="single" w:sz="4" w:space="0" w:color="auto"/>
            </w:tcBorders>
            <w:shd w:val="clear" w:color="auto" w:fill="BFBFBF"/>
            <w:vAlign w:val="center"/>
          </w:tcPr>
          <w:p w:rsidR="005A6391" w:rsidRDefault="005A6391" w:rsidP="000B49A2">
            <w:pPr>
              <w:jc w:val="center"/>
              <w:rPr>
                <w:b/>
                <w:iCs/>
                <w:sz w:val="16"/>
                <w:szCs w:val="16"/>
              </w:rPr>
            </w:pPr>
            <w:r w:rsidRPr="005E68EB">
              <w:rPr>
                <w:b/>
                <w:iCs/>
                <w:sz w:val="16"/>
                <w:szCs w:val="16"/>
              </w:rPr>
              <w:t>Wartość zobowiązań</w:t>
            </w:r>
          </w:p>
          <w:p w:rsidR="00E20118" w:rsidRPr="005E68EB" w:rsidRDefault="00E20118" w:rsidP="000B49A2">
            <w:pPr>
              <w:jc w:val="center"/>
              <w:rPr>
                <w:b/>
                <w:iCs/>
                <w:sz w:val="16"/>
                <w:szCs w:val="16"/>
              </w:rPr>
            </w:pPr>
          </w:p>
        </w:tc>
      </w:tr>
      <w:tr w:rsidR="005A6391" w:rsidRPr="005E68EB" w:rsidTr="000B49A2">
        <w:trPr>
          <w:trHeight w:val="70"/>
        </w:trPr>
        <w:tc>
          <w:tcPr>
            <w:tcW w:w="3848" w:type="pct"/>
            <w:vMerge/>
            <w:tcBorders>
              <w:left w:val="single" w:sz="4" w:space="0" w:color="auto"/>
              <w:bottom w:val="single" w:sz="4" w:space="0" w:color="auto"/>
              <w:right w:val="single" w:sz="4" w:space="0" w:color="auto"/>
            </w:tcBorders>
            <w:shd w:val="clear" w:color="auto" w:fill="E6E6E6"/>
            <w:vAlign w:val="center"/>
          </w:tcPr>
          <w:p w:rsidR="005A6391" w:rsidRPr="005E68EB" w:rsidRDefault="005A6391" w:rsidP="000B49A2">
            <w:pPr>
              <w:jc w:val="center"/>
              <w:rPr>
                <w:b/>
                <w:bCs/>
                <w:sz w:val="16"/>
                <w:szCs w:val="16"/>
              </w:rPr>
            </w:pPr>
          </w:p>
        </w:tc>
        <w:tc>
          <w:tcPr>
            <w:tcW w:w="600" w:type="pct"/>
            <w:tcBorders>
              <w:top w:val="single" w:sz="4" w:space="0" w:color="auto"/>
              <w:left w:val="nil"/>
              <w:bottom w:val="single" w:sz="4" w:space="0" w:color="auto"/>
              <w:right w:val="single" w:sz="4" w:space="0" w:color="auto"/>
            </w:tcBorders>
            <w:shd w:val="clear" w:color="auto" w:fill="E6E6E6"/>
            <w:vAlign w:val="center"/>
          </w:tcPr>
          <w:p w:rsidR="005A6391" w:rsidRPr="005E68EB" w:rsidRDefault="005A6391" w:rsidP="002B223D">
            <w:pPr>
              <w:jc w:val="center"/>
              <w:rPr>
                <w:b/>
                <w:iCs/>
                <w:sz w:val="16"/>
                <w:szCs w:val="16"/>
              </w:rPr>
            </w:pPr>
            <w:r w:rsidRPr="005E68EB">
              <w:rPr>
                <w:b/>
                <w:iCs/>
                <w:sz w:val="16"/>
                <w:szCs w:val="16"/>
              </w:rPr>
              <w:t>3</w:t>
            </w:r>
            <w:r w:rsidR="008B38C3">
              <w:rPr>
                <w:b/>
                <w:iCs/>
                <w:sz w:val="16"/>
                <w:szCs w:val="16"/>
              </w:rPr>
              <w:t>1</w:t>
            </w:r>
            <w:r w:rsidRPr="005E68EB">
              <w:rPr>
                <w:b/>
                <w:iCs/>
                <w:sz w:val="16"/>
                <w:szCs w:val="16"/>
              </w:rPr>
              <w:t>.</w:t>
            </w:r>
            <w:r w:rsidR="00E20118">
              <w:rPr>
                <w:b/>
                <w:iCs/>
                <w:sz w:val="16"/>
                <w:szCs w:val="16"/>
              </w:rPr>
              <w:t>03</w:t>
            </w:r>
            <w:r w:rsidRPr="005E68EB">
              <w:rPr>
                <w:b/>
                <w:iCs/>
                <w:sz w:val="16"/>
                <w:szCs w:val="16"/>
              </w:rPr>
              <w:t>.20</w:t>
            </w:r>
            <w:r>
              <w:rPr>
                <w:b/>
                <w:iCs/>
                <w:sz w:val="16"/>
                <w:szCs w:val="16"/>
              </w:rPr>
              <w:t>1</w:t>
            </w:r>
            <w:r w:rsidR="002B223D">
              <w:rPr>
                <w:b/>
                <w:iCs/>
                <w:sz w:val="16"/>
                <w:szCs w:val="16"/>
              </w:rPr>
              <w:t>8</w:t>
            </w:r>
          </w:p>
        </w:tc>
        <w:tc>
          <w:tcPr>
            <w:tcW w:w="552" w:type="pct"/>
            <w:tcBorders>
              <w:top w:val="single" w:sz="4" w:space="0" w:color="auto"/>
              <w:left w:val="nil"/>
              <w:bottom w:val="single" w:sz="4" w:space="0" w:color="auto"/>
              <w:right w:val="single" w:sz="4" w:space="0" w:color="auto"/>
            </w:tcBorders>
            <w:shd w:val="clear" w:color="auto" w:fill="E6E6E6"/>
            <w:vAlign w:val="center"/>
          </w:tcPr>
          <w:p w:rsidR="005A6391" w:rsidRPr="005E68EB" w:rsidRDefault="005A6391" w:rsidP="002B223D">
            <w:pPr>
              <w:jc w:val="center"/>
              <w:rPr>
                <w:b/>
                <w:iCs/>
                <w:sz w:val="16"/>
                <w:szCs w:val="16"/>
              </w:rPr>
            </w:pPr>
            <w:r>
              <w:rPr>
                <w:b/>
                <w:iCs/>
                <w:sz w:val="16"/>
                <w:szCs w:val="16"/>
              </w:rPr>
              <w:t>31.12.</w:t>
            </w:r>
            <w:r w:rsidRPr="005E68EB">
              <w:rPr>
                <w:b/>
                <w:iCs/>
                <w:sz w:val="16"/>
                <w:szCs w:val="16"/>
              </w:rPr>
              <w:t>20</w:t>
            </w:r>
            <w:r>
              <w:rPr>
                <w:b/>
                <w:iCs/>
                <w:sz w:val="16"/>
                <w:szCs w:val="16"/>
              </w:rPr>
              <w:t>1</w:t>
            </w:r>
            <w:r w:rsidR="002B223D">
              <w:rPr>
                <w:b/>
                <w:iCs/>
                <w:sz w:val="16"/>
                <w:szCs w:val="16"/>
              </w:rPr>
              <w:t>7</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Pr>
                <w:sz w:val="16"/>
                <w:szCs w:val="16"/>
              </w:rPr>
              <w:t xml:space="preserve">Gwarancja bankowa terminowej płatności na rzecz </w:t>
            </w:r>
            <w:proofErr w:type="spellStart"/>
            <w:r>
              <w:rPr>
                <w:sz w:val="16"/>
                <w:szCs w:val="16"/>
              </w:rPr>
              <w:t>Oceanic</w:t>
            </w:r>
            <w:proofErr w:type="spellEnd"/>
            <w:r>
              <w:rPr>
                <w:sz w:val="16"/>
                <w:szCs w:val="16"/>
              </w:rPr>
              <w:t xml:space="preserve"> Sp. z o.o.</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40</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40</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 xml:space="preserve">Poręczenie gwarancji bankowej </w:t>
            </w:r>
            <w:proofErr w:type="spellStart"/>
            <w:r w:rsidRPr="00E633F5">
              <w:rPr>
                <w:sz w:val="16"/>
                <w:szCs w:val="16"/>
              </w:rPr>
              <w:t>Oceanic</w:t>
            </w:r>
            <w:proofErr w:type="spellEnd"/>
            <w:r w:rsidRPr="00E633F5">
              <w:rPr>
                <w:sz w:val="16"/>
                <w:szCs w:val="16"/>
              </w:rPr>
              <w:t xml:space="preserve"> Sp. z</w:t>
            </w:r>
            <w:r>
              <w:rPr>
                <w:sz w:val="16"/>
                <w:szCs w:val="16"/>
              </w:rPr>
              <w:t xml:space="preserve"> </w:t>
            </w:r>
            <w:r w:rsidRPr="00E633F5">
              <w:rPr>
                <w:sz w:val="16"/>
                <w:szCs w:val="16"/>
              </w:rPr>
              <w:t>o.o.</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40</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40</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Pr>
                <w:sz w:val="16"/>
                <w:szCs w:val="16"/>
              </w:rPr>
              <w:t>Gwarancj</w:t>
            </w:r>
            <w:r w:rsidR="00041813">
              <w:rPr>
                <w:sz w:val="16"/>
                <w:szCs w:val="16"/>
              </w:rPr>
              <w:t>e</w:t>
            </w:r>
            <w:r>
              <w:rPr>
                <w:sz w:val="16"/>
                <w:szCs w:val="16"/>
              </w:rPr>
              <w:t xml:space="preserve"> bankow</w:t>
            </w:r>
            <w:r w:rsidR="00ED38B9">
              <w:rPr>
                <w:sz w:val="16"/>
                <w:szCs w:val="16"/>
              </w:rPr>
              <w:t>e</w:t>
            </w:r>
            <w:r>
              <w:rPr>
                <w:sz w:val="16"/>
                <w:szCs w:val="16"/>
              </w:rPr>
              <w:t xml:space="preserve"> terminowej płatności</w:t>
            </w:r>
            <w:r w:rsidR="00D848BE">
              <w:rPr>
                <w:sz w:val="16"/>
                <w:szCs w:val="16"/>
              </w:rPr>
              <w:t xml:space="preserve"> -</w:t>
            </w:r>
            <w:r w:rsidR="00ED38B9">
              <w:rPr>
                <w:sz w:val="16"/>
                <w:szCs w:val="16"/>
              </w:rPr>
              <w:t xml:space="preserve"> pozostałe</w:t>
            </w:r>
          </w:p>
        </w:tc>
        <w:tc>
          <w:tcPr>
            <w:tcW w:w="600" w:type="pct"/>
            <w:tcBorders>
              <w:top w:val="nil"/>
              <w:left w:val="nil"/>
              <w:bottom w:val="single" w:sz="4" w:space="0" w:color="auto"/>
              <w:right w:val="single" w:sz="4" w:space="0" w:color="auto"/>
            </w:tcBorders>
            <w:vAlign w:val="bottom"/>
          </w:tcPr>
          <w:p w:rsidR="004463F4" w:rsidRDefault="00ED38B9" w:rsidP="006657A8">
            <w:pPr>
              <w:jc w:val="right"/>
              <w:rPr>
                <w:color w:val="000000"/>
                <w:sz w:val="16"/>
                <w:szCs w:val="16"/>
              </w:rPr>
            </w:pPr>
            <w:r>
              <w:rPr>
                <w:color w:val="000000"/>
                <w:sz w:val="16"/>
                <w:szCs w:val="16"/>
              </w:rPr>
              <w:t>3</w:t>
            </w:r>
            <w:r w:rsidR="00A91709">
              <w:rPr>
                <w:color w:val="000000"/>
                <w:sz w:val="16"/>
                <w:szCs w:val="16"/>
              </w:rPr>
              <w:t>63</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263</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Gwarancja terminowej płatności IOG City Point Sp. z</w:t>
            </w:r>
            <w:r>
              <w:rPr>
                <w:sz w:val="16"/>
                <w:szCs w:val="16"/>
              </w:rPr>
              <w:t xml:space="preserve"> </w:t>
            </w:r>
            <w:r w:rsidRPr="00E633F5">
              <w:rPr>
                <w:sz w:val="16"/>
                <w:szCs w:val="16"/>
              </w:rPr>
              <w:t>o.o.</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236</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236</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Zastaw na zapasach (towary)</w:t>
            </w:r>
          </w:p>
        </w:tc>
        <w:tc>
          <w:tcPr>
            <w:tcW w:w="600" w:type="pct"/>
            <w:tcBorders>
              <w:top w:val="nil"/>
              <w:left w:val="nil"/>
              <w:bottom w:val="single" w:sz="4" w:space="0" w:color="auto"/>
              <w:right w:val="single" w:sz="4" w:space="0" w:color="auto"/>
            </w:tcBorders>
            <w:vAlign w:val="bottom"/>
          </w:tcPr>
          <w:p w:rsidR="004463F4" w:rsidRDefault="009E6C4F" w:rsidP="00CD2B6E">
            <w:pPr>
              <w:jc w:val="right"/>
              <w:rPr>
                <w:color w:val="000000"/>
                <w:sz w:val="16"/>
                <w:szCs w:val="16"/>
              </w:rPr>
            </w:pPr>
            <w:r>
              <w:rPr>
                <w:color w:val="000000"/>
                <w:sz w:val="16"/>
                <w:szCs w:val="16"/>
              </w:rPr>
              <w:t>6</w:t>
            </w:r>
            <w:r w:rsidR="00C527DF">
              <w:rPr>
                <w:color w:val="000000"/>
                <w:sz w:val="16"/>
                <w:szCs w:val="16"/>
              </w:rPr>
              <w:t>5 488</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57 408</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Poręczenie kredytu</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59 200</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59 200</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Hipoteka</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41 118</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41 118</w:t>
            </w:r>
          </w:p>
        </w:tc>
      </w:tr>
      <w:tr w:rsidR="004463F4" w:rsidRPr="00E633F5" w:rsidTr="00E34992">
        <w:trPr>
          <w:trHeight w:val="255"/>
        </w:trPr>
        <w:tc>
          <w:tcPr>
            <w:tcW w:w="3848" w:type="pct"/>
            <w:tcBorders>
              <w:top w:val="nil"/>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Cesja praw z polisy ubezpieczeniowej</w:t>
            </w:r>
          </w:p>
        </w:tc>
        <w:tc>
          <w:tcPr>
            <w:tcW w:w="600" w:type="pct"/>
            <w:tcBorders>
              <w:top w:val="nil"/>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22 500</w:t>
            </w:r>
          </w:p>
        </w:tc>
        <w:tc>
          <w:tcPr>
            <w:tcW w:w="552" w:type="pct"/>
            <w:tcBorders>
              <w:top w:val="nil"/>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33 100</w:t>
            </w:r>
          </w:p>
        </w:tc>
      </w:tr>
      <w:tr w:rsidR="004463F4" w:rsidRPr="00E633F5" w:rsidTr="009E6C4F">
        <w:trPr>
          <w:trHeight w:val="255"/>
        </w:trPr>
        <w:tc>
          <w:tcPr>
            <w:tcW w:w="3848" w:type="pct"/>
            <w:tcBorders>
              <w:top w:val="single" w:sz="4" w:space="0" w:color="auto"/>
              <w:left w:val="single" w:sz="4" w:space="0" w:color="auto"/>
              <w:bottom w:val="single" w:sz="4" w:space="0" w:color="auto"/>
              <w:right w:val="single" w:sz="4" w:space="0" w:color="auto"/>
            </w:tcBorders>
            <w:vAlign w:val="center"/>
          </w:tcPr>
          <w:p w:rsidR="004463F4" w:rsidRPr="00E633F5" w:rsidRDefault="004463F4" w:rsidP="00E633F5">
            <w:pPr>
              <w:rPr>
                <w:sz w:val="16"/>
                <w:szCs w:val="16"/>
              </w:rPr>
            </w:pPr>
            <w:r w:rsidRPr="00E633F5">
              <w:rPr>
                <w:sz w:val="16"/>
                <w:szCs w:val="16"/>
              </w:rPr>
              <w:t>Cesja na należnościach</w:t>
            </w:r>
          </w:p>
        </w:tc>
        <w:tc>
          <w:tcPr>
            <w:tcW w:w="600" w:type="pct"/>
            <w:tcBorders>
              <w:top w:val="single" w:sz="4" w:space="0" w:color="auto"/>
              <w:left w:val="nil"/>
              <w:bottom w:val="single" w:sz="4" w:space="0" w:color="auto"/>
              <w:right w:val="single" w:sz="4" w:space="0" w:color="auto"/>
            </w:tcBorders>
            <w:vAlign w:val="bottom"/>
          </w:tcPr>
          <w:p w:rsidR="004463F4" w:rsidRDefault="00A91709" w:rsidP="006657A8">
            <w:pPr>
              <w:jc w:val="right"/>
              <w:rPr>
                <w:color w:val="000000"/>
                <w:sz w:val="16"/>
                <w:szCs w:val="16"/>
              </w:rPr>
            </w:pPr>
            <w:r>
              <w:rPr>
                <w:color w:val="000000"/>
                <w:sz w:val="16"/>
                <w:szCs w:val="16"/>
              </w:rPr>
              <w:t>48 000</w:t>
            </w:r>
          </w:p>
        </w:tc>
        <w:tc>
          <w:tcPr>
            <w:tcW w:w="552" w:type="pct"/>
            <w:tcBorders>
              <w:top w:val="single" w:sz="4" w:space="0" w:color="auto"/>
              <w:left w:val="nil"/>
              <w:bottom w:val="single" w:sz="4" w:space="0" w:color="auto"/>
              <w:right w:val="single" w:sz="4" w:space="0" w:color="auto"/>
            </w:tcBorders>
            <w:vAlign w:val="bottom"/>
          </w:tcPr>
          <w:p w:rsidR="004463F4" w:rsidRDefault="00A91709" w:rsidP="003D297D">
            <w:pPr>
              <w:jc w:val="right"/>
              <w:rPr>
                <w:color w:val="000000"/>
                <w:sz w:val="16"/>
                <w:szCs w:val="16"/>
              </w:rPr>
            </w:pPr>
            <w:r>
              <w:rPr>
                <w:color w:val="000000"/>
                <w:sz w:val="16"/>
                <w:szCs w:val="16"/>
              </w:rPr>
              <w:t>48 000</w:t>
            </w:r>
          </w:p>
        </w:tc>
      </w:tr>
      <w:tr w:rsidR="004463F4" w:rsidRPr="00BA319D" w:rsidTr="009E6C4F">
        <w:trPr>
          <w:trHeight w:val="255"/>
        </w:trPr>
        <w:tc>
          <w:tcPr>
            <w:tcW w:w="3848" w:type="pct"/>
            <w:tcBorders>
              <w:top w:val="single" w:sz="4" w:space="0" w:color="auto"/>
              <w:left w:val="single" w:sz="4" w:space="0" w:color="auto"/>
              <w:bottom w:val="single" w:sz="4" w:space="0" w:color="auto"/>
              <w:right w:val="single" w:sz="4" w:space="0" w:color="auto"/>
            </w:tcBorders>
            <w:shd w:val="pct15" w:color="auto" w:fill="auto"/>
            <w:vAlign w:val="center"/>
          </w:tcPr>
          <w:p w:rsidR="004463F4" w:rsidRPr="00BA319D" w:rsidRDefault="004463F4" w:rsidP="00E633F5">
            <w:pPr>
              <w:rPr>
                <w:b/>
                <w:sz w:val="16"/>
                <w:szCs w:val="16"/>
              </w:rPr>
            </w:pPr>
            <w:r w:rsidRPr="00BA319D">
              <w:rPr>
                <w:b/>
                <w:sz w:val="16"/>
                <w:szCs w:val="16"/>
              </w:rPr>
              <w:t>Razem</w:t>
            </w:r>
          </w:p>
        </w:tc>
        <w:tc>
          <w:tcPr>
            <w:tcW w:w="600" w:type="pct"/>
            <w:tcBorders>
              <w:top w:val="single" w:sz="4" w:space="0" w:color="auto"/>
              <w:left w:val="nil"/>
              <w:bottom w:val="single" w:sz="4" w:space="0" w:color="auto"/>
              <w:right w:val="single" w:sz="4" w:space="0" w:color="auto"/>
            </w:tcBorders>
            <w:shd w:val="pct15" w:color="auto" w:fill="auto"/>
            <w:vAlign w:val="bottom"/>
          </w:tcPr>
          <w:p w:rsidR="004463F4" w:rsidRPr="00BA319D" w:rsidRDefault="00A91709" w:rsidP="006657A8">
            <w:pPr>
              <w:jc w:val="right"/>
              <w:rPr>
                <w:b/>
                <w:color w:val="000000"/>
                <w:sz w:val="16"/>
                <w:szCs w:val="16"/>
              </w:rPr>
            </w:pPr>
            <w:r>
              <w:rPr>
                <w:b/>
                <w:color w:val="000000"/>
                <w:sz w:val="16"/>
                <w:szCs w:val="16"/>
              </w:rPr>
              <w:t>236 885</w:t>
            </w:r>
          </w:p>
        </w:tc>
        <w:tc>
          <w:tcPr>
            <w:tcW w:w="552" w:type="pct"/>
            <w:tcBorders>
              <w:top w:val="single" w:sz="4" w:space="0" w:color="auto"/>
              <w:left w:val="nil"/>
              <w:bottom w:val="single" w:sz="4" w:space="0" w:color="auto"/>
              <w:right w:val="single" w:sz="4" w:space="0" w:color="auto"/>
            </w:tcBorders>
            <w:shd w:val="pct15" w:color="auto" w:fill="auto"/>
            <w:vAlign w:val="bottom"/>
          </w:tcPr>
          <w:p w:rsidR="004463F4" w:rsidRPr="00BA319D" w:rsidRDefault="00A91709" w:rsidP="003D297D">
            <w:pPr>
              <w:jc w:val="right"/>
              <w:rPr>
                <w:b/>
                <w:color w:val="000000"/>
                <w:sz w:val="16"/>
                <w:szCs w:val="16"/>
              </w:rPr>
            </w:pPr>
            <w:r>
              <w:rPr>
                <w:b/>
                <w:color w:val="000000"/>
                <w:sz w:val="16"/>
                <w:szCs w:val="16"/>
              </w:rPr>
              <w:t>239 405</w:t>
            </w:r>
          </w:p>
        </w:tc>
      </w:tr>
    </w:tbl>
    <w:p w:rsidR="005F5720" w:rsidRDefault="005F5720" w:rsidP="005F5720">
      <w:pPr>
        <w:pStyle w:val="Akapitzlist"/>
        <w:spacing w:after="0" w:line="360" w:lineRule="auto"/>
        <w:ind w:left="0"/>
        <w:jc w:val="both"/>
        <w:rPr>
          <w:rFonts w:ascii="Arial" w:hAnsi="Arial" w:cs="Arial"/>
          <w:sz w:val="18"/>
          <w:szCs w:val="18"/>
        </w:rPr>
      </w:pPr>
    </w:p>
    <w:p w:rsidR="0008622F" w:rsidRDefault="0008622F" w:rsidP="005F5720">
      <w:pPr>
        <w:pStyle w:val="Akapitzlist"/>
        <w:spacing w:after="0" w:line="360" w:lineRule="auto"/>
        <w:ind w:left="0"/>
        <w:jc w:val="both"/>
        <w:rPr>
          <w:rFonts w:ascii="Arial" w:hAnsi="Arial" w:cs="Arial"/>
          <w:sz w:val="18"/>
          <w:szCs w:val="18"/>
        </w:rPr>
      </w:pPr>
      <w:r>
        <w:rPr>
          <w:rFonts w:ascii="Arial" w:hAnsi="Arial" w:cs="Arial"/>
          <w:sz w:val="18"/>
          <w:szCs w:val="18"/>
        </w:rPr>
        <w:tab/>
        <w:t>Aktywa warunkowe w tys. zł.</w:t>
      </w:r>
    </w:p>
    <w:tbl>
      <w:tblPr>
        <w:tblW w:w="5000" w:type="pct"/>
        <w:tblCellMar>
          <w:left w:w="70" w:type="dxa"/>
          <w:right w:w="70" w:type="dxa"/>
        </w:tblCellMar>
        <w:tblLook w:val="0000" w:firstRow="0" w:lastRow="0" w:firstColumn="0" w:lastColumn="0" w:noHBand="0" w:noVBand="0"/>
      </w:tblPr>
      <w:tblGrid>
        <w:gridCol w:w="7412"/>
        <w:gridCol w:w="1156"/>
        <w:gridCol w:w="1063"/>
      </w:tblGrid>
      <w:tr w:rsidR="0008622F" w:rsidRPr="005E68EB" w:rsidTr="00BB2812">
        <w:trPr>
          <w:trHeight w:val="70"/>
        </w:trPr>
        <w:tc>
          <w:tcPr>
            <w:tcW w:w="3848" w:type="pct"/>
            <w:vMerge w:val="restart"/>
            <w:tcBorders>
              <w:top w:val="single" w:sz="4" w:space="0" w:color="auto"/>
              <w:left w:val="single" w:sz="4" w:space="0" w:color="auto"/>
              <w:right w:val="single" w:sz="4" w:space="0" w:color="auto"/>
            </w:tcBorders>
            <w:shd w:val="clear" w:color="auto" w:fill="BFBFBF"/>
            <w:vAlign w:val="center"/>
          </w:tcPr>
          <w:p w:rsidR="0008622F" w:rsidRPr="005E68EB" w:rsidRDefault="0008622F" w:rsidP="00BB2812">
            <w:pPr>
              <w:jc w:val="center"/>
              <w:rPr>
                <w:b/>
                <w:bCs/>
                <w:sz w:val="16"/>
                <w:szCs w:val="16"/>
              </w:rPr>
            </w:pPr>
            <w:r w:rsidRPr="005E68EB">
              <w:rPr>
                <w:b/>
                <w:bCs/>
                <w:sz w:val="16"/>
                <w:szCs w:val="16"/>
              </w:rPr>
              <w:t>Wyszczególnienie</w:t>
            </w:r>
          </w:p>
        </w:tc>
        <w:tc>
          <w:tcPr>
            <w:tcW w:w="1152" w:type="pct"/>
            <w:gridSpan w:val="2"/>
            <w:tcBorders>
              <w:top w:val="single" w:sz="4" w:space="0" w:color="auto"/>
              <w:left w:val="nil"/>
              <w:bottom w:val="single" w:sz="4" w:space="0" w:color="auto"/>
              <w:right w:val="single" w:sz="4" w:space="0" w:color="auto"/>
            </w:tcBorders>
            <w:shd w:val="clear" w:color="auto" w:fill="BFBFBF"/>
            <w:vAlign w:val="center"/>
          </w:tcPr>
          <w:p w:rsidR="0008622F" w:rsidRDefault="0008622F" w:rsidP="00BB2812">
            <w:pPr>
              <w:jc w:val="center"/>
              <w:rPr>
                <w:b/>
                <w:iCs/>
                <w:sz w:val="16"/>
                <w:szCs w:val="16"/>
              </w:rPr>
            </w:pPr>
            <w:r>
              <w:rPr>
                <w:b/>
                <w:iCs/>
                <w:sz w:val="16"/>
                <w:szCs w:val="16"/>
              </w:rPr>
              <w:t>Wartość aktywa</w:t>
            </w:r>
          </w:p>
          <w:p w:rsidR="00E20118" w:rsidRPr="005E68EB" w:rsidRDefault="00E20118" w:rsidP="00BB2812">
            <w:pPr>
              <w:jc w:val="center"/>
              <w:rPr>
                <w:b/>
                <w:iCs/>
                <w:sz w:val="16"/>
                <w:szCs w:val="16"/>
              </w:rPr>
            </w:pPr>
          </w:p>
        </w:tc>
      </w:tr>
      <w:tr w:rsidR="0008622F" w:rsidRPr="005E68EB" w:rsidTr="00BB2812">
        <w:trPr>
          <w:trHeight w:val="70"/>
        </w:trPr>
        <w:tc>
          <w:tcPr>
            <w:tcW w:w="3848" w:type="pct"/>
            <w:vMerge/>
            <w:tcBorders>
              <w:left w:val="single" w:sz="4" w:space="0" w:color="auto"/>
              <w:bottom w:val="single" w:sz="4" w:space="0" w:color="auto"/>
              <w:right w:val="single" w:sz="4" w:space="0" w:color="auto"/>
            </w:tcBorders>
            <w:shd w:val="clear" w:color="auto" w:fill="E6E6E6"/>
            <w:vAlign w:val="center"/>
          </w:tcPr>
          <w:p w:rsidR="0008622F" w:rsidRPr="005E68EB" w:rsidRDefault="0008622F" w:rsidP="00BB2812">
            <w:pPr>
              <w:jc w:val="center"/>
              <w:rPr>
                <w:b/>
                <w:bCs/>
                <w:sz w:val="16"/>
                <w:szCs w:val="16"/>
              </w:rPr>
            </w:pPr>
          </w:p>
        </w:tc>
        <w:tc>
          <w:tcPr>
            <w:tcW w:w="600" w:type="pct"/>
            <w:tcBorders>
              <w:top w:val="single" w:sz="4" w:space="0" w:color="auto"/>
              <w:left w:val="nil"/>
              <w:bottom w:val="single" w:sz="4" w:space="0" w:color="auto"/>
              <w:right w:val="single" w:sz="4" w:space="0" w:color="auto"/>
            </w:tcBorders>
            <w:shd w:val="clear" w:color="auto" w:fill="E6E6E6"/>
            <w:vAlign w:val="center"/>
          </w:tcPr>
          <w:p w:rsidR="0008622F" w:rsidRPr="005E68EB" w:rsidRDefault="0008622F" w:rsidP="002B223D">
            <w:pPr>
              <w:jc w:val="center"/>
              <w:rPr>
                <w:b/>
                <w:iCs/>
                <w:sz w:val="16"/>
                <w:szCs w:val="16"/>
              </w:rPr>
            </w:pPr>
            <w:r w:rsidRPr="005E68EB">
              <w:rPr>
                <w:b/>
                <w:iCs/>
                <w:sz w:val="16"/>
                <w:szCs w:val="16"/>
              </w:rPr>
              <w:t>3</w:t>
            </w:r>
            <w:r w:rsidR="008B38C3">
              <w:rPr>
                <w:b/>
                <w:iCs/>
                <w:sz w:val="16"/>
                <w:szCs w:val="16"/>
              </w:rPr>
              <w:t>1</w:t>
            </w:r>
            <w:r w:rsidRPr="005E68EB">
              <w:rPr>
                <w:b/>
                <w:iCs/>
                <w:sz w:val="16"/>
                <w:szCs w:val="16"/>
              </w:rPr>
              <w:t>.</w:t>
            </w:r>
            <w:r w:rsidR="00E20118">
              <w:rPr>
                <w:b/>
                <w:iCs/>
                <w:sz w:val="16"/>
                <w:szCs w:val="16"/>
              </w:rPr>
              <w:t>03</w:t>
            </w:r>
            <w:r w:rsidRPr="005E68EB">
              <w:rPr>
                <w:b/>
                <w:iCs/>
                <w:sz w:val="16"/>
                <w:szCs w:val="16"/>
              </w:rPr>
              <w:t>.20</w:t>
            </w:r>
            <w:r>
              <w:rPr>
                <w:b/>
                <w:iCs/>
                <w:sz w:val="16"/>
                <w:szCs w:val="16"/>
              </w:rPr>
              <w:t>1</w:t>
            </w:r>
            <w:r w:rsidR="002B223D">
              <w:rPr>
                <w:b/>
                <w:iCs/>
                <w:sz w:val="16"/>
                <w:szCs w:val="16"/>
              </w:rPr>
              <w:t>8</w:t>
            </w:r>
          </w:p>
        </w:tc>
        <w:tc>
          <w:tcPr>
            <w:tcW w:w="552" w:type="pct"/>
            <w:tcBorders>
              <w:top w:val="single" w:sz="4" w:space="0" w:color="auto"/>
              <w:left w:val="nil"/>
              <w:bottom w:val="single" w:sz="4" w:space="0" w:color="auto"/>
              <w:right w:val="single" w:sz="4" w:space="0" w:color="auto"/>
            </w:tcBorders>
            <w:shd w:val="clear" w:color="auto" w:fill="E6E6E6"/>
            <w:vAlign w:val="center"/>
          </w:tcPr>
          <w:p w:rsidR="0008622F" w:rsidRPr="005E68EB" w:rsidRDefault="0008622F" w:rsidP="002B223D">
            <w:pPr>
              <w:jc w:val="center"/>
              <w:rPr>
                <w:b/>
                <w:iCs/>
                <w:sz w:val="16"/>
                <w:szCs w:val="16"/>
              </w:rPr>
            </w:pPr>
            <w:r>
              <w:rPr>
                <w:b/>
                <w:iCs/>
                <w:sz w:val="16"/>
                <w:szCs w:val="16"/>
              </w:rPr>
              <w:t>31.12.</w:t>
            </w:r>
            <w:r w:rsidRPr="005E68EB">
              <w:rPr>
                <w:b/>
                <w:iCs/>
                <w:sz w:val="16"/>
                <w:szCs w:val="16"/>
              </w:rPr>
              <w:t>20</w:t>
            </w:r>
            <w:r>
              <w:rPr>
                <w:b/>
                <w:iCs/>
                <w:sz w:val="16"/>
                <w:szCs w:val="16"/>
              </w:rPr>
              <w:t>1</w:t>
            </w:r>
            <w:r w:rsidR="002B223D">
              <w:rPr>
                <w:b/>
                <w:iCs/>
                <w:sz w:val="16"/>
                <w:szCs w:val="16"/>
              </w:rPr>
              <w:t>7</w:t>
            </w:r>
          </w:p>
        </w:tc>
      </w:tr>
      <w:tr w:rsidR="0008622F" w:rsidRPr="00E633F5" w:rsidTr="00BB2812">
        <w:trPr>
          <w:trHeight w:val="255"/>
        </w:trPr>
        <w:tc>
          <w:tcPr>
            <w:tcW w:w="3848" w:type="pct"/>
            <w:tcBorders>
              <w:top w:val="nil"/>
              <w:left w:val="single" w:sz="4" w:space="0" w:color="auto"/>
              <w:bottom w:val="single" w:sz="4" w:space="0" w:color="auto"/>
              <w:right w:val="single" w:sz="4" w:space="0" w:color="auto"/>
            </w:tcBorders>
            <w:vAlign w:val="center"/>
          </w:tcPr>
          <w:p w:rsidR="0008622F" w:rsidRPr="00E633F5" w:rsidRDefault="004463F4" w:rsidP="00BB2812">
            <w:pPr>
              <w:rPr>
                <w:sz w:val="16"/>
                <w:szCs w:val="16"/>
              </w:rPr>
            </w:pPr>
            <w:r>
              <w:rPr>
                <w:sz w:val="16"/>
                <w:szCs w:val="16"/>
              </w:rPr>
              <w:t>Brak</w:t>
            </w:r>
          </w:p>
        </w:tc>
        <w:tc>
          <w:tcPr>
            <w:tcW w:w="600" w:type="pct"/>
            <w:tcBorders>
              <w:top w:val="nil"/>
              <w:left w:val="nil"/>
              <w:bottom w:val="single" w:sz="4" w:space="0" w:color="auto"/>
              <w:right w:val="single" w:sz="4" w:space="0" w:color="auto"/>
            </w:tcBorders>
            <w:vAlign w:val="bottom"/>
          </w:tcPr>
          <w:p w:rsidR="0008622F" w:rsidRDefault="006B0AE9" w:rsidP="00BB2812">
            <w:pPr>
              <w:jc w:val="right"/>
              <w:rPr>
                <w:color w:val="000000"/>
                <w:sz w:val="16"/>
                <w:szCs w:val="16"/>
              </w:rPr>
            </w:pPr>
            <w:r>
              <w:rPr>
                <w:color w:val="000000"/>
                <w:sz w:val="16"/>
                <w:szCs w:val="16"/>
              </w:rPr>
              <w:t>-</w:t>
            </w:r>
          </w:p>
        </w:tc>
        <w:tc>
          <w:tcPr>
            <w:tcW w:w="552" w:type="pct"/>
            <w:tcBorders>
              <w:top w:val="nil"/>
              <w:left w:val="nil"/>
              <w:bottom w:val="single" w:sz="4" w:space="0" w:color="auto"/>
              <w:right w:val="single" w:sz="4" w:space="0" w:color="auto"/>
            </w:tcBorders>
            <w:vAlign w:val="bottom"/>
          </w:tcPr>
          <w:p w:rsidR="0008622F" w:rsidRDefault="00E20118" w:rsidP="00BB2812">
            <w:pPr>
              <w:jc w:val="right"/>
              <w:rPr>
                <w:color w:val="000000"/>
                <w:sz w:val="16"/>
                <w:szCs w:val="16"/>
              </w:rPr>
            </w:pPr>
            <w:r>
              <w:rPr>
                <w:color w:val="000000"/>
                <w:sz w:val="16"/>
                <w:szCs w:val="16"/>
              </w:rPr>
              <w:t>-</w:t>
            </w:r>
          </w:p>
        </w:tc>
      </w:tr>
      <w:tr w:rsidR="0008622F" w:rsidRPr="00BA319D" w:rsidTr="00BB2812">
        <w:trPr>
          <w:trHeight w:val="255"/>
        </w:trPr>
        <w:tc>
          <w:tcPr>
            <w:tcW w:w="3848" w:type="pct"/>
            <w:tcBorders>
              <w:top w:val="single" w:sz="4" w:space="0" w:color="auto"/>
              <w:left w:val="single" w:sz="4" w:space="0" w:color="auto"/>
              <w:bottom w:val="single" w:sz="4" w:space="0" w:color="auto"/>
              <w:right w:val="single" w:sz="4" w:space="0" w:color="auto"/>
            </w:tcBorders>
            <w:vAlign w:val="center"/>
          </w:tcPr>
          <w:p w:rsidR="0008622F" w:rsidRPr="00BA319D" w:rsidRDefault="0008622F" w:rsidP="00BB2812">
            <w:pPr>
              <w:rPr>
                <w:b/>
                <w:sz w:val="16"/>
                <w:szCs w:val="16"/>
              </w:rPr>
            </w:pPr>
            <w:r w:rsidRPr="00BA319D">
              <w:rPr>
                <w:b/>
                <w:sz w:val="16"/>
                <w:szCs w:val="16"/>
              </w:rPr>
              <w:t>Razem</w:t>
            </w:r>
          </w:p>
        </w:tc>
        <w:tc>
          <w:tcPr>
            <w:tcW w:w="600" w:type="pct"/>
            <w:tcBorders>
              <w:top w:val="single" w:sz="4" w:space="0" w:color="auto"/>
              <w:left w:val="nil"/>
              <w:bottom w:val="single" w:sz="4" w:space="0" w:color="auto"/>
              <w:right w:val="single" w:sz="4" w:space="0" w:color="auto"/>
            </w:tcBorders>
            <w:vAlign w:val="bottom"/>
          </w:tcPr>
          <w:p w:rsidR="0008622F" w:rsidRPr="00BA319D" w:rsidRDefault="006B0AE9" w:rsidP="00BB2812">
            <w:pPr>
              <w:jc w:val="right"/>
              <w:rPr>
                <w:b/>
                <w:color w:val="000000"/>
                <w:sz w:val="16"/>
                <w:szCs w:val="16"/>
              </w:rPr>
            </w:pPr>
            <w:r>
              <w:rPr>
                <w:b/>
                <w:color w:val="000000"/>
                <w:sz w:val="16"/>
                <w:szCs w:val="16"/>
              </w:rPr>
              <w:t>-</w:t>
            </w:r>
          </w:p>
        </w:tc>
        <w:tc>
          <w:tcPr>
            <w:tcW w:w="552" w:type="pct"/>
            <w:tcBorders>
              <w:top w:val="single" w:sz="4" w:space="0" w:color="auto"/>
              <w:left w:val="nil"/>
              <w:bottom w:val="single" w:sz="4" w:space="0" w:color="auto"/>
              <w:right w:val="single" w:sz="4" w:space="0" w:color="auto"/>
            </w:tcBorders>
            <w:vAlign w:val="bottom"/>
          </w:tcPr>
          <w:p w:rsidR="0008622F" w:rsidRPr="00BA319D" w:rsidRDefault="00E20118" w:rsidP="00BB2812">
            <w:pPr>
              <w:jc w:val="right"/>
              <w:rPr>
                <w:b/>
                <w:color w:val="000000"/>
                <w:sz w:val="16"/>
                <w:szCs w:val="16"/>
              </w:rPr>
            </w:pPr>
            <w:r>
              <w:rPr>
                <w:b/>
                <w:color w:val="000000"/>
                <w:sz w:val="16"/>
                <w:szCs w:val="16"/>
              </w:rPr>
              <w:t>-</w:t>
            </w:r>
          </w:p>
        </w:tc>
      </w:tr>
    </w:tbl>
    <w:p w:rsidR="00EA1DE7" w:rsidRDefault="00EA1DE7" w:rsidP="00324646">
      <w:pPr>
        <w:pStyle w:val="Akapitzlist"/>
        <w:ind w:left="0"/>
        <w:jc w:val="both"/>
        <w:rPr>
          <w:b/>
        </w:rPr>
      </w:pPr>
    </w:p>
    <w:p w:rsidR="00324646" w:rsidRPr="003C192D" w:rsidRDefault="00324646" w:rsidP="00324646">
      <w:pPr>
        <w:pStyle w:val="Akapitzlist"/>
        <w:ind w:left="0"/>
        <w:jc w:val="both"/>
        <w:rPr>
          <w:b/>
        </w:rPr>
      </w:pPr>
      <w:r w:rsidRPr="003C192D">
        <w:rPr>
          <w:b/>
        </w:rPr>
        <w:t>22</w:t>
      </w:r>
      <w:r w:rsidRPr="00ED38B9">
        <w:rPr>
          <w:b/>
        </w:rPr>
        <w:t xml:space="preserve">. INFORMACJE O PRZYCHODACH I WYNIKACH PRZYPADAJĄCYCH NA POSZCZEGÓLNE SEGMENTY </w:t>
      </w:r>
      <w:r w:rsidR="002B223D" w:rsidRPr="00ED38B9">
        <w:rPr>
          <w:b/>
        </w:rPr>
        <w:t>OPERACYJNE</w:t>
      </w:r>
      <w:r w:rsidRPr="00ED38B9">
        <w:rPr>
          <w:b/>
        </w:rPr>
        <w:t>.</w:t>
      </w:r>
      <w:r w:rsidR="00B274A5" w:rsidRPr="003C192D">
        <w:rPr>
          <w:b/>
        </w:rPr>
        <w:t xml:space="preserve"> </w:t>
      </w:r>
    </w:p>
    <w:p w:rsidR="000B6291" w:rsidRDefault="000B6291" w:rsidP="000B6291">
      <w:pPr>
        <w:widowControl/>
        <w:spacing w:line="360" w:lineRule="auto"/>
        <w:jc w:val="both"/>
        <w:rPr>
          <w:b/>
          <w:sz w:val="18"/>
          <w:szCs w:val="18"/>
        </w:rPr>
      </w:pPr>
      <w:r>
        <w:rPr>
          <w:b/>
          <w:sz w:val="18"/>
          <w:szCs w:val="18"/>
        </w:rPr>
        <w:t>1</w:t>
      </w:r>
      <w:r w:rsidRPr="00150D1A">
        <w:rPr>
          <w:b/>
          <w:sz w:val="18"/>
          <w:szCs w:val="18"/>
        </w:rPr>
        <w:t>. Gł</w:t>
      </w:r>
      <w:r>
        <w:rPr>
          <w:b/>
          <w:sz w:val="18"/>
          <w:szCs w:val="18"/>
        </w:rPr>
        <w:t>ó</w:t>
      </w:r>
      <w:r w:rsidRPr="00150D1A">
        <w:rPr>
          <w:b/>
          <w:sz w:val="18"/>
          <w:szCs w:val="18"/>
        </w:rPr>
        <w:t>wni klienci</w:t>
      </w:r>
    </w:p>
    <w:p w:rsidR="000B6291" w:rsidRDefault="000B6291" w:rsidP="000B6291">
      <w:pPr>
        <w:widowControl/>
        <w:spacing w:line="360" w:lineRule="auto"/>
        <w:jc w:val="both"/>
        <w:rPr>
          <w:b/>
          <w:sz w:val="18"/>
          <w:szCs w:val="18"/>
        </w:rPr>
      </w:pPr>
      <w:r w:rsidRPr="00145F76">
        <w:rPr>
          <w:sz w:val="18"/>
          <w:szCs w:val="18"/>
        </w:rPr>
        <w:t xml:space="preserve">Głównymi klientami </w:t>
      </w:r>
      <w:r>
        <w:rPr>
          <w:sz w:val="18"/>
          <w:szCs w:val="18"/>
        </w:rPr>
        <w:t xml:space="preserve">Grupy </w:t>
      </w:r>
      <w:r w:rsidR="003174BF">
        <w:rPr>
          <w:sz w:val="18"/>
          <w:szCs w:val="18"/>
        </w:rPr>
        <w:t>Delko</w:t>
      </w:r>
      <w:r w:rsidRPr="00145F76">
        <w:rPr>
          <w:sz w:val="18"/>
          <w:szCs w:val="18"/>
        </w:rPr>
        <w:t xml:space="preserve"> </w:t>
      </w:r>
      <w:r w:rsidR="003174BF">
        <w:rPr>
          <w:sz w:val="18"/>
          <w:szCs w:val="18"/>
        </w:rPr>
        <w:t xml:space="preserve">w Polsce </w:t>
      </w:r>
      <w:r>
        <w:rPr>
          <w:sz w:val="18"/>
          <w:szCs w:val="18"/>
        </w:rPr>
        <w:t xml:space="preserve"> </w:t>
      </w:r>
      <w:r w:rsidR="003174BF">
        <w:rPr>
          <w:sz w:val="18"/>
          <w:szCs w:val="18"/>
        </w:rPr>
        <w:t xml:space="preserve">są odbiorcy indywidualni w segmencie sklepów detalicznych, sklepy w obszarze handlu tradycyjnego, klienci z obszaru </w:t>
      </w:r>
      <w:proofErr w:type="spellStart"/>
      <w:r w:rsidR="003174BF">
        <w:rPr>
          <w:sz w:val="18"/>
          <w:szCs w:val="18"/>
        </w:rPr>
        <w:t>HoReCa</w:t>
      </w:r>
      <w:proofErr w:type="spellEnd"/>
      <w:r w:rsidR="003174BF">
        <w:rPr>
          <w:sz w:val="18"/>
          <w:szCs w:val="18"/>
        </w:rPr>
        <w:t xml:space="preserve">, hurtownie różnych branż oraz duże sieci </w:t>
      </w:r>
      <w:r>
        <w:rPr>
          <w:sz w:val="18"/>
          <w:szCs w:val="18"/>
        </w:rPr>
        <w:t xml:space="preserve">detaliczne. </w:t>
      </w:r>
      <w:r w:rsidRPr="00145F76">
        <w:rPr>
          <w:sz w:val="18"/>
          <w:szCs w:val="18"/>
        </w:rPr>
        <w:t xml:space="preserve"> </w:t>
      </w:r>
    </w:p>
    <w:p w:rsidR="000B6291" w:rsidRDefault="000B6291" w:rsidP="00EA1DE7">
      <w:pPr>
        <w:widowControl/>
        <w:spacing w:line="360" w:lineRule="auto"/>
        <w:jc w:val="both"/>
        <w:rPr>
          <w:b/>
          <w:sz w:val="18"/>
          <w:szCs w:val="18"/>
        </w:rPr>
      </w:pPr>
    </w:p>
    <w:p w:rsidR="00EA1DE7" w:rsidRPr="00150D1A" w:rsidRDefault="000B6291" w:rsidP="00EA1DE7">
      <w:pPr>
        <w:widowControl/>
        <w:spacing w:line="360" w:lineRule="auto"/>
        <w:jc w:val="both"/>
        <w:rPr>
          <w:b/>
          <w:sz w:val="18"/>
          <w:szCs w:val="18"/>
        </w:rPr>
      </w:pPr>
      <w:r>
        <w:rPr>
          <w:b/>
          <w:sz w:val="18"/>
          <w:szCs w:val="18"/>
        </w:rPr>
        <w:t>2</w:t>
      </w:r>
      <w:r w:rsidR="00EA1DE7" w:rsidRPr="00150D1A">
        <w:rPr>
          <w:b/>
          <w:sz w:val="18"/>
          <w:szCs w:val="18"/>
        </w:rPr>
        <w:t>.Segmenty operacyjne</w:t>
      </w:r>
    </w:p>
    <w:p w:rsidR="00EA1DE7" w:rsidRDefault="00EA1DE7" w:rsidP="00EA1DE7">
      <w:pPr>
        <w:widowControl/>
        <w:spacing w:line="360" w:lineRule="auto"/>
        <w:jc w:val="both"/>
        <w:rPr>
          <w:sz w:val="18"/>
          <w:szCs w:val="18"/>
        </w:rPr>
      </w:pPr>
      <w:r>
        <w:rPr>
          <w:sz w:val="18"/>
          <w:szCs w:val="18"/>
        </w:rPr>
        <w:t>Segment operacyjny jest dającym się wyodrębnić obszarem jednostki gospodarczej, w ramach którego następuje dystrybucja produktów, towarów i usług, który podlega ryzyku i charakteryzuje się poziomem zwrotu z poniesionych nakładów inwestycyjnych różnym od tych, które są właściwe dla innych segmentów operacyjnych.</w:t>
      </w:r>
    </w:p>
    <w:p w:rsidR="00ED38B9" w:rsidRDefault="00ED38B9" w:rsidP="008D0E7F">
      <w:pPr>
        <w:widowControl/>
        <w:spacing w:line="360" w:lineRule="auto"/>
        <w:jc w:val="both"/>
        <w:rPr>
          <w:sz w:val="18"/>
          <w:szCs w:val="18"/>
        </w:rPr>
      </w:pPr>
    </w:p>
    <w:p w:rsidR="008D0E7F" w:rsidRDefault="00EA1DE7" w:rsidP="008D0E7F">
      <w:pPr>
        <w:widowControl/>
        <w:spacing w:line="360" w:lineRule="auto"/>
        <w:jc w:val="both"/>
        <w:rPr>
          <w:sz w:val="18"/>
          <w:szCs w:val="18"/>
        </w:rPr>
      </w:pPr>
      <w:r>
        <w:rPr>
          <w:sz w:val="18"/>
          <w:szCs w:val="18"/>
        </w:rPr>
        <w:t>Biorąc powyższe p</w:t>
      </w:r>
      <w:r w:rsidR="003174BF">
        <w:rPr>
          <w:sz w:val="18"/>
          <w:szCs w:val="18"/>
        </w:rPr>
        <w:t>od uwagę należy stwierdzić, że Grupa Kapitałowa Delko</w:t>
      </w:r>
      <w:r>
        <w:rPr>
          <w:sz w:val="18"/>
          <w:szCs w:val="18"/>
        </w:rPr>
        <w:t xml:space="preserve"> prowadzi </w:t>
      </w:r>
      <w:r w:rsidR="003174BF">
        <w:rPr>
          <w:sz w:val="18"/>
          <w:szCs w:val="18"/>
        </w:rPr>
        <w:t>działalność w trzech segmentach operacyjnych</w:t>
      </w:r>
      <w:r w:rsidR="008D0E7F">
        <w:rPr>
          <w:sz w:val="18"/>
          <w:szCs w:val="18"/>
        </w:rPr>
        <w:t>;</w:t>
      </w:r>
    </w:p>
    <w:p w:rsidR="00E02619" w:rsidRPr="00ED38B9" w:rsidRDefault="00E02619" w:rsidP="00ED38B9">
      <w:pPr>
        <w:pStyle w:val="Akapitzlist"/>
        <w:numPr>
          <w:ilvl w:val="0"/>
          <w:numId w:val="42"/>
        </w:numPr>
        <w:spacing w:line="360" w:lineRule="auto"/>
        <w:jc w:val="both"/>
        <w:rPr>
          <w:sz w:val="18"/>
          <w:szCs w:val="18"/>
        </w:rPr>
      </w:pPr>
      <w:r w:rsidRPr="00ED38B9">
        <w:rPr>
          <w:sz w:val="18"/>
          <w:szCs w:val="18"/>
        </w:rPr>
        <w:t xml:space="preserve">sprzedaż hurtowa produktów chemii gospodarczej, kosmetyków i artykułów przemysłowych oraz higienicznych, a także w mniejszym stopniu artykułów spożywczych i tytoniowych do sklepów, sieci detalicznych i segmentu </w:t>
      </w:r>
      <w:proofErr w:type="spellStart"/>
      <w:r w:rsidRPr="00ED38B9">
        <w:rPr>
          <w:sz w:val="18"/>
          <w:szCs w:val="18"/>
        </w:rPr>
        <w:t>HoReCa</w:t>
      </w:r>
      <w:proofErr w:type="spellEnd"/>
      <w:r w:rsidR="00605BFF" w:rsidRPr="00ED38B9">
        <w:rPr>
          <w:sz w:val="18"/>
          <w:szCs w:val="18"/>
        </w:rPr>
        <w:t>,</w:t>
      </w:r>
    </w:p>
    <w:p w:rsidR="00E02619" w:rsidRPr="00ED38B9" w:rsidRDefault="00E02619" w:rsidP="00ED38B9">
      <w:pPr>
        <w:pStyle w:val="Akapitzlist"/>
        <w:numPr>
          <w:ilvl w:val="0"/>
          <w:numId w:val="42"/>
        </w:numPr>
        <w:spacing w:before="100" w:beforeAutospacing="1"/>
        <w:jc w:val="both"/>
        <w:rPr>
          <w:sz w:val="18"/>
          <w:szCs w:val="18"/>
        </w:rPr>
      </w:pPr>
      <w:r w:rsidRPr="00ED38B9">
        <w:rPr>
          <w:sz w:val="18"/>
          <w:szCs w:val="18"/>
        </w:rPr>
        <w:lastRenderedPageBreak/>
        <w:t>sprzedaż detaliczna we własnych sklepach ogólnospożywczych i chemiczno-kosmetycznych,</w:t>
      </w:r>
    </w:p>
    <w:p w:rsidR="00E02619" w:rsidRPr="00ED38B9" w:rsidRDefault="00E02619" w:rsidP="00ED38B9">
      <w:pPr>
        <w:pStyle w:val="Akapitzlist"/>
        <w:numPr>
          <w:ilvl w:val="0"/>
          <w:numId w:val="42"/>
        </w:numPr>
        <w:spacing w:before="100" w:beforeAutospacing="1"/>
        <w:jc w:val="both"/>
        <w:rPr>
          <w:sz w:val="18"/>
          <w:szCs w:val="18"/>
        </w:rPr>
      </w:pPr>
      <w:r w:rsidRPr="00ED38B9">
        <w:rPr>
          <w:sz w:val="18"/>
          <w:szCs w:val="18"/>
        </w:rPr>
        <w:t xml:space="preserve">organizacja i prowadzenie </w:t>
      </w:r>
      <w:proofErr w:type="spellStart"/>
      <w:r w:rsidRPr="00ED38B9">
        <w:rPr>
          <w:sz w:val="18"/>
          <w:szCs w:val="18"/>
        </w:rPr>
        <w:t>franczyz</w:t>
      </w:r>
      <w:r w:rsidR="007A30EB">
        <w:rPr>
          <w:sz w:val="18"/>
          <w:szCs w:val="18"/>
        </w:rPr>
        <w:t>o</w:t>
      </w:r>
      <w:r w:rsidRPr="00ED38B9">
        <w:rPr>
          <w:sz w:val="18"/>
          <w:szCs w:val="18"/>
        </w:rPr>
        <w:t>owej</w:t>
      </w:r>
      <w:proofErr w:type="spellEnd"/>
      <w:r w:rsidRPr="00ED38B9">
        <w:rPr>
          <w:sz w:val="18"/>
          <w:szCs w:val="18"/>
        </w:rPr>
        <w:t xml:space="preserve"> sieci detalicznej w segmencie produktów chemii gospodarczej, kosmetyków, artykułów przemysłowych i higienicznych.</w:t>
      </w:r>
    </w:p>
    <w:p w:rsidR="00A07447" w:rsidRDefault="00A07447" w:rsidP="00605BFF">
      <w:pPr>
        <w:widowControl/>
        <w:spacing w:before="100" w:beforeAutospacing="1"/>
        <w:jc w:val="both"/>
        <w:rPr>
          <w:sz w:val="18"/>
          <w:szCs w:val="18"/>
        </w:rPr>
      </w:pPr>
    </w:p>
    <w:p w:rsidR="00A07447" w:rsidRDefault="00A07447" w:rsidP="00A07447">
      <w:pPr>
        <w:pStyle w:val="Prospekt-wypunktowanie-"/>
        <w:numPr>
          <w:ilvl w:val="0"/>
          <w:numId w:val="0"/>
        </w:numPr>
        <w:spacing w:before="0" w:beforeAutospacing="0" w:after="0" w:afterAutospacing="0"/>
        <w:rPr>
          <w:b/>
        </w:rPr>
      </w:pPr>
      <w:r>
        <w:rPr>
          <w:b/>
        </w:rPr>
        <w:t>Przychody ze sprzedaży towarów</w:t>
      </w:r>
      <w:r w:rsidR="00435272">
        <w:rPr>
          <w:b/>
        </w:rPr>
        <w:t xml:space="preserve"> według segmentów operacyjnych</w:t>
      </w:r>
    </w:p>
    <w:p w:rsidR="00A07447" w:rsidRDefault="00A07447" w:rsidP="00605BFF">
      <w:pPr>
        <w:widowControl/>
        <w:spacing w:before="100" w:beforeAutospacing="1"/>
        <w:jc w:val="both"/>
        <w:rPr>
          <w:sz w:val="18"/>
          <w:szCs w:val="18"/>
        </w:rPr>
      </w:pPr>
    </w:p>
    <w:tbl>
      <w:tblPr>
        <w:tblW w:w="5253" w:type="pct"/>
        <w:tblCellMar>
          <w:left w:w="70" w:type="dxa"/>
          <w:right w:w="70" w:type="dxa"/>
        </w:tblCellMar>
        <w:tblLook w:val="0000" w:firstRow="0" w:lastRow="0" w:firstColumn="0" w:lastColumn="0" w:noHBand="0" w:noVBand="0"/>
      </w:tblPr>
      <w:tblGrid>
        <w:gridCol w:w="5934"/>
        <w:gridCol w:w="2092"/>
        <w:gridCol w:w="2092"/>
      </w:tblGrid>
      <w:tr w:rsidR="00A07447" w:rsidRPr="004036E1" w:rsidTr="00435272">
        <w:trPr>
          <w:trHeight w:val="240"/>
        </w:trPr>
        <w:tc>
          <w:tcPr>
            <w:tcW w:w="2932" w:type="pct"/>
            <w:tcBorders>
              <w:top w:val="single" w:sz="4" w:space="0" w:color="auto"/>
              <w:left w:val="single" w:sz="4" w:space="0" w:color="auto"/>
              <w:bottom w:val="single" w:sz="4" w:space="0" w:color="auto"/>
              <w:right w:val="single" w:sz="4" w:space="0" w:color="auto"/>
            </w:tcBorders>
            <w:shd w:val="clear" w:color="auto" w:fill="C0C0C0"/>
            <w:vAlign w:val="center"/>
          </w:tcPr>
          <w:p w:rsidR="00A07447" w:rsidRPr="004036E1" w:rsidRDefault="00A07447" w:rsidP="00435272">
            <w:pPr>
              <w:widowControl/>
              <w:autoSpaceDE/>
              <w:autoSpaceDN/>
              <w:adjustRightInd/>
              <w:jc w:val="center"/>
              <w:rPr>
                <w:b/>
                <w:bCs/>
                <w:sz w:val="16"/>
                <w:szCs w:val="16"/>
              </w:rPr>
            </w:pPr>
            <w:r>
              <w:rPr>
                <w:b/>
                <w:bCs/>
                <w:sz w:val="16"/>
                <w:szCs w:val="16"/>
              </w:rPr>
              <w:t>Segmenty</w:t>
            </w:r>
            <w:r w:rsidR="00435272">
              <w:rPr>
                <w:b/>
                <w:bCs/>
                <w:sz w:val="16"/>
                <w:szCs w:val="16"/>
              </w:rPr>
              <w:t xml:space="preserve"> operacyjne</w:t>
            </w:r>
          </w:p>
        </w:tc>
        <w:tc>
          <w:tcPr>
            <w:tcW w:w="1034" w:type="pct"/>
            <w:tcBorders>
              <w:top w:val="single" w:sz="4" w:space="0" w:color="auto"/>
              <w:left w:val="nil"/>
              <w:bottom w:val="single" w:sz="4" w:space="0" w:color="auto"/>
              <w:right w:val="single" w:sz="4" w:space="0" w:color="auto"/>
            </w:tcBorders>
            <w:shd w:val="clear" w:color="auto" w:fill="C0C0C0"/>
            <w:vAlign w:val="center"/>
          </w:tcPr>
          <w:p w:rsidR="00A07447" w:rsidRPr="002821A6" w:rsidRDefault="00A07447" w:rsidP="00435272">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034" w:type="pct"/>
            <w:tcBorders>
              <w:top w:val="single" w:sz="4" w:space="0" w:color="auto"/>
              <w:left w:val="nil"/>
              <w:bottom w:val="single" w:sz="4" w:space="0" w:color="auto"/>
              <w:right w:val="single" w:sz="4" w:space="0" w:color="auto"/>
            </w:tcBorders>
            <w:shd w:val="clear" w:color="auto" w:fill="C0C0C0"/>
            <w:vAlign w:val="center"/>
          </w:tcPr>
          <w:p w:rsidR="00A07447" w:rsidRPr="002821A6" w:rsidRDefault="00A07447" w:rsidP="00435272">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r>
      <w:tr w:rsidR="00435272" w:rsidRPr="004036E1" w:rsidTr="00435272">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435272" w:rsidRPr="004036E1" w:rsidRDefault="00435272" w:rsidP="00435272">
            <w:pPr>
              <w:widowControl/>
              <w:autoSpaceDE/>
              <w:autoSpaceDN/>
              <w:adjustRightInd/>
              <w:rPr>
                <w:sz w:val="16"/>
                <w:szCs w:val="16"/>
              </w:rPr>
            </w:pPr>
            <w:r>
              <w:rPr>
                <w:sz w:val="16"/>
                <w:szCs w:val="16"/>
              </w:rPr>
              <w:t>Przychody ze sprzedaży hurtowej</w:t>
            </w:r>
          </w:p>
        </w:tc>
        <w:tc>
          <w:tcPr>
            <w:tcW w:w="1034" w:type="pct"/>
            <w:tcBorders>
              <w:top w:val="nil"/>
              <w:left w:val="nil"/>
              <w:bottom w:val="single" w:sz="4" w:space="0" w:color="auto"/>
              <w:right w:val="single" w:sz="4" w:space="0" w:color="auto"/>
            </w:tcBorders>
            <w:shd w:val="clear" w:color="auto" w:fill="auto"/>
            <w:vAlign w:val="bottom"/>
          </w:tcPr>
          <w:p w:rsidR="00435272" w:rsidRPr="00C9595A" w:rsidRDefault="00DD1D25" w:rsidP="00435272">
            <w:pPr>
              <w:jc w:val="right"/>
              <w:rPr>
                <w:sz w:val="16"/>
                <w:szCs w:val="16"/>
              </w:rPr>
            </w:pPr>
            <w:r>
              <w:rPr>
                <w:sz w:val="16"/>
                <w:szCs w:val="16"/>
              </w:rPr>
              <w:t>128 483</w:t>
            </w:r>
          </w:p>
        </w:tc>
        <w:tc>
          <w:tcPr>
            <w:tcW w:w="1034" w:type="pct"/>
            <w:tcBorders>
              <w:top w:val="nil"/>
              <w:left w:val="nil"/>
              <w:bottom w:val="single" w:sz="4" w:space="0" w:color="auto"/>
              <w:right w:val="single" w:sz="4" w:space="0" w:color="auto"/>
            </w:tcBorders>
            <w:shd w:val="clear" w:color="auto" w:fill="auto"/>
            <w:vAlign w:val="center"/>
          </w:tcPr>
          <w:p w:rsidR="00435272" w:rsidRPr="00013A32" w:rsidRDefault="00435272" w:rsidP="00435272">
            <w:pPr>
              <w:jc w:val="right"/>
              <w:rPr>
                <w:sz w:val="16"/>
                <w:szCs w:val="16"/>
              </w:rPr>
            </w:pPr>
            <w:r>
              <w:rPr>
                <w:sz w:val="16"/>
                <w:szCs w:val="16"/>
              </w:rPr>
              <w:t>132 816</w:t>
            </w:r>
          </w:p>
        </w:tc>
      </w:tr>
      <w:tr w:rsidR="00435272" w:rsidRPr="004036E1" w:rsidTr="00435272">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435272" w:rsidRPr="004036E1" w:rsidRDefault="00435272" w:rsidP="00435272">
            <w:pPr>
              <w:widowControl/>
              <w:autoSpaceDE/>
              <w:autoSpaceDN/>
              <w:adjustRightInd/>
              <w:rPr>
                <w:sz w:val="16"/>
                <w:szCs w:val="16"/>
              </w:rPr>
            </w:pPr>
            <w:r>
              <w:rPr>
                <w:sz w:val="16"/>
                <w:szCs w:val="16"/>
              </w:rPr>
              <w:t>Przychody ze sprzedaży detalicznej</w:t>
            </w:r>
          </w:p>
        </w:tc>
        <w:tc>
          <w:tcPr>
            <w:tcW w:w="1034" w:type="pct"/>
            <w:tcBorders>
              <w:top w:val="nil"/>
              <w:left w:val="nil"/>
              <w:bottom w:val="single" w:sz="4" w:space="0" w:color="auto"/>
              <w:right w:val="single" w:sz="4" w:space="0" w:color="auto"/>
            </w:tcBorders>
            <w:shd w:val="clear" w:color="auto" w:fill="auto"/>
            <w:vAlign w:val="bottom"/>
          </w:tcPr>
          <w:p w:rsidR="00435272" w:rsidRPr="00C9595A" w:rsidRDefault="00DD1D25" w:rsidP="00435272">
            <w:pPr>
              <w:jc w:val="right"/>
              <w:rPr>
                <w:sz w:val="16"/>
                <w:szCs w:val="16"/>
              </w:rPr>
            </w:pPr>
            <w:r>
              <w:rPr>
                <w:sz w:val="16"/>
                <w:szCs w:val="16"/>
              </w:rPr>
              <w:t>21 146</w:t>
            </w:r>
          </w:p>
        </w:tc>
        <w:tc>
          <w:tcPr>
            <w:tcW w:w="1034" w:type="pct"/>
            <w:tcBorders>
              <w:top w:val="nil"/>
              <w:left w:val="nil"/>
              <w:bottom w:val="single" w:sz="4" w:space="0" w:color="auto"/>
              <w:right w:val="single" w:sz="4" w:space="0" w:color="auto"/>
            </w:tcBorders>
            <w:shd w:val="clear" w:color="auto" w:fill="auto"/>
            <w:vAlign w:val="center"/>
          </w:tcPr>
          <w:p w:rsidR="00435272" w:rsidRPr="00013A32" w:rsidRDefault="00435272" w:rsidP="00435272">
            <w:pPr>
              <w:jc w:val="right"/>
              <w:rPr>
                <w:sz w:val="16"/>
                <w:szCs w:val="16"/>
              </w:rPr>
            </w:pPr>
            <w:r>
              <w:rPr>
                <w:sz w:val="16"/>
                <w:szCs w:val="16"/>
              </w:rPr>
              <w:t>13 394</w:t>
            </w:r>
          </w:p>
        </w:tc>
      </w:tr>
      <w:tr w:rsidR="00435272" w:rsidRPr="004036E1" w:rsidTr="00435272">
        <w:trPr>
          <w:trHeight w:val="300"/>
        </w:trPr>
        <w:tc>
          <w:tcPr>
            <w:tcW w:w="2932"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5272" w:rsidRPr="004036E1" w:rsidRDefault="00435272" w:rsidP="00435272">
            <w:pPr>
              <w:widowControl/>
              <w:autoSpaceDE/>
              <w:autoSpaceDN/>
              <w:adjustRightInd/>
              <w:rPr>
                <w:b/>
                <w:bCs/>
                <w:sz w:val="16"/>
                <w:szCs w:val="16"/>
              </w:rPr>
            </w:pPr>
            <w:r>
              <w:rPr>
                <w:b/>
                <w:bCs/>
                <w:sz w:val="16"/>
                <w:szCs w:val="16"/>
              </w:rPr>
              <w:t>Razem</w:t>
            </w:r>
          </w:p>
        </w:tc>
        <w:tc>
          <w:tcPr>
            <w:tcW w:w="1034" w:type="pct"/>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435272" w:rsidRPr="00C9595A" w:rsidRDefault="00DD1D25" w:rsidP="00435272">
            <w:pPr>
              <w:jc w:val="right"/>
              <w:rPr>
                <w:b/>
                <w:sz w:val="16"/>
                <w:szCs w:val="16"/>
              </w:rPr>
            </w:pPr>
            <w:r>
              <w:rPr>
                <w:b/>
                <w:sz w:val="16"/>
                <w:szCs w:val="16"/>
              </w:rPr>
              <w:t>149 629</w:t>
            </w:r>
          </w:p>
        </w:tc>
        <w:tc>
          <w:tcPr>
            <w:tcW w:w="1034" w:type="pct"/>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435272" w:rsidRPr="00013A32" w:rsidRDefault="00435272" w:rsidP="00435272">
            <w:pPr>
              <w:jc w:val="right"/>
              <w:rPr>
                <w:b/>
                <w:bCs/>
                <w:sz w:val="16"/>
                <w:szCs w:val="16"/>
              </w:rPr>
            </w:pPr>
            <w:r>
              <w:rPr>
                <w:b/>
                <w:bCs/>
                <w:sz w:val="16"/>
                <w:szCs w:val="16"/>
              </w:rPr>
              <w:t>146 210</w:t>
            </w:r>
          </w:p>
        </w:tc>
      </w:tr>
    </w:tbl>
    <w:p w:rsidR="00514F4E" w:rsidRDefault="00514F4E" w:rsidP="00EA1DE7">
      <w:pPr>
        <w:widowControl/>
        <w:spacing w:line="360" w:lineRule="auto"/>
        <w:jc w:val="both"/>
        <w:rPr>
          <w:sz w:val="18"/>
          <w:szCs w:val="18"/>
        </w:rPr>
      </w:pPr>
    </w:p>
    <w:p w:rsidR="00A07447" w:rsidRDefault="00A07447" w:rsidP="00EA1DE7">
      <w:pPr>
        <w:widowControl/>
        <w:spacing w:line="360" w:lineRule="auto"/>
        <w:jc w:val="both"/>
        <w:rPr>
          <w:sz w:val="18"/>
          <w:szCs w:val="18"/>
        </w:rPr>
      </w:pPr>
    </w:p>
    <w:p w:rsidR="00435272" w:rsidRDefault="00435272" w:rsidP="00435272">
      <w:pPr>
        <w:pStyle w:val="Prospekt-wypunktowanie-"/>
        <w:numPr>
          <w:ilvl w:val="0"/>
          <w:numId w:val="0"/>
        </w:numPr>
        <w:spacing w:before="0" w:beforeAutospacing="0" w:after="0" w:afterAutospacing="0"/>
        <w:rPr>
          <w:b/>
        </w:rPr>
      </w:pPr>
      <w:r>
        <w:rPr>
          <w:b/>
        </w:rPr>
        <w:t>Przychody ze sprzedaży towarów według segmentów działalności</w:t>
      </w:r>
    </w:p>
    <w:p w:rsidR="00435272" w:rsidRDefault="00435272" w:rsidP="00EA1DE7">
      <w:pPr>
        <w:widowControl/>
        <w:spacing w:line="360" w:lineRule="auto"/>
        <w:jc w:val="both"/>
        <w:rPr>
          <w:sz w:val="18"/>
          <w:szCs w:val="18"/>
        </w:rPr>
      </w:pPr>
    </w:p>
    <w:p w:rsidR="00435272" w:rsidRDefault="00435272" w:rsidP="00EA1DE7">
      <w:pPr>
        <w:widowControl/>
        <w:spacing w:line="360" w:lineRule="auto"/>
        <w:jc w:val="both"/>
        <w:rPr>
          <w:sz w:val="18"/>
          <w:szCs w:val="18"/>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5"/>
        <w:gridCol w:w="1095"/>
        <w:gridCol w:w="1095"/>
        <w:gridCol w:w="1096"/>
        <w:gridCol w:w="1095"/>
        <w:gridCol w:w="1095"/>
        <w:gridCol w:w="1096"/>
        <w:gridCol w:w="1095"/>
        <w:gridCol w:w="1096"/>
      </w:tblGrid>
      <w:tr w:rsidR="00435272" w:rsidRPr="00847EF7" w:rsidTr="00435272">
        <w:trPr>
          <w:trHeight w:val="270"/>
        </w:trPr>
        <w:tc>
          <w:tcPr>
            <w:tcW w:w="1175" w:type="dxa"/>
            <w:shd w:val="clear" w:color="auto" w:fill="D9D9D9"/>
            <w:vAlign w:val="center"/>
          </w:tcPr>
          <w:p w:rsidR="00435272" w:rsidRPr="00847EF7" w:rsidRDefault="00435272" w:rsidP="00435272">
            <w:pPr>
              <w:widowControl/>
              <w:autoSpaceDE/>
              <w:autoSpaceDN/>
              <w:adjustRightInd/>
              <w:jc w:val="center"/>
              <w:rPr>
                <w:b/>
                <w:bCs/>
                <w:sz w:val="16"/>
                <w:szCs w:val="16"/>
              </w:rPr>
            </w:pPr>
            <w:r w:rsidRPr="00847EF7">
              <w:rPr>
                <w:b/>
                <w:bCs/>
                <w:sz w:val="16"/>
                <w:szCs w:val="16"/>
              </w:rPr>
              <w:t>Segmenty działalności</w:t>
            </w:r>
          </w:p>
        </w:tc>
        <w:tc>
          <w:tcPr>
            <w:tcW w:w="1095" w:type="dxa"/>
            <w:shd w:val="clear" w:color="auto" w:fill="D9D9D9"/>
            <w:vAlign w:val="center"/>
          </w:tcPr>
          <w:p w:rsidR="00435272" w:rsidRPr="00847EF7" w:rsidRDefault="00435272" w:rsidP="00435272">
            <w:pPr>
              <w:widowControl/>
              <w:autoSpaceDE/>
              <w:autoSpaceDN/>
              <w:adjustRightInd/>
              <w:jc w:val="center"/>
              <w:rPr>
                <w:b/>
                <w:bCs/>
                <w:sz w:val="16"/>
                <w:szCs w:val="16"/>
              </w:rPr>
            </w:pPr>
            <w:r>
              <w:rPr>
                <w:b/>
                <w:bCs/>
                <w:sz w:val="16"/>
                <w:szCs w:val="16"/>
              </w:rPr>
              <w:t>Region Wielkopolski</w:t>
            </w:r>
          </w:p>
        </w:tc>
        <w:tc>
          <w:tcPr>
            <w:tcW w:w="1095" w:type="dxa"/>
            <w:shd w:val="clear" w:color="auto" w:fill="D9D9D9"/>
            <w:vAlign w:val="center"/>
          </w:tcPr>
          <w:p w:rsidR="00435272" w:rsidRPr="00847EF7" w:rsidRDefault="00435272" w:rsidP="00435272">
            <w:pPr>
              <w:widowControl/>
              <w:autoSpaceDE/>
              <w:autoSpaceDN/>
              <w:adjustRightInd/>
              <w:jc w:val="center"/>
              <w:rPr>
                <w:b/>
                <w:bCs/>
                <w:sz w:val="16"/>
                <w:szCs w:val="16"/>
              </w:rPr>
            </w:pPr>
            <w:r>
              <w:rPr>
                <w:b/>
                <w:bCs/>
                <w:sz w:val="16"/>
                <w:szCs w:val="16"/>
              </w:rPr>
              <w:t>Region Świętokrzyski</w:t>
            </w:r>
          </w:p>
        </w:tc>
        <w:tc>
          <w:tcPr>
            <w:tcW w:w="1096" w:type="dxa"/>
            <w:shd w:val="clear" w:color="auto" w:fill="D9D9D9"/>
            <w:vAlign w:val="center"/>
          </w:tcPr>
          <w:p w:rsidR="00435272" w:rsidRPr="00847EF7" w:rsidRDefault="00435272" w:rsidP="00435272">
            <w:pPr>
              <w:widowControl/>
              <w:autoSpaceDE/>
              <w:autoSpaceDN/>
              <w:adjustRightInd/>
              <w:jc w:val="center"/>
              <w:rPr>
                <w:b/>
                <w:bCs/>
                <w:sz w:val="16"/>
                <w:szCs w:val="16"/>
              </w:rPr>
            </w:pPr>
            <w:r>
              <w:rPr>
                <w:b/>
                <w:bCs/>
                <w:sz w:val="16"/>
                <w:szCs w:val="16"/>
              </w:rPr>
              <w:t>Region Północno-Wschodni</w:t>
            </w:r>
          </w:p>
        </w:tc>
        <w:tc>
          <w:tcPr>
            <w:tcW w:w="1095" w:type="dxa"/>
            <w:shd w:val="clear" w:color="auto" w:fill="D9D9D9"/>
            <w:vAlign w:val="center"/>
          </w:tcPr>
          <w:p w:rsidR="00435272" w:rsidRDefault="00435272" w:rsidP="00435272">
            <w:pPr>
              <w:widowControl/>
              <w:autoSpaceDE/>
              <w:autoSpaceDN/>
              <w:adjustRightInd/>
              <w:jc w:val="center"/>
              <w:rPr>
                <w:b/>
                <w:bCs/>
                <w:sz w:val="16"/>
                <w:szCs w:val="16"/>
              </w:rPr>
            </w:pPr>
            <w:r>
              <w:rPr>
                <w:b/>
                <w:bCs/>
                <w:sz w:val="16"/>
                <w:szCs w:val="16"/>
              </w:rPr>
              <w:t>Region</w:t>
            </w:r>
          </w:p>
          <w:p w:rsidR="00435272" w:rsidRPr="00847EF7" w:rsidRDefault="00435272" w:rsidP="00435272">
            <w:pPr>
              <w:widowControl/>
              <w:autoSpaceDE/>
              <w:autoSpaceDN/>
              <w:adjustRightInd/>
              <w:jc w:val="center"/>
              <w:rPr>
                <w:b/>
                <w:bCs/>
                <w:sz w:val="16"/>
                <w:szCs w:val="16"/>
              </w:rPr>
            </w:pPr>
            <w:r>
              <w:rPr>
                <w:b/>
                <w:bCs/>
                <w:sz w:val="16"/>
                <w:szCs w:val="16"/>
              </w:rPr>
              <w:t>Centralny</w:t>
            </w:r>
          </w:p>
        </w:tc>
        <w:tc>
          <w:tcPr>
            <w:tcW w:w="1095" w:type="dxa"/>
            <w:shd w:val="clear" w:color="auto" w:fill="D9D9D9"/>
            <w:vAlign w:val="center"/>
          </w:tcPr>
          <w:p w:rsidR="00435272" w:rsidRPr="00847EF7" w:rsidRDefault="00435272" w:rsidP="00435272">
            <w:pPr>
              <w:widowControl/>
              <w:autoSpaceDE/>
              <w:autoSpaceDN/>
              <w:adjustRightInd/>
              <w:jc w:val="center"/>
              <w:rPr>
                <w:b/>
                <w:bCs/>
                <w:sz w:val="16"/>
                <w:szCs w:val="16"/>
              </w:rPr>
            </w:pPr>
            <w:r>
              <w:rPr>
                <w:b/>
                <w:bCs/>
                <w:sz w:val="16"/>
                <w:szCs w:val="16"/>
              </w:rPr>
              <w:t>Region Małopolski</w:t>
            </w:r>
          </w:p>
        </w:tc>
        <w:tc>
          <w:tcPr>
            <w:tcW w:w="1096" w:type="dxa"/>
            <w:shd w:val="clear" w:color="auto" w:fill="D9D9D9"/>
            <w:vAlign w:val="center"/>
          </w:tcPr>
          <w:p w:rsidR="00435272" w:rsidRDefault="00435272" w:rsidP="00435272">
            <w:pPr>
              <w:widowControl/>
              <w:autoSpaceDE/>
              <w:autoSpaceDN/>
              <w:adjustRightInd/>
              <w:jc w:val="center"/>
              <w:rPr>
                <w:b/>
                <w:bCs/>
                <w:sz w:val="16"/>
                <w:szCs w:val="16"/>
              </w:rPr>
            </w:pPr>
            <w:r>
              <w:rPr>
                <w:b/>
                <w:bCs/>
                <w:sz w:val="16"/>
                <w:szCs w:val="16"/>
              </w:rPr>
              <w:t>Region Dolnośląski</w:t>
            </w:r>
          </w:p>
        </w:tc>
        <w:tc>
          <w:tcPr>
            <w:tcW w:w="1095" w:type="dxa"/>
            <w:shd w:val="clear" w:color="auto" w:fill="D9D9D9"/>
            <w:vAlign w:val="center"/>
          </w:tcPr>
          <w:p w:rsidR="00435272" w:rsidRDefault="00435272" w:rsidP="00435272">
            <w:pPr>
              <w:widowControl/>
              <w:autoSpaceDE/>
              <w:autoSpaceDN/>
              <w:adjustRightInd/>
              <w:jc w:val="center"/>
              <w:rPr>
                <w:b/>
                <w:bCs/>
                <w:sz w:val="16"/>
                <w:szCs w:val="16"/>
              </w:rPr>
            </w:pPr>
            <w:r>
              <w:rPr>
                <w:b/>
                <w:bCs/>
                <w:sz w:val="16"/>
                <w:szCs w:val="16"/>
              </w:rPr>
              <w:t>Region Zachodnio</w:t>
            </w:r>
          </w:p>
          <w:p w:rsidR="00435272" w:rsidRPr="00847EF7" w:rsidRDefault="00435272" w:rsidP="00435272">
            <w:pPr>
              <w:widowControl/>
              <w:autoSpaceDE/>
              <w:autoSpaceDN/>
              <w:adjustRightInd/>
              <w:jc w:val="center"/>
              <w:rPr>
                <w:b/>
                <w:bCs/>
                <w:sz w:val="16"/>
                <w:szCs w:val="16"/>
              </w:rPr>
            </w:pPr>
            <w:r>
              <w:rPr>
                <w:b/>
                <w:bCs/>
                <w:sz w:val="16"/>
                <w:szCs w:val="16"/>
              </w:rPr>
              <w:t>pomorski</w:t>
            </w:r>
          </w:p>
        </w:tc>
        <w:tc>
          <w:tcPr>
            <w:tcW w:w="1096" w:type="dxa"/>
            <w:shd w:val="clear" w:color="auto" w:fill="D9D9D9"/>
            <w:vAlign w:val="center"/>
          </w:tcPr>
          <w:p w:rsidR="00435272" w:rsidRDefault="00435272" w:rsidP="00435272">
            <w:pPr>
              <w:widowControl/>
              <w:autoSpaceDE/>
              <w:autoSpaceDN/>
              <w:adjustRightInd/>
              <w:jc w:val="center"/>
              <w:rPr>
                <w:b/>
                <w:bCs/>
                <w:sz w:val="16"/>
                <w:szCs w:val="16"/>
              </w:rPr>
            </w:pPr>
            <w:r>
              <w:rPr>
                <w:b/>
                <w:bCs/>
                <w:sz w:val="16"/>
                <w:szCs w:val="16"/>
              </w:rPr>
              <w:t>Razem</w:t>
            </w:r>
          </w:p>
        </w:tc>
      </w:tr>
      <w:tr w:rsidR="00435272" w:rsidRPr="00847EF7" w:rsidTr="00435272">
        <w:trPr>
          <w:trHeight w:val="270"/>
        </w:trPr>
        <w:tc>
          <w:tcPr>
            <w:tcW w:w="1175" w:type="dxa"/>
            <w:shd w:val="clear" w:color="auto" w:fill="auto"/>
            <w:vAlign w:val="center"/>
          </w:tcPr>
          <w:p w:rsidR="00435272" w:rsidRPr="00847EF7" w:rsidRDefault="00435272" w:rsidP="00435272">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095" w:type="dxa"/>
            <w:shd w:val="clear" w:color="auto" w:fill="auto"/>
            <w:vAlign w:val="bottom"/>
          </w:tcPr>
          <w:p w:rsidR="00435272" w:rsidRPr="00847EF7" w:rsidRDefault="00435272" w:rsidP="00435272">
            <w:pPr>
              <w:widowControl/>
              <w:autoSpaceDE/>
              <w:autoSpaceDN/>
              <w:adjustRightInd/>
              <w:jc w:val="right"/>
              <w:rPr>
                <w:sz w:val="16"/>
                <w:szCs w:val="16"/>
              </w:rPr>
            </w:pPr>
          </w:p>
        </w:tc>
        <w:tc>
          <w:tcPr>
            <w:tcW w:w="1095" w:type="dxa"/>
            <w:shd w:val="clear" w:color="auto" w:fill="auto"/>
            <w:vAlign w:val="bottom"/>
          </w:tcPr>
          <w:p w:rsidR="00435272" w:rsidRPr="00847EF7" w:rsidRDefault="00435272" w:rsidP="00435272">
            <w:pPr>
              <w:widowControl/>
              <w:autoSpaceDE/>
              <w:autoSpaceDN/>
              <w:adjustRightInd/>
              <w:jc w:val="right"/>
              <w:rPr>
                <w:sz w:val="16"/>
                <w:szCs w:val="16"/>
              </w:rPr>
            </w:pPr>
          </w:p>
        </w:tc>
        <w:tc>
          <w:tcPr>
            <w:tcW w:w="1096" w:type="dxa"/>
            <w:shd w:val="clear" w:color="auto" w:fill="auto"/>
            <w:vAlign w:val="bottom"/>
          </w:tcPr>
          <w:p w:rsidR="00435272" w:rsidRPr="00847EF7" w:rsidRDefault="00435272" w:rsidP="00435272">
            <w:pPr>
              <w:widowControl/>
              <w:autoSpaceDE/>
              <w:autoSpaceDN/>
              <w:adjustRightInd/>
              <w:jc w:val="right"/>
              <w:rPr>
                <w:sz w:val="16"/>
                <w:szCs w:val="16"/>
              </w:rPr>
            </w:pPr>
          </w:p>
        </w:tc>
        <w:tc>
          <w:tcPr>
            <w:tcW w:w="1095" w:type="dxa"/>
            <w:shd w:val="clear" w:color="auto" w:fill="auto"/>
            <w:vAlign w:val="bottom"/>
          </w:tcPr>
          <w:p w:rsidR="00435272" w:rsidRPr="00847EF7" w:rsidRDefault="00435272" w:rsidP="00435272">
            <w:pPr>
              <w:widowControl/>
              <w:autoSpaceDE/>
              <w:autoSpaceDN/>
              <w:adjustRightInd/>
              <w:jc w:val="right"/>
              <w:rPr>
                <w:sz w:val="16"/>
                <w:szCs w:val="16"/>
              </w:rPr>
            </w:pPr>
          </w:p>
        </w:tc>
        <w:tc>
          <w:tcPr>
            <w:tcW w:w="1095" w:type="dxa"/>
            <w:shd w:val="clear" w:color="auto" w:fill="auto"/>
            <w:noWrap/>
            <w:vAlign w:val="bottom"/>
          </w:tcPr>
          <w:p w:rsidR="00435272" w:rsidRPr="00847EF7" w:rsidRDefault="00435272" w:rsidP="00435272">
            <w:pPr>
              <w:widowControl/>
              <w:autoSpaceDE/>
              <w:autoSpaceDN/>
              <w:adjustRightInd/>
              <w:jc w:val="right"/>
              <w:rPr>
                <w:sz w:val="16"/>
                <w:szCs w:val="16"/>
              </w:rPr>
            </w:pPr>
          </w:p>
        </w:tc>
        <w:tc>
          <w:tcPr>
            <w:tcW w:w="1096" w:type="dxa"/>
          </w:tcPr>
          <w:p w:rsidR="00435272" w:rsidRPr="00847EF7" w:rsidRDefault="00435272" w:rsidP="00435272">
            <w:pPr>
              <w:widowControl/>
              <w:autoSpaceDE/>
              <w:autoSpaceDN/>
              <w:adjustRightInd/>
              <w:jc w:val="right"/>
              <w:rPr>
                <w:sz w:val="16"/>
                <w:szCs w:val="16"/>
              </w:rPr>
            </w:pPr>
          </w:p>
        </w:tc>
        <w:tc>
          <w:tcPr>
            <w:tcW w:w="1095" w:type="dxa"/>
            <w:vAlign w:val="center"/>
          </w:tcPr>
          <w:p w:rsidR="00435272" w:rsidRPr="00847EF7" w:rsidRDefault="00435272" w:rsidP="00435272">
            <w:pPr>
              <w:widowControl/>
              <w:autoSpaceDE/>
              <w:autoSpaceDN/>
              <w:adjustRightInd/>
              <w:jc w:val="right"/>
              <w:rPr>
                <w:sz w:val="16"/>
                <w:szCs w:val="16"/>
              </w:rPr>
            </w:pPr>
          </w:p>
        </w:tc>
        <w:tc>
          <w:tcPr>
            <w:tcW w:w="1096" w:type="dxa"/>
          </w:tcPr>
          <w:p w:rsidR="00435272" w:rsidRPr="00847EF7" w:rsidRDefault="00435272" w:rsidP="00435272">
            <w:pPr>
              <w:widowControl/>
              <w:autoSpaceDE/>
              <w:autoSpaceDN/>
              <w:adjustRightInd/>
              <w:jc w:val="right"/>
              <w:rPr>
                <w:sz w:val="16"/>
                <w:szCs w:val="16"/>
              </w:rPr>
            </w:pPr>
          </w:p>
        </w:tc>
      </w:tr>
      <w:tr w:rsidR="00C6134E" w:rsidRPr="00847EF7" w:rsidTr="00C6134E">
        <w:trPr>
          <w:trHeight w:val="270"/>
        </w:trPr>
        <w:tc>
          <w:tcPr>
            <w:tcW w:w="1175" w:type="dxa"/>
            <w:shd w:val="clear" w:color="auto" w:fill="auto"/>
            <w:vAlign w:val="center"/>
          </w:tcPr>
          <w:p w:rsidR="00C6134E" w:rsidRPr="00847EF7" w:rsidRDefault="00C6134E" w:rsidP="00435272">
            <w:pPr>
              <w:widowControl/>
              <w:autoSpaceDE/>
              <w:autoSpaceDN/>
              <w:adjustRightInd/>
              <w:rPr>
                <w:sz w:val="16"/>
                <w:szCs w:val="16"/>
              </w:rPr>
            </w:pPr>
            <w:r>
              <w:rPr>
                <w:sz w:val="16"/>
                <w:szCs w:val="16"/>
              </w:rPr>
              <w:t>Przychody ze sprzedaży hurtowej</w:t>
            </w:r>
          </w:p>
        </w:tc>
        <w:tc>
          <w:tcPr>
            <w:tcW w:w="1095" w:type="dxa"/>
            <w:shd w:val="clear" w:color="auto" w:fill="auto"/>
            <w:vAlign w:val="bottom"/>
          </w:tcPr>
          <w:p w:rsidR="00C6134E" w:rsidRPr="00C6134E" w:rsidRDefault="00C6134E" w:rsidP="00C6134E">
            <w:pPr>
              <w:jc w:val="right"/>
              <w:rPr>
                <w:sz w:val="16"/>
                <w:szCs w:val="16"/>
              </w:rPr>
            </w:pPr>
            <w:r w:rsidRPr="00C6134E">
              <w:rPr>
                <w:sz w:val="16"/>
                <w:szCs w:val="16"/>
              </w:rPr>
              <w:t>19 930</w:t>
            </w:r>
          </w:p>
        </w:tc>
        <w:tc>
          <w:tcPr>
            <w:tcW w:w="1095" w:type="dxa"/>
            <w:shd w:val="clear" w:color="auto" w:fill="auto"/>
            <w:vAlign w:val="bottom"/>
          </w:tcPr>
          <w:p w:rsidR="00C6134E" w:rsidRPr="00C6134E" w:rsidRDefault="00C6134E" w:rsidP="00C6134E">
            <w:pPr>
              <w:jc w:val="right"/>
              <w:rPr>
                <w:sz w:val="16"/>
                <w:szCs w:val="16"/>
              </w:rPr>
            </w:pPr>
            <w:r w:rsidRPr="00C6134E">
              <w:rPr>
                <w:sz w:val="16"/>
                <w:szCs w:val="16"/>
              </w:rPr>
              <w:t>28 059</w:t>
            </w:r>
          </w:p>
        </w:tc>
        <w:tc>
          <w:tcPr>
            <w:tcW w:w="1096" w:type="dxa"/>
            <w:shd w:val="clear" w:color="auto" w:fill="auto"/>
            <w:vAlign w:val="bottom"/>
          </w:tcPr>
          <w:p w:rsidR="00C6134E" w:rsidRPr="00C6134E" w:rsidRDefault="00C6134E" w:rsidP="00C6134E">
            <w:pPr>
              <w:jc w:val="right"/>
              <w:rPr>
                <w:sz w:val="16"/>
                <w:szCs w:val="16"/>
              </w:rPr>
            </w:pPr>
            <w:r w:rsidRPr="00C6134E">
              <w:rPr>
                <w:sz w:val="16"/>
                <w:szCs w:val="16"/>
              </w:rPr>
              <w:t>19 357</w:t>
            </w:r>
          </w:p>
        </w:tc>
        <w:tc>
          <w:tcPr>
            <w:tcW w:w="1095" w:type="dxa"/>
            <w:shd w:val="clear" w:color="auto" w:fill="auto"/>
            <w:vAlign w:val="bottom"/>
          </w:tcPr>
          <w:p w:rsidR="00C6134E" w:rsidRPr="00C6134E" w:rsidRDefault="00C6134E" w:rsidP="00C6134E">
            <w:pPr>
              <w:jc w:val="right"/>
              <w:rPr>
                <w:sz w:val="16"/>
                <w:szCs w:val="16"/>
              </w:rPr>
            </w:pPr>
            <w:r w:rsidRPr="00C6134E">
              <w:rPr>
                <w:sz w:val="16"/>
                <w:szCs w:val="16"/>
              </w:rPr>
              <w:t>24 052</w:t>
            </w:r>
          </w:p>
        </w:tc>
        <w:tc>
          <w:tcPr>
            <w:tcW w:w="1095" w:type="dxa"/>
            <w:shd w:val="clear" w:color="auto" w:fill="auto"/>
            <w:noWrap/>
            <w:vAlign w:val="bottom"/>
          </w:tcPr>
          <w:p w:rsidR="00C6134E" w:rsidRPr="00C6134E" w:rsidRDefault="00C6134E" w:rsidP="00C6134E">
            <w:pPr>
              <w:jc w:val="right"/>
              <w:rPr>
                <w:sz w:val="16"/>
                <w:szCs w:val="16"/>
              </w:rPr>
            </w:pPr>
            <w:r w:rsidRPr="00C6134E">
              <w:rPr>
                <w:sz w:val="16"/>
                <w:szCs w:val="16"/>
              </w:rPr>
              <w:t>16 736</w:t>
            </w:r>
          </w:p>
        </w:tc>
        <w:tc>
          <w:tcPr>
            <w:tcW w:w="1096" w:type="dxa"/>
            <w:vAlign w:val="bottom"/>
          </w:tcPr>
          <w:p w:rsidR="00C6134E" w:rsidRPr="00C6134E" w:rsidRDefault="00C6134E" w:rsidP="00C6134E">
            <w:pPr>
              <w:jc w:val="right"/>
              <w:rPr>
                <w:sz w:val="16"/>
                <w:szCs w:val="16"/>
              </w:rPr>
            </w:pPr>
            <w:r w:rsidRPr="00C6134E">
              <w:rPr>
                <w:sz w:val="16"/>
                <w:szCs w:val="16"/>
              </w:rPr>
              <w:t>14 019</w:t>
            </w:r>
          </w:p>
        </w:tc>
        <w:tc>
          <w:tcPr>
            <w:tcW w:w="1095" w:type="dxa"/>
            <w:vAlign w:val="bottom"/>
          </w:tcPr>
          <w:p w:rsidR="00C6134E" w:rsidRPr="00C6134E" w:rsidRDefault="00C6134E" w:rsidP="00C6134E">
            <w:pPr>
              <w:jc w:val="right"/>
              <w:rPr>
                <w:sz w:val="16"/>
                <w:szCs w:val="16"/>
              </w:rPr>
            </w:pPr>
            <w:r w:rsidRPr="00C6134E">
              <w:rPr>
                <w:sz w:val="16"/>
                <w:szCs w:val="16"/>
              </w:rPr>
              <w:t>6 330</w:t>
            </w:r>
          </w:p>
        </w:tc>
        <w:tc>
          <w:tcPr>
            <w:tcW w:w="1096" w:type="dxa"/>
            <w:vAlign w:val="bottom"/>
          </w:tcPr>
          <w:p w:rsidR="00C6134E" w:rsidRPr="00C6134E" w:rsidRDefault="00C6134E" w:rsidP="00C6134E">
            <w:pPr>
              <w:jc w:val="right"/>
              <w:rPr>
                <w:sz w:val="16"/>
                <w:szCs w:val="16"/>
              </w:rPr>
            </w:pPr>
            <w:r>
              <w:rPr>
                <w:sz w:val="16"/>
                <w:szCs w:val="16"/>
              </w:rPr>
              <w:t>128 483</w:t>
            </w:r>
          </w:p>
        </w:tc>
      </w:tr>
      <w:tr w:rsidR="00C6134E" w:rsidRPr="00847EF7" w:rsidTr="00C6134E">
        <w:trPr>
          <w:trHeight w:val="270"/>
        </w:trPr>
        <w:tc>
          <w:tcPr>
            <w:tcW w:w="1175" w:type="dxa"/>
            <w:shd w:val="clear" w:color="auto" w:fill="auto"/>
            <w:vAlign w:val="center"/>
          </w:tcPr>
          <w:p w:rsidR="00C6134E" w:rsidRPr="00847EF7" w:rsidRDefault="00C6134E" w:rsidP="00435272">
            <w:pPr>
              <w:widowControl/>
              <w:autoSpaceDE/>
              <w:autoSpaceDN/>
              <w:adjustRightInd/>
              <w:rPr>
                <w:sz w:val="16"/>
                <w:szCs w:val="16"/>
              </w:rPr>
            </w:pPr>
            <w:r>
              <w:rPr>
                <w:sz w:val="16"/>
                <w:szCs w:val="16"/>
              </w:rPr>
              <w:t>Przychody ze sprzedaży detalicznej</w:t>
            </w:r>
          </w:p>
        </w:tc>
        <w:tc>
          <w:tcPr>
            <w:tcW w:w="1095" w:type="dxa"/>
            <w:shd w:val="clear" w:color="auto" w:fill="auto"/>
            <w:vAlign w:val="bottom"/>
          </w:tcPr>
          <w:p w:rsidR="00C6134E" w:rsidRPr="00C6134E" w:rsidRDefault="00C6134E" w:rsidP="00C6134E">
            <w:pPr>
              <w:jc w:val="right"/>
              <w:rPr>
                <w:sz w:val="16"/>
                <w:szCs w:val="16"/>
              </w:rPr>
            </w:pPr>
            <w:r>
              <w:rPr>
                <w:sz w:val="16"/>
                <w:szCs w:val="16"/>
              </w:rPr>
              <w:t>-</w:t>
            </w:r>
            <w:r w:rsidRPr="00C6134E">
              <w:rPr>
                <w:sz w:val="16"/>
                <w:szCs w:val="16"/>
              </w:rPr>
              <w:t> </w:t>
            </w:r>
          </w:p>
        </w:tc>
        <w:tc>
          <w:tcPr>
            <w:tcW w:w="1095" w:type="dxa"/>
            <w:shd w:val="clear" w:color="auto" w:fill="auto"/>
            <w:vAlign w:val="bottom"/>
          </w:tcPr>
          <w:p w:rsidR="00C6134E" w:rsidRPr="00C6134E" w:rsidRDefault="00C6134E" w:rsidP="00C6134E">
            <w:pPr>
              <w:jc w:val="right"/>
              <w:rPr>
                <w:sz w:val="16"/>
                <w:szCs w:val="16"/>
              </w:rPr>
            </w:pPr>
            <w:r w:rsidRPr="00C6134E">
              <w:rPr>
                <w:sz w:val="16"/>
                <w:szCs w:val="16"/>
              </w:rPr>
              <w:t>496</w:t>
            </w:r>
          </w:p>
        </w:tc>
        <w:tc>
          <w:tcPr>
            <w:tcW w:w="1096" w:type="dxa"/>
            <w:shd w:val="clear" w:color="auto" w:fill="auto"/>
            <w:vAlign w:val="bottom"/>
          </w:tcPr>
          <w:p w:rsidR="00C6134E" w:rsidRPr="00C6134E" w:rsidRDefault="00C6134E" w:rsidP="00C6134E">
            <w:pPr>
              <w:jc w:val="right"/>
              <w:rPr>
                <w:sz w:val="16"/>
                <w:szCs w:val="16"/>
              </w:rPr>
            </w:pPr>
            <w:r>
              <w:rPr>
                <w:sz w:val="16"/>
                <w:szCs w:val="16"/>
              </w:rPr>
              <w:t>-</w:t>
            </w:r>
            <w:r w:rsidRPr="00C6134E">
              <w:rPr>
                <w:sz w:val="16"/>
                <w:szCs w:val="16"/>
              </w:rPr>
              <w:t> </w:t>
            </w:r>
          </w:p>
        </w:tc>
        <w:tc>
          <w:tcPr>
            <w:tcW w:w="1095" w:type="dxa"/>
            <w:shd w:val="clear" w:color="auto" w:fill="auto"/>
            <w:vAlign w:val="bottom"/>
          </w:tcPr>
          <w:p w:rsidR="00C6134E" w:rsidRPr="00C6134E" w:rsidRDefault="00C6134E" w:rsidP="00C6134E">
            <w:pPr>
              <w:jc w:val="right"/>
              <w:rPr>
                <w:sz w:val="16"/>
                <w:szCs w:val="16"/>
              </w:rPr>
            </w:pPr>
            <w:r w:rsidRPr="00C6134E">
              <w:rPr>
                <w:sz w:val="16"/>
                <w:szCs w:val="16"/>
              </w:rPr>
              <w:t>20 650</w:t>
            </w:r>
          </w:p>
        </w:tc>
        <w:tc>
          <w:tcPr>
            <w:tcW w:w="1095" w:type="dxa"/>
            <w:shd w:val="clear" w:color="auto" w:fill="auto"/>
            <w:noWrap/>
            <w:vAlign w:val="bottom"/>
          </w:tcPr>
          <w:p w:rsidR="00C6134E" w:rsidRPr="00C6134E" w:rsidRDefault="00C6134E" w:rsidP="00C6134E">
            <w:pPr>
              <w:jc w:val="right"/>
              <w:rPr>
                <w:sz w:val="16"/>
                <w:szCs w:val="16"/>
              </w:rPr>
            </w:pPr>
            <w:r>
              <w:rPr>
                <w:sz w:val="16"/>
                <w:szCs w:val="16"/>
              </w:rPr>
              <w:t>-</w:t>
            </w:r>
            <w:r w:rsidRPr="00C6134E">
              <w:rPr>
                <w:sz w:val="16"/>
                <w:szCs w:val="16"/>
              </w:rPr>
              <w:t> </w:t>
            </w:r>
          </w:p>
        </w:tc>
        <w:tc>
          <w:tcPr>
            <w:tcW w:w="1096" w:type="dxa"/>
            <w:vAlign w:val="bottom"/>
          </w:tcPr>
          <w:p w:rsidR="00C6134E" w:rsidRPr="00C6134E" w:rsidRDefault="00C6134E" w:rsidP="00C6134E">
            <w:pPr>
              <w:jc w:val="right"/>
              <w:rPr>
                <w:sz w:val="16"/>
                <w:szCs w:val="16"/>
              </w:rPr>
            </w:pPr>
            <w:r>
              <w:rPr>
                <w:sz w:val="16"/>
                <w:szCs w:val="16"/>
              </w:rPr>
              <w:t>-</w:t>
            </w:r>
            <w:r w:rsidRPr="00C6134E">
              <w:rPr>
                <w:sz w:val="16"/>
                <w:szCs w:val="16"/>
              </w:rPr>
              <w:t> </w:t>
            </w:r>
          </w:p>
        </w:tc>
        <w:tc>
          <w:tcPr>
            <w:tcW w:w="1095" w:type="dxa"/>
            <w:vAlign w:val="bottom"/>
          </w:tcPr>
          <w:p w:rsidR="00C6134E" w:rsidRPr="00C6134E" w:rsidRDefault="00C6134E" w:rsidP="00C6134E">
            <w:pPr>
              <w:jc w:val="right"/>
              <w:rPr>
                <w:sz w:val="16"/>
                <w:szCs w:val="16"/>
              </w:rPr>
            </w:pPr>
            <w:r>
              <w:rPr>
                <w:sz w:val="16"/>
                <w:szCs w:val="16"/>
              </w:rPr>
              <w:t>-</w:t>
            </w:r>
            <w:r w:rsidRPr="00C6134E">
              <w:rPr>
                <w:sz w:val="16"/>
                <w:szCs w:val="16"/>
              </w:rPr>
              <w:t> </w:t>
            </w:r>
          </w:p>
        </w:tc>
        <w:tc>
          <w:tcPr>
            <w:tcW w:w="1096" w:type="dxa"/>
            <w:vAlign w:val="bottom"/>
          </w:tcPr>
          <w:p w:rsidR="00C6134E" w:rsidRPr="00C6134E" w:rsidRDefault="00C6134E" w:rsidP="00C6134E">
            <w:pPr>
              <w:jc w:val="right"/>
              <w:rPr>
                <w:sz w:val="16"/>
                <w:szCs w:val="16"/>
              </w:rPr>
            </w:pPr>
            <w:r>
              <w:rPr>
                <w:sz w:val="16"/>
                <w:szCs w:val="16"/>
              </w:rPr>
              <w:t>21 146</w:t>
            </w:r>
          </w:p>
        </w:tc>
      </w:tr>
      <w:tr w:rsidR="00C6134E" w:rsidRPr="00847EF7" w:rsidTr="00C6134E">
        <w:trPr>
          <w:trHeight w:val="285"/>
        </w:trPr>
        <w:tc>
          <w:tcPr>
            <w:tcW w:w="1175" w:type="dxa"/>
            <w:shd w:val="clear" w:color="auto" w:fill="D9D9D9"/>
            <w:vAlign w:val="center"/>
          </w:tcPr>
          <w:p w:rsidR="00C6134E" w:rsidRPr="00847EF7" w:rsidRDefault="00C6134E" w:rsidP="00435272">
            <w:pPr>
              <w:widowControl/>
              <w:autoSpaceDE/>
              <w:autoSpaceDN/>
              <w:adjustRightInd/>
              <w:rPr>
                <w:b/>
                <w:bCs/>
                <w:sz w:val="16"/>
                <w:szCs w:val="16"/>
              </w:rPr>
            </w:pPr>
            <w:r>
              <w:rPr>
                <w:b/>
                <w:bCs/>
                <w:sz w:val="16"/>
                <w:szCs w:val="16"/>
              </w:rPr>
              <w:t>Razem</w:t>
            </w:r>
          </w:p>
        </w:tc>
        <w:tc>
          <w:tcPr>
            <w:tcW w:w="1095" w:type="dxa"/>
            <w:shd w:val="clear" w:color="auto" w:fill="D9D9D9"/>
            <w:vAlign w:val="bottom"/>
          </w:tcPr>
          <w:p w:rsidR="00C6134E" w:rsidRPr="00C6134E" w:rsidRDefault="00C6134E" w:rsidP="00C6134E">
            <w:pPr>
              <w:jc w:val="right"/>
              <w:rPr>
                <w:b/>
                <w:bCs/>
                <w:sz w:val="16"/>
                <w:szCs w:val="16"/>
              </w:rPr>
            </w:pPr>
            <w:r w:rsidRPr="00C6134E">
              <w:rPr>
                <w:b/>
                <w:bCs/>
                <w:sz w:val="16"/>
                <w:szCs w:val="16"/>
              </w:rPr>
              <w:t>19 930</w:t>
            </w:r>
          </w:p>
        </w:tc>
        <w:tc>
          <w:tcPr>
            <w:tcW w:w="1095" w:type="dxa"/>
            <w:shd w:val="clear" w:color="auto" w:fill="D9D9D9"/>
            <w:vAlign w:val="bottom"/>
          </w:tcPr>
          <w:p w:rsidR="00C6134E" w:rsidRPr="00C6134E" w:rsidRDefault="00C6134E" w:rsidP="00C6134E">
            <w:pPr>
              <w:jc w:val="right"/>
              <w:rPr>
                <w:b/>
                <w:bCs/>
                <w:sz w:val="16"/>
                <w:szCs w:val="16"/>
              </w:rPr>
            </w:pPr>
            <w:r w:rsidRPr="00C6134E">
              <w:rPr>
                <w:b/>
                <w:bCs/>
                <w:sz w:val="16"/>
                <w:szCs w:val="16"/>
              </w:rPr>
              <w:t>28 555</w:t>
            </w:r>
          </w:p>
        </w:tc>
        <w:tc>
          <w:tcPr>
            <w:tcW w:w="1096" w:type="dxa"/>
            <w:shd w:val="clear" w:color="auto" w:fill="D9D9D9"/>
            <w:vAlign w:val="bottom"/>
          </w:tcPr>
          <w:p w:rsidR="00C6134E" w:rsidRPr="00C6134E" w:rsidRDefault="00C6134E" w:rsidP="00C6134E">
            <w:pPr>
              <w:jc w:val="right"/>
              <w:rPr>
                <w:b/>
                <w:bCs/>
                <w:sz w:val="16"/>
                <w:szCs w:val="16"/>
              </w:rPr>
            </w:pPr>
            <w:r w:rsidRPr="00C6134E">
              <w:rPr>
                <w:b/>
                <w:bCs/>
                <w:sz w:val="16"/>
                <w:szCs w:val="16"/>
              </w:rPr>
              <w:t>19 357</w:t>
            </w:r>
          </w:p>
        </w:tc>
        <w:tc>
          <w:tcPr>
            <w:tcW w:w="1095" w:type="dxa"/>
            <w:shd w:val="clear" w:color="auto" w:fill="D9D9D9"/>
            <w:vAlign w:val="bottom"/>
          </w:tcPr>
          <w:p w:rsidR="00C6134E" w:rsidRPr="00C6134E" w:rsidRDefault="00C6134E" w:rsidP="00C6134E">
            <w:pPr>
              <w:jc w:val="right"/>
              <w:rPr>
                <w:b/>
                <w:bCs/>
                <w:sz w:val="16"/>
                <w:szCs w:val="16"/>
              </w:rPr>
            </w:pPr>
            <w:r w:rsidRPr="00C6134E">
              <w:rPr>
                <w:b/>
                <w:bCs/>
                <w:sz w:val="16"/>
                <w:szCs w:val="16"/>
              </w:rPr>
              <w:t>44 702</w:t>
            </w:r>
          </w:p>
        </w:tc>
        <w:tc>
          <w:tcPr>
            <w:tcW w:w="1095" w:type="dxa"/>
            <w:shd w:val="clear" w:color="auto" w:fill="D9D9D9"/>
            <w:vAlign w:val="bottom"/>
          </w:tcPr>
          <w:p w:rsidR="00C6134E" w:rsidRPr="00C6134E" w:rsidRDefault="00C6134E" w:rsidP="00C6134E">
            <w:pPr>
              <w:jc w:val="right"/>
              <w:rPr>
                <w:b/>
                <w:bCs/>
                <w:sz w:val="16"/>
                <w:szCs w:val="16"/>
              </w:rPr>
            </w:pPr>
            <w:r w:rsidRPr="00C6134E">
              <w:rPr>
                <w:b/>
                <w:bCs/>
                <w:sz w:val="16"/>
                <w:szCs w:val="16"/>
              </w:rPr>
              <w:t>16 736</w:t>
            </w:r>
          </w:p>
        </w:tc>
        <w:tc>
          <w:tcPr>
            <w:tcW w:w="1096" w:type="dxa"/>
            <w:shd w:val="clear" w:color="auto" w:fill="D9D9D9"/>
            <w:vAlign w:val="bottom"/>
          </w:tcPr>
          <w:p w:rsidR="00C6134E" w:rsidRPr="00C6134E" w:rsidRDefault="00C6134E" w:rsidP="00C6134E">
            <w:pPr>
              <w:jc w:val="right"/>
              <w:rPr>
                <w:b/>
                <w:bCs/>
                <w:sz w:val="16"/>
                <w:szCs w:val="16"/>
              </w:rPr>
            </w:pPr>
            <w:r w:rsidRPr="00C6134E">
              <w:rPr>
                <w:b/>
                <w:bCs/>
                <w:sz w:val="16"/>
                <w:szCs w:val="16"/>
              </w:rPr>
              <w:t>14 019</w:t>
            </w:r>
          </w:p>
        </w:tc>
        <w:tc>
          <w:tcPr>
            <w:tcW w:w="1095" w:type="dxa"/>
            <w:shd w:val="clear" w:color="auto" w:fill="D9D9D9"/>
            <w:vAlign w:val="bottom"/>
          </w:tcPr>
          <w:p w:rsidR="00C6134E" w:rsidRPr="00C6134E" w:rsidRDefault="00C6134E" w:rsidP="00C6134E">
            <w:pPr>
              <w:jc w:val="right"/>
              <w:rPr>
                <w:b/>
                <w:bCs/>
                <w:sz w:val="16"/>
                <w:szCs w:val="16"/>
              </w:rPr>
            </w:pPr>
            <w:r w:rsidRPr="00C6134E">
              <w:rPr>
                <w:b/>
                <w:bCs/>
                <w:sz w:val="16"/>
                <w:szCs w:val="16"/>
              </w:rPr>
              <w:t>6 330</w:t>
            </w:r>
          </w:p>
        </w:tc>
        <w:tc>
          <w:tcPr>
            <w:tcW w:w="1096" w:type="dxa"/>
            <w:shd w:val="clear" w:color="auto" w:fill="D9D9D9"/>
            <w:vAlign w:val="bottom"/>
          </w:tcPr>
          <w:p w:rsidR="00C6134E" w:rsidRPr="00C6134E" w:rsidRDefault="00C6134E" w:rsidP="00C6134E">
            <w:pPr>
              <w:jc w:val="right"/>
              <w:rPr>
                <w:b/>
                <w:sz w:val="16"/>
                <w:szCs w:val="16"/>
              </w:rPr>
            </w:pPr>
            <w:r>
              <w:rPr>
                <w:b/>
                <w:sz w:val="16"/>
                <w:szCs w:val="16"/>
              </w:rPr>
              <w:t>149 629</w:t>
            </w:r>
          </w:p>
        </w:tc>
      </w:tr>
      <w:tr w:rsidR="00C6134E" w:rsidRPr="00847EF7" w:rsidTr="00C6134E">
        <w:trPr>
          <w:trHeight w:val="270"/>
        </w:trPr>
        <w:tc>
          <w:tcPr>
            <w:tcW w:w="1175" w:type="dxa"/>
            <w:shd w:val="clear" w:color="auto" w:fill="auto"/>
            <w:vAlign w:val="center"/>
          </w:tcPr>
          <w:p w:rsidR="00C6134E" w:rsidRPr="00847EF7" w:rsidRDefault="00C6134E" w:rsidP="00435272">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095"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5"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6"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5"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5"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6"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5" w:type="dxa"/>
            <w:shd w:val="clear" w:color="auto" w:fill="FFFFFF"/>
            <w:vAlign w:val="bottom"/>
          </w:tcPr>
          <w:p w:rsidR="00C6134E" w:rsidRPr="0091757A" w:rsidRDefault="00C6134E" w:rsidP="00C6134E">
            <w:pPr>
              <w:widowControl/>
              <w:autoSpaceDE/>
              <w:autoSpaceDN/>
              <w:adjustRightInd/>
              <w:jc w:val="right"/>
              <w:rPr>
                <w:b/>
                <w:bCs/>
                <w:sz w:val="16"/>
                <w:szCs w:val="16"/>
              </w:rPr>
            </w:pPr>
          </w:p>
        </w:tc>
        <w:tc>
          <w:tcPr>
            <w:tcW w:w="1096" w:type="dxa"/>
            <w:shd w:val="clear" w:color="auto" w:fill="FFFFFF"/>
            <w:vAlign w:val="bottom"/>
          </w:tcPr>
          <w:p w:rsidR="00C6134E" w:rsidRPr="0091757A" w:rsidRDefault="00C6134E" w:rsidP="00C6134E">
            <w:pPr>
              <w:widowControl/>
              <w:autoSpaceDE/>
              <w:autoSpaceDN/>
              <w:adjustRightInd/>
              <w:jc w:val="right"/>
              <w:rPr>
                <w:b/>
                <w:bCs/>
                <w:sz w:val="16"/>
                <w:szCs w:val="16"/>
              </w:rPr>
            </w:pPr>
          </w:p>
        </w:tc>
      </w:tr>
      <w:tr w:rsidR="00C6134E" w:rsidRPr="00847EF7" w:rsidTr="00C6134E">
        <w:trPr>
          <w:trHeight w:val="270"/>
        </w:trPr>
        <w:tc>
          <w:tcPr>
            <w:tcW w:w="1175" w:type="dxa"/>
            <w:shd w:val="clear" w:color="auto" w:fill="auto"/>
            <w:vAlign w:val="center"/>
          </w:tcPr>
          <w:p w:rsidR="00C6134E" w:rsidRPr="00847EF7" w:rsidRDefault="00C6134E" w:rsidP="00435272">
            <w:pPr>
              <w:widowControl/>
              <w:autoSpaceDE/>
              <w:autoSpaceDN/>
              <w:adjustRightInd/>
              <w:rPr>
                <w:sz w:val="16"/>
                <w:szCs w:val="16"/>
              </w:rPr>
            </w:pPr>
            <w:r>
              <w:rPr>
                <w:sz w:val="16"/>
                <w:szCs w:val="16"/>
              </w:rPr>
              <w:t>Przychody ze sprzedaży hurtowej</w:t>
            </w:r>
          </w:p>
        </w:tc>
        <w:tc>
          <w:tcPr>
            <w:tcW w:w="1095" w:type="dxa"/>
            <w:shd w:val="clear" w:color="auto" w:fill="auto"/>
            <w:vAlign w:val="bottom"/>
          </w:tcPr>
          <w:p w:rsidR="00C6134E" w:rsidRPr="00013A32" w:rsidRDefault="00C6134E" w:rsidP="00C6134E">
            <w:pPr>
              <w:jc w:val="right"/>
              <w:rPr>
                <w:sz w:val="16"/>
                <w:szCs w:val="16"/>
              </w:rPr>
            </w:pPr>
            <w:r w:rsidRPr="00013A32">
              <w:rPr>
                <w:sz w:val="16"/>
                <w:szCs w:val="16"/>
              </w:rPr>
              <w:t>21 382</w:t>
            </w:r>
          </w:p>
        </w:tc>
        <w:tc>
          <w:tcPr>
            <w:tcW w:w="1095" w:type="dxa"/>
            <w:shd w:val="clear" w:color="auto" w:fill="auto"/>
            <w:vAlign w:val="bottom"/>
          </w:tcPr>
          <w:p w:rsidR="00C6134E" w:rsidRPr="00013A32" w:rsidRDefault="00C6134E" w:rsidP="00C6134E">
            <w:pPr>
              <w:jc w:val="right"/>
              <w:rPr>
                <w:sz w:val="16"/>
                <w:szCs w:val="16"/>
              </w:rPr>
            </w:pPr>
            <w:r w:rsidRPr="00013A32">
              <w:rPr>
                <w:sz w:val="16"/>
                <w:szCs w:val="16"/>
              </w:rPr>
              <w:t>28 050</w:t>
            </w:r>
          </w:p>
        </w:tc>
        <w:tc>
          <w:tcPr>
            <w:tcW w:w="1096" w:type="dxa"/>
            <w:shd w:val="clear" w:color="auto" w:fill="auto"/>
            <w:vAlign w:val="bottom"/>
          </w:tcPr>
          <w:p w:rsidR="00C6134E" w:rsidRPr="00013A32" w:rsidRDefault="00C6134E" w:rsidP="00C6134E">
            <w:pPr>
              <w:jc w:val="right"/>
              <w:rPr>
                <w:sz w:val="16"/>
                <w:szCs w:val="16"/>
              </w:rPr>
            </w:pPr>
            <w:r w:rsidRPr="00013A32">
              <w:rPr>
                <w:sz w:val="16"/>
                <w:szCs w:val="16"/>
              </w:rPr>
              <w:t>19 281</w:t>
            </w:r>
          </w:p>
        </w:tc>
        <w:tc>
          <w:tcPr>
            <w:tcW w:w="1095" w:type="dxa"/>
            <w:shd w:val="clear" w:color="auto" w:fill="auto"/>
            <w:vAlign w:val="bottom"/>
          </w:tcPr>
          <w:p w:rsidR="00C6134E" w:rsidRPr="00013A32" w:rsidRDefault="00C6134E" w:rsidP="00C6134E">
            <w:pPr>
              <w:jc w:val="right"/>
              <w:rPr>
                <w:sz w:val="16"/>
                <w:szCs w:val="16"/>
              </w:rPr>
            </w:pPr>
            <w:r w:rsidRPr="00013A32">
              <w:rPr>
                <w:sz w:val="16"/>
                <w:szCs w:val="16"/>
              </w:rPr>
              <w:t>23 635</w:t>
            </w:r>
          </w:p>
        </w:tc>
        <w:tc>
          <w:tcPr>
            <w:tcW w:w="1095" w:type="dxa"/>
            <w:shd w:val="clear" w:color="auto" w:fill="auto"/>
            <w:noWrap/>
            <w:vAlign w:val="bottom"/>
          </w:tcPr>
          <w:p w:rsidR="00C6134E" w:rsidRPr="00013A32" w:rsidRDefault="00C6134E" w:rsidP="00C6134E">
            <w:pPr>
              <w:jc w:val="right"/>
              <w:rPr>
                <w:sz w:val="16"/>
                <w:szCs w:val="16"/>
              </w:rPr>
            </w:pPr>
            <w:r w:rsidRPr="00013A32">
              <w:rPr>
                <w:sz w:val="16"/>
                <w:szCs w:val="16"/>
              </w:rPr>
              <w:t>16 489</w:t>
            </w:r>
          </w:p>
        </w:tc>
        <w:tc>
          <w:tcPr>
            <w:tcW w:w="1096" w:type="dxa"/>
            <w:vAlign w:val="bottom"/>
          </w:tcPr>
          <w:p w:rsidR="00C6134E" w:rsidRPr="00013A32" w:rsidRDefault="00C6134E" w:rsidP="00C6134E">
            <w:pPr>
              <w:jc w:val="right"/>
              <w:rPr>
                <w:sz w:val="16"/>
                <w:szCs w:val="16"/>
              </w:rPr>
            </w:pPr>
            <w:r w:rsidRPr="00013A32">
              <w:rPr>
                <w:sz w:val="16"/>
                <w:szCs w:val="16"/>
              </w:rPr>
              <w:t>16 331</w:t>
            </w:r>
          </w:p>
        </w:tc>
        <w:tc>
          <w:tcPr>
            <w:tcW w:w="1095" w:type="dxa"/>
            <w:vAlign w:val="bottom"/>
          </w:tcPr>
          <w:p w:rsidR="00C6134E" w:rsidRPr="00013A32" w:rsidRDefault="00C6134E" w:rsidP="00C6134E">
            <w:pPr>
              <w:jc w:val="right"/>
              <w:rPr>
                <w:sz w:val="16"/>
                <w:szCs w:val="16"/>
              </w:rPr>
            </w:pPr>
            <w:r w:rsidRPr="00013A32">
              <w:rPr>
                <w:sz w:val="16"/>
                <w:szCs w:val="16"/>
              </w:rPr>
              <w:t>7 648</w:t>
            </w:r>
          </w:p>
        </w:tc>
        <w:tc>
          <w:tcPr>
            <w:tcW w:w="1096" w:type="dxa"/>
            <w:vAlign w:val="bottom"/>
          </w:tcPr>
          <w:p w:rsidR="00C6134E" w:rsidRPr="00013A32" w:rsidRDefault="00C6134E" w:rsidP="00C6134E">
            <w:pPr>
              <w:jc w:val="right"/>
              <w:rPr>
                <w:sz w:val="16"/>
                <w:szCs w:val="16"/>
              </w:rPr>
            </w:pPr>
            <w:r>
              <w:rPr>
                <w:sz w:val="16"/>
                <w:szCs w:val="16"/>
              </w:rPr>
              <w:t>132 816</w:t>
            </w:r>
          </w:p>
        </w:tc>
      </w:tr>
      <w:tr w:rsidR="00C6134E" w:rsidRPr="00847EF7" w:rsidTr="00C6134E">
        <w:trPr>
          <w:trHeight w:val="270"/>
        </w:trPr>
        <w:tc>
          <w:tcPr>
            <w:tcW w:w="1175" w:type="dxa"/>
            <w:shd w:val="clear" w:color="auto" w:fill="auto"/>
            <w:vAlign w:val="center"/>
          </w:tcPr>
          <w:p w:rsidR="00C6134E" w:rsidRPr="00847EF7" w:rsidRDefault="00C6134E" w:rsidP="00435272">
            <w:pPr>
              <w:widowControl/>
              <w:autoSpaceDE/>
              <w:autoSpaceDN/>
              <w:adjustRightInd/>
              <w:rPr>
                <w:sz w:val="16"/>
                <w:szCs w:val="16"/>
              </w:rPr>
            </w:pPr>
            <w:r>
              <w:rPr>
                <w:sz w:val="16"/>
                <w:szCs w:val="16"/>
              </w:rPr>
              <w:t>Przychody ze sprzedaży detalicznej</w:t>
            </w:r>
          </w:p>
        </w:tc>
        <w:tc>
          <w:tcPr>
            <w:tcW w:w="1095" w:type="dxa"/>
            <w:shd w:val="clear" w:color="auto" w:fill="auto"/>
            <w:vAlign w:val="bottom"/>
          </w:tcPr>
          <w:p w:rsidR="00C6134E" w:rsidRPr="00013A32" w:rsidRDefault="00C6134E" w:rsidP="00C6134E">
            <w:pPr>
              <w:jc w:val="right"/>
              <w:rPr>
                <w:sz w:val="16"/>
                <w:szCs w:val="16"/>
              </w:rPr>
            </w:pPr>
            <w:r>
              <w:rPr>
                <w:sz w:val="16"/>
                <w:szCs w:val="16"/>
              </w:rPr>
              <w:t>-</w:t>
            </w:r>
            <w:r w:rsidRPr="00013A32">
              <w:rPr>
                <w:sz w:val="16"/>
                <w:szCs w:val="16"/>
              </w:rPr>
              <w:t> </w:t>
            </w:r>
          </w:p>
        </w:tc>
        <w:tc>
          <w:tcPr>
            <w:tcW w:w="1095" w:type="dxa"/>
            <w:shd w:val="clear" w:color="auto" w:fill="auto"/>
            <w:vAlign w:val="bottom"/>
          </w:tcPr>
          <w:p w:rsidR="00C6134E" w:rsidRPr="00013A32" w:rsidRDefault="00C6134E" w:rsidP="00C6134E">
            <w:pPr>
              <w:jc w:val="right"/>
              <w:rPr>
                <w:sz w:val="16"/>
                <w:szCs w:val="16"/>
              </w:rPr>
            </w:pPr>
            <w:r w:rsidRPr="00013A32">
              <w:rPr>
                <w:sz w:val="16"/>
                <w:szCs w:val="16"/>
              </w:rPr>
              <w:t>488</w:t>
            </w:r>
          </w:p>
        </w:tc>
        <w:tc>
          <w:tcPr>
            <w:tcW w:w="1096" w:type="dxa"/>
            <w:shd w:val="clear" w:color="auto" w:fill="auto"/>
            <w:vAlign w:val="bottom"/>
          </w:tcPr>
          <w:p w:rsidR="00C6134E" w:rsidRPr="00013A32" w:rsidRDefault="00C6134E" w:rsidP="00C6134E">
            <w:pPr>
              <w:jc w:val="right"/>
              <w:rPr>
                <w:sz w:val="16"/>
                <w:szCs w:val="16"/>
              </w:rPr>
            </w:pPr>
            <w:r>
              <w:rPr>
                <w:sz w:val="16"/>
                <w:szCs w:val="16"/>
              </w:rPr>
              <w:t>-</w:t>
            </w:r>
            <w:r w:rsidRPr="00013A32">
              <w:rPr>
                <w:sz w:val="16"/>
                <w:szCs w:val="16"/>
              </w:rPr>
              <w:t> </w:t>
            </w:r>
          </w:p>
        </w:tc>
        <w:tc>
          <w:tcPr>
            <w:tcW w:w="1095" w:type="dxa"/>
            <w:shd w:val="clear" w:color="auto" w:fill="auto"/>
            <w:vAlign w:val="bottom"/>
          </w:tcPr>
          <w:p w:rsidR="00C6134E" w:rsidRPr="00013A32" w:rsidRDefault="00C6134E" w:rsidP="00C6134E">
            <w:pPr>
              <w:jc w:val="right"/>
              <w:rPr>
                <w:sz w:val="16"/>
                <w:szCs w:val="16"/>
              </w:rPr>
            </w:pPr>
            <w:r w:rsidRPr="00013A32">
              <w:rPr>
                <w:sz w:val="16"/>
                <w:szCs w:val="16"/>
              </w:rPr>
              <w:t>12 906</w:t>
            </w:r>
          </w:p>
        </w:tc>
        <w:tc>
          <w:tcPr>
            <w:tcW w:w="1095" w:type="dxa"/>
            <w:shd w:val="clear" w:color="auto" w:fill="auto"/>
            <w:noWrap/>
            <w:vAlign w:val="bottom"/>
          </w:tcPr>
          <w:p w:rsidR="00C6134E" w:rsidRPr="00013A32" w:rsidRDefault="00C6134E" w:rsidP="00C6134E">
            <w:pPr>
              <w:jc w:val="right"/>
              <w:rPr>
                <w:sz w:val="16"/>
                <w:szCs w:val="16"/>
              </w:rPr>
            </w:pPr>
            <w:r>
              <w:rPr>
                <w:sz w:val="16"/>
                <w:szCs w:val="16"/>
              </w:rPr>
              <w:t>-</w:t>
            </w:r>
            <w:r w:rsidRPr="00013A32">
              <w:rPr>
                <w:sz w:val="16"/>
                <w:szCs w:val="16"/>
              </w:rPr>
              <w:t> </w:t>
            </w:r>
          </w:p>
        </w:tc>
        <w:tc>
          <w:tcPr>
            <w:tcW w:w="1096" w:type="dxa"/>
            <w:vAlign w:val="bottom"/>
          </w:tcPr>
          <w:p w:rsidR="00C6134E" w:rsidRPr="00013A32" w:rsidRDefault="00C6134E" w:rsidP="00C6134E">
            <w:pPr>
              <w:jc w:val="right"/>
              <w:rPr>
                <w:sz w:val="16"/>
                <w:szCs w:val="16"/>
              </w:rPr>
            </w:pPr>
            <w:r>
              <w:rPr>
                <w:sz w:val="16"/>
                <w:szCs w:val="16"/>
              </w:rPr>
              <w:t>-</w:t>
            </w:r>
            <w:r w:rsidRPr="00013A32">
              <w:rPr>
                <w:sz w:val="16"/>
                <w:szCs w:val="16"/>
              </w:rPr>
              <w:t> </w:t>
            </w:r>
          </w:p>
        </w:tc>
        <w:tc>
          <w:tcPr>
            <w:tcW w:w="1095" w:type="dxa"/>
            <w:vAlign w:val="bottom"/>
          </w:tcPr>
          <w:p w:rsidR="00C6134E" w:rsidRPr="00013A32" w:rsidRDefault="00C6134E" w:rsidP="00C6134E">
            <w:pPr>
              <w:jc w:val="right"/>
              <w:rPr>
                <w:sz w:val="16"/>
                <w:szCs w:val="16"/>
              </w:rPr>
            </w:pPr>
            <w:r>
              <w:rPr>
                <w:sz w:val="16"/>
                <w:szCs w:val="16"/>
              </w:rPr>
              <w:t>-</w:t>
            </w:r>
            <w:r w:rsidRPr="00013A32">
              <w:rPr>
                <w:sz w:val="16"/>
                <w:szCs w:val="16"/>
              </w:rPr>
              <w:t> </w:t>
            </w:r>
          </w:p>
        </w:tc>
        <w:tc>
          <w:tcPr>
            <w:tcW w:w="1096" w:type="dxa"/>
            <w:vAlign w:val="bottom"/>
          </w:tcPr>
          <w:p w:rsidR="00C6134E" w:rsidRPr="00013A32" w:rsidRDefault="00C6134E" w:rsidP="00C6134E">
            <w:pPr>
              <w:jc w:val="right"/>
              <w:rPr>
                <w:sz w:val="16"/>
                <w:szCs w:val="16"/>
              </w:rPr>
            </w:pPr>
            <w:r>
              <w:rPr>
                <w:sz w:val="16"/>
                <w:szCs w:val="16"/>
              </w:rPr>
              <w:t>13 394</w:t>
            </w:r>
          </w:p>
        </w:tc>
      </w:tr>
      <w:tr w:rsidR="00C6134E" w:rsidRPr="00847EF7" w:rsidTr="00C6134E">
        <w:trPr>
          <w:trHeight w:val="285"/>
        </w:trPr>
        <w:tc>
          <w:tcPr>
            <w:tcW w:w="1175" w:type="dxa"/>
            <w:shd w:val="clear" w:color="auto" w:fill="D9D9D9"/>
            <w:vAlign w:val="center"/>
          </w:tcPr>
          <w:p w:rsidR="00C6134E" w:rsidRPr="00847EF7" w:rsidRDefault="00C6134E" w:rsidP="00435272">
            <w:pPr>
              <w:widowControl/>
              <w:autoSpaceDE/>
              <w:autoSpaceDN/>
              <w:adjustRightInd/>
              <w:rPr>
                <w:b/>
                <w:bCs/>
                <w:sz w:val="16"/>
                <w:szCs w:val="16"/>
              </w:rPr>
            </w:pPr>
            <w:r>
              <w:rPr>
                <w:b/>
                <w:bCs/>
                <w:sz w:val="16"/>
                <w:szCs w:val="16"/>
              </w:rPr>
              <w:t>Razem</w:t>
            </w:r>
          </w:p>
        </w:tc>
        <w:tc>
          <w:tcPr>
            <w:tcW w:w="1095" w:type="dxa"/>
            <w:shd w:val="clear" w:color="auto" w:fill="D9D9D9"/>
            <w:vAlign w:val="bottom"/>
          </w:tcPr>
          <w:p w:rsidR="00C6134E" w:rsidRPr="00013A32" w:rsidRDefault="00C6134E" w:rsidP="00C6134E">
            <w:pPr>
              <w:jc w:val="right"/>
              <w:rPr>
                <w:b/>
                <w:bCs/>
                <w:sz w:val="16"/>
                <w:szCs w:val="16"/>
              </w:rPr>
            </w:pPr>
            <w:r w:rsidRPr="00013A32">
              <w:rPr>
                <w:b/>
                <w:bCs/>
                <w:sz w:val="16"/>
                <w:szCs w:val="16"/>
              </w:rPr>
              <w:t>21 382</w:t>
            </w:r>
          </w:p>
        </w:tc>
        <w:tc>
          <w:tcPr>
            <w:tcW w:w="1095" w:type="dxa"/>
            <w:shd w:val="clear" w:color="auto" w:fill="D9D9D9"/>
            <w:vAlign w:val="bottom"/>
          </w:tcPr>
          <w:p w:rsidR="00C6134E" w:rsidRPr="00013A32" w:rsidRDefault="00C6134E" w:rsidP="00C6134E">
            <w:pPr>
              <w:jc w:val="right"/>
              <w:rPr>
                <w:b/>
                <w:bCs/>
                <w:sz w:val="16"/>
                <w:szCs w:val="16"/>
              </w:rPr>
            </w:pPr>
            <w:r w:rsidRPr="00013A32">
              <w:rPr>
                <w:b/>
                <w:bCs/>
                <w:sz w:val="16"/>
                <w:szCs w:val="16"/>
              </w:rPr>
              <w:t>28 538</w:t>
            </w:r>
          </w:p>
        </w:tc>
        <w:tc>
          <w:tcPr>
            <w:tcW w:w="1096" w:type="dxa"/>
            <w:shd w:val="clear" w:color="auto" w:fill="D9D9D9"/>
            <w:vAlign w:val="bottom"/>
          </w:tcPr>
          <w:p w:rsidR="00C6134E" w:rsidRPr="00013A32" w:rsidRDefault="00C6134E" w:rsidP="00C6134E">
            <w:pPr>
              <w:jc w:val="right"/>
              <w:rPr>
                <w:b/>
                <w:bCs/>
                <w:sz w:val="16"/>
                <w:szCs w:val="16"/>
              </w:rPr>
            </w:pPr>
            <w:r w:rsidRPr="00013A32">
              <w:rPr>
                <w:b/>
                <w:bCs/>
                <w:sz w:val="16"/>
                <w:szCs w:val="16"/>
              </w:rPr>
              <w:t>19 281</w:t>
            </w:r>
          </w:p>
        </w:tc>
        <w:tc>
          <w:tcPr>
            <w:tcW w:w="1095" w:type="dxa"/>
            <w:shd w:val="clear" w:color="auto" w:fill="D9D9D9"/>
            <w:vAlign w:val="bottom"/>
          </w:tcPr>
          <w:p w:rsidR="00C6134E" w:rsidRPr="00013A32" w:rsidRDefault="00C6134E" w:rsidP="00C6134E">
            <w:pPr>
              <w:jc w:val="right"/>
              <w:rPr>
                <w:b/>
                <w:bCs/>
                <w:sz w:val="16"/>
                <w:szCs w:val="16"/>
              </w:rPr>
            </w:pPr>
            <w:r w:rsidRPr="00013A32">
              <w:rPr>
                <w:b/>
                <w:bCs/>
                <w:sz w:val="16"/>
                <w:szCs w:val="16"/>
              </w:rPr>
              <w:t>36 541</w:t>
            </w:r>
          </w:p>
        </w:tc>
        <w:tc>
          <w:tcPr>
            <w:tcW w:w="1095" w:type="dxa"/>
            <w:shd w:val="clear" w:color="auto" w:fill="D9D9D9"/>
            <w:vAlign w:val="bottom"/>
          </w:tcPr>
          <w:p w:rsidR="00C6134E" w:rsidRPr="00013A32" w:rsidRDefault="00C6134E" w:rsidP="00C6134E">
            <w:pPr>
              <w:jc w:val="right"/>
              <w:rPr>
                <w:b/>
                <w:bCs/>
                <w:sz w:val="16"/>
                <w:szCs w:val="16"/>
              </w:rPr>
            </w:pPr>
            <w:r w:rsidRPr="00013A32">
              <w:rPr>
                <w:b/>
                <w:bCs/>
                <w:sz w:val="16"/>
                <w:szCs w:val="16"/>
              </w:rPr>
              <w:t>16 489</w:t>
            </w:r>
          </w:p>
        </w:tc>
        <w:tc>
          <w:tcPr>
            <w:tcW w:w="1096" w:type="dxa"/>
            <w:shd w:val="clear" w:color="auto" w:fill="D9D9D9"/>
            <w:vAlign w:val="bottom"/>
          </w:tcPr>
          <w:p w:rsidR="00C6134E" w:rsidRPr="00013A32" w:rsidRDefault="00C6134E" w:rsidP="00C6134E">
            <w:pPr>
              <w:jc w:val="right"/>
              <w:rPr>
                <w:b/>
                <w:bCs/>
                <w:sz w:val="16"/>
                <w:szCs w:val="16"/>
              </w:rPr>
            </w:pPr>
            <w:r w:rsidRPr="00013A32">
              <w:rPr>
                <w:b/>
                <w:bCs/>
                <w:sz w:val="16"/>
                <w:szCs w:val="16"/>
              </w:rPr>
              <w:t>16 331</w:t>
            </w:r>
          </w:p>
        </w:tc>
        <w:tc>
          <w:tcPr>
            <w:tcW w:w="1095" w:type="dxa"/>
            <w:shd w:val="clear" w:color="auto" w:fill="D9D9D9"/>
            <w:vAlign w:val="bottom"/>
          </w:tcPr>
          <w:p w:rsidR="00C6134E" w:rsidRPr="00013A32" w:rsidRDefault="00C6134E" w:rsidP="00C6134E">
            <w:pPr>
              <w:jc w:val="right"/>
              <w:rPr>
                <w:b/>
                <w:bCs/>
                <w:sz w:val="16"/>
                <w:szCs w:val="16"/>
              </w:rPr>
            </w:pPr>
            <w:r w:rsidRPr="00013A32">
              <w:rPr>
                <w:b/>
                <w:bCs/>
                <w:sz w:val="16"/>
                <w:szCs w:val="16"/>
              </w:rPr>
              <w:t>7 648</w:t>
            </w:r>
          </w:p>
        </w:tc>
        <w:tc>
          <w:tcPr>
            <w:tcW w:w="1096" w:type="dxa"/>
            <w:shd w:val="clear" w:color="auto" w:fill="D9D9D9"/>
            <w:vAlign w:val="bottom"/>
          </w:tcPr>
          <w:p w:rsidR="00C6134E" w:rsidRPr="00013A32" w:rsidRDefault="00C6134E" w:rsidP="00C6134E">
            <w:pPr>
              <w:jc w:val="right"/>
              <w:rPr>
                <w:b/>
                <w:bCs/>
                <w:sz w:val="16"/>
                <w:szCs w:val="16"/>
              </w:rPr>
            </w:pPr>
            <w:r>
              <w:rPr>
                <w:b/>
                <w:bCs/>
                <w:sz w:val="16"/>
                <w:szCs w:val="16"/>
              </w:rPr>
              <w:t>146 210</w:t>
            </w:r>
          </w:p>
        </w:tc>
      </w:tr>
    </w:tbl>
    <w:p w:rsidR="00435272" w:rsidRDefault="00435272" w:rsidP="00EA1DE7">
      <w:pPr>
        <w:widowControl/>
        <w:spacing w:line="360" w:lineRule="auto"/>
        <w:jc w:val="both"/>
        <w:rPr>
          <w:sz w:val="18"/>
          <w:szCs w:val="18"/>
        </w:rPr>
      </w:pPr>
    </w:p>
    <w:p w:rsidR="00435272" w:rsidRDefault="00435272" w:rsidP="00EA1DE7">
      <w:pPr>
        <w:widowControl/>
        <w:spacing w:line="360" w:lineRule="auto"/>
        <w:jc w:val="both"/>
        <w:rPr>
          <w:sz w:val="18"/>
          <w:szCs w:val="18"/>
        </w:rPr>
      </w:pPr>
    </w:p>
    <w:p w:rsidR="00435272" w:rsidRDefault="00435272" w:rsidP="00EA1DE7">
      <w:pPr>
        <w:widowControl/>
        <w:spacing w:line="360" w:lineRule="auto"/>
        <w:jc w:val="both"/>
        <w:rPr>
          <w:sz w:val="18"/>
          <w:szCs w:val="18"/>
        </w:rPr>
      </w:pPr>
    </w:p>
    <w:p w:rsidR="00EA1DE7" w:rsidRPr="007A30EB" w:rsidRDefault="00EA1DE7" w:rsidP="00605BFF">
      <w:pPr>
        <w:pStyle w:val="Akapitzlist"/>
        <w:numPr>
          <w:ilvl w:val="0"/>
          <w:numId w:val="24"/>
        </w:numPr>
        <w:spacing w:line="360" w:lineRule="auto"/>
        <w:jc w:val="both"/>
        <w:rPr>
          <w:b/>
          <w:sz w:val="18"/>
          <w:szCs w:val="18"/>
        </w:rPr>
      </w:pPr>
      <w:r w:rsidRPr="007A30EB">
        <w:rPr>
          <w:rFonts w:ascii="Arial" w:hAnsi="Arial" w:cs="Arial"/>
          <w:b/>
          <w:sz w:val="18"/>
          <w:szCs w:val="18"/>
        </w:rPr>
        <w:t>Segmenty</w:t>
      </w:r>
      <w:r w:rsidRPr="007A30EB">
        <w:rPr>
          <w:b/>
          <w:sz w:val="18"/>
          <w:szCs w:val="18"/>
        </w:rPr>
        <w:t xml:space="preserve"> </w:t>
      </w:r>
      <w:r w:rsidRPr="007A30EB">
        <w:rPr>
          <w:rFonts w:ascii="Arial" w:hAnsi="Arial" w:cs="Arial"/>
          <w:b/>
          <w:sz w:val="18"/>
          <w:szCs w:val="18"/>
        </w:rPr>
        <w:t>geograficzne</w:t>
      </w:r>
    </w:p>
    <w:p w:rsidR="00605BFF" w:rsidRPr="00605BFF" w:rsidRDefault="00605BFF" w:rsidP="00605BFF">
      <w:pPr>
        <w:spacing w:line="360" w:lineRule="auto"/>
        <w:jc w:val="both"/>
        <w:rPr>
          <w:sz w:val="18"/>
          <w:szCs w:val="18"/>
        </w:rPr>
      </w:pPr>
      <w:r w:rsidRPr="00605BFF">
        <w:rPr>
          <w:sz w:val="18"/>
          <w:szCs w:val="18"/>
        </w:rPr>
        <w:t>Podstawowym podziałem na segmenty działalności według Grupy Kapitałowej DELKO  jest podział według segmentów geograficznych (w układzie regiony) oparty o lokalizację aktywów Grupy. W Grupie Kapitałowej DELKO występuje siedem segmentów geograficznych  –  oparty o miejsce prowadzenia działalności.</w:t>
      </w:r>
    </w:p>
    <w:p w:rsidR="00605BFF" w:rsidRPr="00605BFF" w:rsidRDefault="00605BFF" w:rsidP="00605BFF">
      <w:pPr>
        <w:spacing w:line="360" w:lineRule="auto"/>
        <w:jc w:val="both"/>
        <w:rPr>
          <w:sz w:val="18"/>
          <w:szCs w:val="18"/>
        </w:rPr>
      </w:pPr>
      <w:r w:rsidRPr="00605BFF">
        <w:rPr>
          <w:sz w:val="18"/>
          <w:szCs w:val="18"/>
        </w:rPr>
        <w:t>Zasady rachunkowości segmentu nie odbiegają od zasad rachunkowości przyjętych w Grupie DELKO.</w:t>
      </w:r>
    </w:p>
    <w:p w:rsidR="00EA1DE7" w:rsidRDefault="00EA1DE7" w:rsidP="00EA1DE7">
      <w:pPr>
        <w:widowControl/>
        <w:spacing w:line="360" w:lineRule="auto"/>
        <w:jc w:val="both"/>
        <w:rPr>
          <w:sz w:val="18"/>
          <w:szCs w:val="18"/>
        </w:rPr>
      </w:pPr>
      <w:r>
        <w:rPr>
          <w:sz w:val="18"/>
          <w:szCs w:val="18"/>
        </w:rPr>
        <w:t>Poniższ</w:t>
      </w:r>
      <w:r w:rsidR="000B6291">
        <w:rPr>
          <w:sz w:val="18"/>
          <w:szCs w:val="18"/>
        </w:rPr>
        <w:t>e tabele</w:t>
      </w:r>
      <w:r>
        <w:rPr>
          <w:sz w:val="18"/>
          <w:szCs w:val="18"/>
        </w:rPr>
        <w:t xml:space="preserve"> przedstawia</w:t>
      </w:r>
      <w:r w:rsidR="000B6291">
        <w:rPr>
          <w:sz w:val="18"/>
          <w:szCs w:val="18"/>
        </w:rPr>
        <w:t>ją</w:t>
      </w:r>
      <w:r>
        <w:rPr>
          <w:sz w:val="18"/>
          <w:szCs w:val="18"/>
        </w:rPr>
        <w:t xml:space="preserve"> segmentację geograficzną opierającą się  o kryterium  lokalizacji aktywów, według miejsca prowadzenia działalności oraz uzupełniającą segmentację opartą o kryterium lokalizacji klientów.</w:t>
      </w:r>
    </w:p>
    <w:p w:rsidR="00987F2E" w:rsidRDefault="00987F2E"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870FD0" w:rsidRDefault="00870FD0"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EA1DE7" w:rsidRDefault="00EA1DE7" w:rsidP="00EA1DE7">
      <w:pPr>
        <w:pStyle w:val="Prospekt-wypunktowanie-"/>
        <w:numPr>
          <w:ilvl w:val="0"/>
          <w:numId w:val="0"/>
        </w:numPr>
        <w:spacing w:before="0" w:beforeAutospacing="0" w:after="0" w:afterAutospacing="0"/>
        <w:rPr>
          <w:b/>
        </w:rPr>
      </w:pPr>
      <w:r>
        <w:rPr>
          <w:b/>
        </w:rPr>
        <w:t xml:space="preserve">Wyniki </w:t>
      </w:r>
      <w:r w:rsidR="002821A6">
        <w:rPr>
          <w:b/>
        </w:rPr>
        <w:t>w</w:t>
      </w:r>
      <w:r>
        <w:rPr>
          <w:b/>
        </w:rPr>
        <w:t xml:space="preserve"> poszczególnych segmentach geograficznych</w:t>
      </w:r>
    </w:p>
    <w:p w:rsidR="00B93A67" w:rsidRDefault="00B93A67" w:rsidP="00EA1DE7">
      <w:pPr>
        <w:pStyle w:val="Prospekt-wypunktowanie-"/>
        <w:numPr>
          <w:ilvl w:val="0"/>
          <w:numId w:val="0"/>
        </w:numPr>
        <w:spacing w:before="0" w:beforeAutospacing="0" w:after="0" w:afterAutospacing="0"/>
        <w:rPr>
          <w:b/>
        </w:rPr>
      </w:pPr>
    </w:p>
    <w:p w:rsidR="00EA1DE7" w:rsidRDefault="00EA1DE7" w:rsidP="00EA1DE7">
      <w:pPr>
        <w:pStyle w:val="Prospekt-wypunktowanie-"/>
        <w:numPr>
          <w:ilvl w:val="0"/>
          <w:numId w:val="0"/>
        </w:numPr>
        <w:spacing w:before="0" w:beforeAutospacing="0" w:after="0" w:afterAutospacing="0"/>
        <w:rPr>
          <w:b/>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5"/>
        <w:gridCol w:w="1251"/>
        <w:gridCol w:w="1252"/>
        <w:gridCol w:w="1252"/>
        <w:gridCol w:w="1252"/>
        <w:gridCol w:w="1252"/>
        <w:gridCol w:w="1252"/>
        <w:gridCol w:w="1252"/>
      </w:tblGrid>
      <w:tr w:rsidR="003D2F2A" w:rsidRPr="00847EF7" w:rsidTr="00414F2F">
        <w:trPr>
          <w:trHeight w:val="270"/>
        </w:trPr>
        <w:tc>
          <w:tcPr>
            <w:tcW w:w="1175" w:type="dxa"/>
            <w:shd w:val="clear" w:color="auto" w:fill="D9D9D9"/>
            <w:vAlign w:val="center"/>
          </w:tcPr>
          <w:p w:rsidR="003D2F2A" w:rsidRPr="00847EF7" w:rsidRDefault="003D2F2A" w:rsidP="00737AF8">
            <w:pPr>
              <w:widowControl/>
              <w:autoSpaceDE/>
              <w:autoSpaceDN/>
              <w:adjustRightInd/>
              <w:jc w:val="center"/>
              <w:rPr>
                <w:b/>
                <w:bCs/>
                <w:sz w:val="16"/>
                <w:szCs w:val="16"/>
              </w:rPr>
            </w:pPr>
            <w:r w:rsidRPr="00847EF7">
              <w:rPr>
                <w:b/>
                <w:bCs/>
                <w:sz w:val="16"/>
                <w:szCs w:val="16"/>
              </w:rPr>
              <w:t>Segmenty działalności</w:t>
            </w:r>
          </w:p>
        </w:tc>
        <w:tc>
          <w:tcPr>
            <w:tcW w:w="1251" w:type="dxa"/>
            <w:shd w:val="clear" w:color="auto" w:fill="D9D9D9"/>
            <w:vAlign w:val="center"/>
          </w:tcPr>
          <w:p w:rsidR="003D2F2A" w:rsidRPr="00847EF7" w:rsidRDefault="003D2F2A" w:rsidP="006657A8">
            <w:pPr>
              <w:widowControl/>
              <w:autoSpaceDE/>
              <w:autoSpaceDN/>
              <w:adjustRightInd/>
              <w:jc w:val="center"/>
              <w:rPr>
                <w:b/>
                <w:bCs/>
                <w:sz w:val="16"/>
                <w:szCs w:val="16"/>
              </w:rPr>
            </w:pPr>
            <w:r>
              <w:rPr>
                <w:b/>
                <w:bCs/>
                <w:sz w:val="16"/>
                <w:szCs w:val="16"/>
              </w:rPr>
              <w:t>Region Wielkopolski</w:t>
            </w:r>
          </w:p>
        </w:tc>
        <w:tc>
          <w:tcPr>
            <w:tcW w:w="1252" w:type="dxa"/>
            <w:shd w:val="clear" w:color="auto" w:fill="D9D9D9"/>
            <w:vAlign w:val="center"/>
          </w:tcPr>
          <w:p w:rsidR="003D2F2A" w:rsidRPr="00847EF7" w:rsidRDefault="003D2F2A" w:rsidP="006657A8">
            <w:pPr>
              <w:widowControl/>
              <w:autoSpaceDE/>
              <w:autoSpaceDN/>
              <w:adjustRightInd/>
              <w:jc w:val="center"/>
              <w:rPr>
                <w:b/>
                <w:bCs/>
                <w:sz w:val="16"/>
                <w:szCs w:val="16"/>
              </w:rPr>
            </w:pPr>
            <w:r>
              <w:rPr>
                <w:b/>
                <w:bCs/>
                <w:sz w:val="16"/>
                <w:szCs w:val="16"/>
              </w:rPr>
              <w:t>Region Świętokrzyski</w:t>
            </w:r>
          </w:p>
        </w:tc>
        <w:tc>
          <w:tcPr>
            <w:tcW w:w="1252" w:type="dxa"/>
            <w:shd w:val="clear" w:color="auto" w:fill="D9D9D9"/>
            <w:vAlign w:val="center"/>
          </w:tcPr>
          <w:p w:rsidR="003D2F2A" w:rsidRPr="00847EF7" w:rsidRDefault="003D2F2A" w:rsidP="006657A8">
            <w:pPr>
              <w:widowControl/>
              <w:autoSpaceDE/>
              <w:autoSpaceDN/>
              <w:adjustRightInd/>
              <w:jc w:val="center"/>
              <w:rPr>
                <w:b/>
                <w:bCs/>
                <w:sz w:val="16"/>
                <w:szCs w:val="16"/>
              </w:rPr>
            </w:pPr>
            <w:r>
              <w:rPr>
                <w:b/>
                <w:bCs/>
                <w:sz w:val="16"/>
                <w:szCs w:val="16"/>
              </w:rPr>
              <w:t>Region Północno-Wschodni</w:t>
            </w:r>
          </w:p>
        </w:tc>
        <w:tc>
          <w:tcPr>
            <w:tcW w:w="1252" w:type="dxa"/>
            <w:shd w:val="clear" w:color="auto" w:fill="D9D9D9"/>
            <w:vAlign w:val="center"/>
          </w:tcPr>
          <w:p w:rsidR="003D2F2A" w:rsidRDefault="003D2F2A" w:rsidP="006657A8">
            <w:pPr>
              <w:widowControl/>
              <w:autoSpaceDE/>
              <w:autoSpaceDN/>
              <w:adjustRightInd/>
              <w:jc w:val="center"/>
              <w:rPr>
                <w:b/>
                <w:bCs/>
                <w:sz w:val="16"/>
                <w:szCs w:val="16"/>
              </w:rPr>
            </w:pPr>
            <w:r>
              <w:rPr>
                <w:b/>
                <w:bCs/>
                <w:sz w:val="16"/>
                <w:szCs w:val="16"/>
              </w:rPr>
              <w:t>Region</w:t>
            </w:r>
          </w:p>
          <w:p w:rsidR="003D2F2A" w:rsidRPr="00847EF7" w:rsidRDefault="003D2F2A" w:rsidP="006657A8">
            <w:pPr>
              <w:widowControl/>
              <w:autoSpaceDE/>
              <w:autoSpaceDN/>
              <w:adjustRightInd/>
              <w:jc w:val="center"/>
              <w:rPr>
                <w:b/>
                <w:bCs/>
                <w:sz w:val="16"/>
                <w:szCs w:val="16"/>
              </w:rPr>
            </w:pPr>
            <w:r>
              <w:rPr>
                <w:b/>
                <w:bCs/>
                <w:sz w:val="16"/>
                <w:szCs w:val="16"/>
              </w:rPr>
              <w:t>Centralny</w:t>
            </w:r>
          </w:p>
        </w:tc>
        <w:tc>
          <w:tcPr>
            <w:tcW w:w="1252" w:type="dxa"/>
            <w:shd w:val="clear" w:color="auto" w:fill="D9D9D9"/>
            <w:vAlign w:val="center"/>
          </w:tcPr>
          <w:p w:rsidR="003D2F2A" w:rsidRPr="00847EF7" w:rsidRDefault="003D2F2A" w:rsidP="006657A8">
            <w:pPr>
              <w:widowControl/>
              <w:autoSpaceDE/>
              <w:autoSpaceDN/>
              <w:adjustRightInd/>
              <w:jc w:val="center"/>
              <w:rPr>
                <w:b/>
                <w:bCs/>
                <w:sz w:val="16"/>
                <w:szCs w:val="16"/>
              </w:rPr>
            </w:pPr>
            <w:r>
              <w:rPr>
                <w:b/>
                <w:bCs/>
                <w:sz w:val="16"/>
                <w:szCs w:val="16"/>
              </w:rPr>
              <w:t>Region Małopolski</w:t>
            </w:r>
          </w:p>
        </w:tc>
        <w:tc>
          <w:tcPr>
            <w:tcW w:w="1252" w:type="dxa"/>
            <w:shd w:val="clear" w:color="auto" w:fill="D9D9D9"/>
            <w:vAlign w:val="center"/>
          </w:tcPr>
          <w:p w:rsidR="003D2F2A" w:rsidRDefault="003D2F2A" w:rsidP="006657A8">
            <w:pPr>
              <w:widowControl/>
              <w:autoSpaceDE/>
              <w:autoSpaceDN/>
              <w:adjustRightInd/>
              <w:jc w:val="center"/>
              <w:rPr>
                <w:b/>
                <w:bCs/>
                <w:sz w:val="16"/>
                <w:szCs w:val="16"/>
              </w:rPr>
            </w:pPr>
            <w:r>
              <w:rPr>
                <w:b/>
                <w:bCs/>
                <w:sz w:val="16"/>
                <w:szCs w:val="16"/>
              </w:rPr>
              <w:t>Region Dolnośląski</w:t>
            </w:r>
          </w:p>
        </w:tc>
        <w:tc>
          <w:tcPr>
            <w:tcW w:w="1252" w:type="dxa"/>
            <w:shd w:val="clear" w:color="auto" w:fill="D9D9D9"/>
            <w:vAlign w:val="center"/>
          </w:tcPr>
          <w:p w:rsidR="00092D6A" w:rsidRDefault="003D2F2A" w:rsidP="006657A8">
            <w:pPr>
              <w:widowControl/>
              <w:autoSpaceDE/>
              <w:autoSpaceDN/>
              <w:adjustRightInd/>
              <w:jc w:val="center"/>
              <w:rPr>
                <w:b/>
                <w:bCs/>
                <w:sz w:val="16"/>
                <w:szCs w:val="16"/>
              </w:rPr>
            </w:pPr>
            <w:r>
              <w:rPr>
                <w:b/>
                <w:bCs/>
                <w:sz w:val="16"/>
                <w:szCs w:val="16"/>
              </w:rPr>
              <w:t>Region Zachodnio</w:t>
            </w:r>
          </w:p>
          <w:p w:rsidR="003D2F2A" w:rsidRPr="00847EF7" w:rsidRDefault="003D2F2A" w:rsidP="006657A8">
            <w:pPr>
              <w:widowControl/>
              <w:autoSpaceDE/>
              <w:autoSpaceDN/>
              <w:adjustRightInd/>
              <w:jc w:val="center"/>
              <w:rPr>
                <w:b/>
                <w:bCs/>
                <w:sz w:val="16"/>
                <w:szCs w:val="16"/>
              </w:rPr>
            </w:pPr>
            <w:r>
              <w:rPr>
                <w:b/>
                <w:bCs/>
                <w:sz w:val="16"/>
                <w:szCs w:val="16"/>
              </w:rPr>
              <w:t>pomorski</w:t>
            </w:r>
          </w:p>
        </w:tc>
      </w:tr>
      <w:tr w:rsidR="003D2F2A" w:rsidRPr="00847EF7" w:rsidTr="00414F2F">
        <w:trPr>
          <w:trHeight w:val="270"/>
        </w:trPr>
        <w:tc>
          <w:tcPr>
            <w:tcW w:w="1175" w:type="dxa"/>
            <w:shd w:val="clear" w:color="auto" w:fill="auto"/>
            <w:vAlign w:val="center"/>
          </w:tcPr>
          <w:p w:rsidR="003D2F2A" w:rsidRPr="00847EF7" w:rsidRDefault="003D2F2A"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sidR="002B223D">
              <w:rPr>
                <w:b/>
                <w:bCs/>
                <w:sz w:val="16"/>
                <w:szCs w:val="16"/>
              </w:rPr>
              <w:t>8</w:t>
            </w:r>
          </w:p>
        </w:tc>
        <w:tc>
          <w:tcPr>
            <w:tcW w:w="1251" w:type="dxa"/>
            <w:shd w:val="clear" w:color="auto" w:fill="auto"/>
            <w:vAlign w:val="bottom"/>
          </w:tcPr>
          <w:p w:rsidR="003D2F2A" w:rsidRPr="00847EF7" w:rsidRDefault="003D2F2A" w:rsidP="00737AF8">
            <w:pPr>
              <w:widowControl/>
              <w:autoSpaceDE/>
              <w:autoSpaceDN/>
              <w:adjustRightInd/>
              <w:jc w:val="right"/>
              <w:rPr>
                <w:sz w:val="16"/>
                <w:szCs w:val="16"/>
              </w:rPr>
            </w:pPr>
          </w:p>
        </w:tc>
        <w:tc>
          <w:tcPr>
            <w:tcW w:w="1252" w:type="dxa"/>
            <w:shd w:val="clear" w:color="auto" w:fill="auto"/>
            <w:vAlign w:val="bottom"/>
          </w:tcPr>
          <w:p w:rsidR="003D2F2A" w:rsidRPr="00847EF7" w:rsidRDefault="003D2F2A" w:rsidP="00737AF8">
            <w:pPr>
              <w:widowControl/>
              <w:autoSpaceDE/>
              <w:autoSpaceDN/>
              <w:adjustRightInd/>
              <w:jc w:val="right"/>
              <w:rPr>
                <w:sz w:val="16"/>
                <w:szCs w:val="16"/>
              </w:rPr>
            </w:pPr>
          </w:p>
        </w:tc>
        <w:tc>
          <w:tcPr>
            <w:tcW w:w="1252" w:type="dxa"/>
            <w:shd w:val="clear" w:color="auto" w:fill="auto"/>
            <w:vAlign w:val="bottom"/>
          </w:tcPr>
          <w:p w:rsidR="003D2F2A" w:rsidRPr="00847EF7" w:rsidRDefault="003D2F2A" w:rsidP="00737AF8">
            <w:pPr>
              <w:widowControl/>
              <w:autoSpaceDE/>
              <w:autoSpaceDN/>
              <w:adjustRightInd/>
              <w:jc w:val="right"/>
              <w:rPr>
                <w:sz w:val="16"/>
                <w:szCs w:val="16"/>
              </w:rPr>
            </w:pPr>
          </w:p>
        </w:tc>
        <w:tc>
          <w:tcPr>
            <w:tcW w:w="1252" w:type="dxa"/>
            <w:shd w:val="clear" w:color="auto" w:fill="auto"/>
            <w:vAlign w:val="bottom"/>
          </w:tcPr>
          <w:p w:rsidR="003D2F2A" w:rsidRPr="00847EF7" w:rsidRDefault="003D2F2A" w:rsidP="00737AF8">
            <w:pPr>
              <w:widowControl/>
              <w:autoSpaceDE/>
              <w:autoSpaceDN/>
              <w:adjustRightInd/>
              <w:jc w:val="right"/>
              <w:rPr>
                <w:sz w:val="16"/>
                <w:szCs w:val="16"/>
              </w:rPr>
            </w:pPr>
          </w:p>
        </w:tc>
        <w:tc>
          <w:tcPr>
            <w:tcW w:w="1252" w:type="dxa"/>
            <w:shd w:val="clear" w:color="auto" w:fill="auto"/>
            <w:noWrap/>
            <w:vAlign w:val="bottom"/>
          </w:tcPr>
          <w:p w:rsidR="003D2F2A" w:rsidRPr="00847EF7" w:rsidRDefault="003D2F2A" w:rsidP="00737AF8">
            <w:pPr>
              <w:widowControl/>
              <w:autoSpaceDE/>
              <w:autoSpaceDN/>
              <w:adjustRightInd/>
              <w:jc w:val="right"/>
              <w:rPr>
                <w:sz w:val="16"/>
                <w:szCs w:val="16"/>
              </w:rPr>
            </w:pPr>
          </w:p>
        </w:tc>
        <w:tc>
          <w:tcPr>
            <w:tcW w:w="1252" w:type="dxa"/>
          </w:tcPr>
          <w:p w:rsidR="003D2F2A" w:rsidRPr="00847EF7" w:rsidRDefault="003D2F2A" w:rsidP="00737AF8">
            <w:pPr>
              <w:widowControl/>
              <w:autoSpaceDE/>
              <w:autoSpaceDN/>
              <w:adjustRightInd/>
              <w:jc w:val="right"/>
              <w:rPr>
                <w:sz w:val="16"/>
                <w:szCs w:val="16"/>
              </w:rPr>
            </w:pPr>
          </w:p>
        </w:tc>
        <w:tc>
          <w:tcPr>
            <w:tcW w:w="1252" w:type="dxa"/>
            <w:vAlign w:val="center"/>
          </w:tcPr>
          <w:p w:rsidR="003D2F2A" w:rsidRPr="00847EF7" w:rsidRDefault="003D2F2A" w:rsidP="00737AF8">
            <w:pPr>
              <w:widowControl/>
              <w:autoSpaceDE/>
              <w:autoSpaceDN/>
              <w:adjustRightInd/>
              <w:jc w:val="right"/>
              <w:rPr>
                <w:sz w:val="16"/>
                <w:szCs w:val="16"/>
              </w:rPr>
            </w:pPr>
          </w:p>
        </w:tc>
      </w:tr>
      <w:tr w:rsidR="007D0A28" w:rsidRPr="00847EF7" w:rsidTr="00414F2F">
        <w:trPr>
          <w:trHeight w:val="270"/>
        </w:trPr>
        <w:tc>
          <w:tcPr>
            <w:tcW w:w="1175" w:type="dxa"/>
            <w:shd w:val="clear" w:color="auto" w:fill="auto"/>
            <w:vAlign w:val="center"/>
          </w:tcPr>
          <w:p w:rsidR="007D0A28" w:rsidRPr="00847EF7" w:rsidRDefault="007D0A28" w:rsidP="00737AF8">
            <w:pPr>
              <w:widowControl/>
              <w:autoSpaceDE/>
              <w:autoSpaceDN/>
              <w:adjustRightInd/>
              <w:rPr>
                <w:sz w:val="16"/>
                <w:szCs w:val="16"/>
              </w:rPr>
            </w:pPr>
            <w:r>
              <w:rPr>
                <w:sz w:val="16"/>
                <w:szCs w:val="16"/>
              </w:rPr>
              <w:t xml:space="preserve">Przychody ze sprzedaży </w:t>
            </w:r>
          </w:p>
        </w:tc>
        <w:tc>
          <w:tcPr>
            <w:tcW w:w="1251" w:type="dxa"/>
            <w:shd w:val="clear" w:color="auto" w:fill="auto"/>
            <w:vAlign w:val="center"/>
          </w:tcPr>
          <w:p w:rsidR="007D0A28" w:rsidRPr="007D0A28" w:rsidRDefault="007D0A28">
            <w:pPr>
              <w:jc w:val="right"/>
              <w:rPr>
                <w:color w:val="000000"/>
                <w:sz w:val="16"/>
                <w:szCs w:val="16"/>
              </w:rPr>
            </w:pPr>
            <w:r w:rsidRPr="007D0A28">
              <w:rPr>
                <w:color w:val="000000"/>
                <w:sz w:val="16"/>
                <w:szCs w:val="16"/>
              </w:rPr>
              <w:t>101 029</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30 733</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20 785</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47 984</w:t>
            </w:r>
          </w:p>
        </w:tc>
        <w:tc>
          <w:tcPr>
            <w:tcW w:w="1252" w:type="dxa"/>
            <w:shd w:val="clear" w:color="auto" w:fill="auto"/>
            <w:noWrap/>
            <w:vAlign w:val="center"/>
          </w:tcPr>
          <w:p w:rsidR="007D0A28" w:rsidRPr="007D0A28" w:rsidRDefault="007D0A28">
            <w:pPr>
              <w:jc w:val="right"/>
              <w:rPr>
                <w:color w:val="000000"/>
                <w:sz w:val="16"/>
                <w:szCs w:val="16"/>
              </w:rPr>
            </w:pPr>
            <w:r w:rsidRPr="007D0A28">
              <w:rPr>
                <w:color w:val="000000"/>
                <w:sz w:val="16"/>
                <w:szCs w:val="16"/>
              </w:rPr>
              <w:t>17 960</w:t>
            </w:r>
          </w:p>
        </w:tc>
        <w:tc>
          <w:tcPr>
            <w:tcW w:w="1252" w:type="dxa"/>
            <w:vAlign w:val="center"/>
          </w:tcPr>
          <w:p w:rsidR="007D0A28" w:rsidRPr="007D0A28" w:rsidRDefault="007D0A28">
            <w:pPr>
              <w:jc w:val="right"/>
              <w:rPr>
                <w:color w:val="000000"/>
                <w:sz w:val="16"/>
                <w:szCs w:val="16"/>
              </w:rPr>
            </w:pPr>
            <w:r w:rsidRPr="007D0A28">
              <w:rPr>
                <w:color w:val="000000"/>
                <w:sz w:val="16"/>
                <w:szCs w:val="16"/>
              </w:rPr>
              <w:t>15 227</w:t>
            </w:r>
          </w:p>
        </w:tc>
        <w:tc>
          <w:tcPr>
            <w:tcW w:w="1252" w:type="dxa"/>
            <w:vAlign w:val="center"/>
          </w:tcPr>
          <w:p w:rsidR="007D0A28" w:rsidRPr="007D0A28" w:rsidRDefault="007D0A28">
            <w:pPr>
              <w:jc w:val="right"/>
              <w:rPr>
                <w:color w:val="000000"/>
                <w:sz w:val="16"/>
                <w:szCs w:val="16"/>
              </w:rPr>
            </w:pPr>
            <w:r w:rsidRPr="007D0A28">
              <w:rPr>
                <w:color w:val="000000"/>
                <w:sz w:val="16"/>
                <w:szCs w:val="16"/>
              </w:rPr>
              <w:t>6 803</w:t>
            </w:r>
          </w:p>
        </w:tc>
      </w:tr>
      <w:tr w:rsidR="007D0A28" w:rsidRPr="00847EF7" w:rsidTr="00414F2F">
        <w:trPr>
          <w:trHeight w:val="270"/>
        </w:trPr>
        <w:tc>
          <w:tcPr>
            <w:tcW w:w="1175" w:type="dxa"/>
            <w:shd w:val="clear" w:color="auto" w:fill="auto"/>
            <w:vAlign w:val="center"/>
          </w:tcPr>
          <w:p w:rsidR="007D0A28" w:rsidRPr="00847EF7" w:rsidRDefault="007D0A28" w:rsidP="00737AF8">
            <w:pPr>
              <w:widowControl/>
              <w:autoSpaceDE/>
              <w:autoSpaceDN/>
              <w:adjustRightInd/>
              <w:rPr>
                <w:sz w:val="16"/>
                <w:szCs w:val="16"/>
              </w:rPr>
            </w:pPr>
            <w:r>
              <w:rPr>
                <w:sz w:val="16"/>
                <w:szCs w:val="16"/>
              </w:rPr>
              <w:t>Koszty działalności operacyjnej</w:t>
            </w:r>
          </w:p>
        </w:tc>
        <w:tc>
          <w:tcPr>
            <w:tcW w:w="1251" w:type="dxa"/>
            <w:shd w:val="clear" w:color="auto" w:fill="auto"/>
            <w:vAlign w:val="center"/>
          </w:tcPr>
          <w:p w:rsidR="007D0A28" w:rsidRPr="007D0A28" w:rsidRDefault="007D0A28">
            <w:pPr>
              <w:jc w:val="right"/>
              <w:rPr>
                <w:color w:val="000000"/>
                <w:sz w:val="16"/>
                <w:szCs w:val="16"/>
              </w:rPr>
            </w:pPr>
            <w:r w:rsidRPr="007D0A28">
              <w:rPr>
                <w:color w:val="000000"/>
                <w:sz w:val="16"/>
                <w:szCs w:val="16"/>
              </w:rPr>
              <w:t>99 687</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30 122</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20 366</w:t>
            </w:r>
          </w:p>
        </w:tc>
        <w:tc>
          <w:tcPr>
            <w:tcW w:w="1252" w:type="dxa"/>
            <w:shd w:val="clear" w:color="auto" w:fill="auto"/>
            <w:vAlign w:val="center"/>
          </w:tcPr>
          <w:p w:rsidR="007D0A28" w:rsidRPr="007D0A28" w:rsidRDefault="007D0A28">
            <w:pPr>
              <w:jc w:val="right"/>
              <w:rPr>
                <w:color w:val="000000"/>
                <w:sz w:val="16"/>
                <w:szCs w:val="16"/>
              </w:rPr>
            </w:pPr>
            <w:r w:rsidRPr="007D0A28">
              <w:rPr>
                <w:color w:val="000000"/>
                <w:sz w:val="16"/>
                <w:szCs w:val="16"/>
              </w:rPr>
              <w:t>47 341</w:t>
            </w:r>
          </w:p>
        </w:tc>
        <w:tc>
          <w:tcPr>
            <w:tcW w:w="1252" w:type="dxa"/>
            <w:shd w:val="clear" w:color="auto" w:fill="auto"/>
            <w:noWrap/>
            <w:vAlign w:val="center"/>
          </w:tcPr>
          <w:p w:rsidR="007D0A28" w:rsidRPr="007D0A28" w:rsidRDefault="007D0A28">
            <w:pPr>
              <w:jc w:val="right"/>
              <w:rPr>
                <w:color w:val="000000"/>
                <w:sz w:val="16"/>
                <w:szCs w:val="16"/>
              </w:rPr>
            </w:pPr>
            <w:r w:rsidRPr="007D0A28">
              <w:rPr>
                <w:color w:val="000000"/>
                <w:sz w:val="16"/>
                <w:szCs w:val="16"/>
              </w:rPr>
              <w:t>17 119</w:t>
            </w:r>
          </w:p>
        </w:tc>
        <w:tc>
          <w:tcPr>
            <w:tcW w:w="1252" w:type="dxa"/>
            <w:vAlign w:val="center"/>
          </w:tcPr>
          <w:p w:rsidR="007D0A28" w:rsidRPr="007D0A28" w:rsidRDefault="007D0A28">
            <w:pPr>
              <w:jc w:val="right"/>
              <w:rPr>
                <w:color w:val="000000"/>
                <w:sz w:val="16"/>
                <w:szCs w:val="16"/>
              </w:rPr>
            </w:pPr>
            <w:r w:rsidRPr="007D0A28">
              <w:rPr>
                <w:color w:val="000000"/>
                <w:sz w:val="16"/>
                <w:szCs w:val="16"/>
              </w:rPr>
              <w:t>14 947</w:t>
            </w:r>
          </w:p>
        </w:tc>
        <w:tc>
          <w:tcPr>
            <w:tcW w:w="1252" w:type="dxa"/>
            <w:vAlign w:val="center"/>
          </w:tcPr>
          <w:p w:rsidR="007D0A28" w:rsidRPr="007D0A28" w:rsidRDefault="007D0A28">
            <w:pPr>
              <w:jc w:val="right"/>
              <w:rPr>
                <w:color w:val="000000"/>
                <w:sz w:val="16"/>
                <w:szCs w:val="16"/>
              </w:rPr>
            </w:pPr>
            <w:r w:rsidRPr="007D0A28">
              <w:rPr>
                <w:color w:val="000000"/>
                <w:sz w:val="16"/>
                <w:szCs w:val="16"/>
              </w:rPr>
              <w:t>6 662</w:t>
            </w:r>
          </w:p>
        </w:tc>
      </w:tr>
      <w:tr w:rsidR="007D0A28" w:rsidRPr="00847EF7" w:rsidTr="00414F2F">
        <w:trPr>
          <w:trHeight w:val="285"/>
        </w:trPr>
        <w:tc>
          <w:tcPr>
            <w:tcW w:w="1175" w:type="dxa"/>
            <w:shd w:val="clear" w:color="auto" w:fill="D9D9D9"/>
            <w:vAlign w:val="center"/>
          </w:tcPr>
          <w:p w:rsidR="007D0A28" w:rsidRPr="00847EF7" w:rsidRDefault="007D0A28" w:rsidP="00737AF8">
            <w:pPr>
              <w:widowControl/>
              <w:autoSpaceDE/>
              <w:autoSpaceDN/>
              <w:adjustRightInd/>
              <w:rPr>
                <w:b/>
                <w:bCs/>
                <w:sz w:val="16"/>
                <w:szCs w:val="16"/>
              </w:rPr>
            </w:pPr>
            <w:r>
              <w:rPr>
                <w:b/>
                <w:bCs/>
                <w:sz w:val="16"/>
                <w:szCs w:val="16"/>
              </w:rPr>
              <w:t>Wynik segmentu</w:t>
            </w:r>
          </w:p>
        </w:tc>
        <w:tc>
          <w:tcPr>
            <w:tcW w:w="1251"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1 342</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611</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419</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643</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841</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280</w:t>
            </w:r>
          </w:p>
        </w:tc>
        <w:tc>
          <w:tcPr>
            <w:tcW w:w="1252" w:type="dxa"/>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141</w:t>
            </w:r>
          </w:p>
        </w:tc>
      </w:tr>
      <w:tr w:rsidR="007D0A28" w:rsidRPr="00847EF7" w:rsidTr="00414F2F">
        <w:trPr>
          <w:trHeight w:val="270"/>
        </w:trPr>
        <w:tc>
          <w:tcPr>
            <w:tcW w:w="1175" w:type="dxa"/>
            <w:shd w:val="clear" w:color="auto" w:fill="auto"/>
            <w:vAlign w:val="center"/>
          </w:tcPr>
          <w:p w:rsidR="007D0A28" w:rsidRPr="00847EF7" w:rsidRDefault="007D0A28"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251" w:type="dxa"/>
            <w:shd w:val="clear" w:color="auto" w:fill="FFFFFF"/>
            <w:vAlign w:val="bottom"/>
          </w:tcPr>
          <w:p w:rsidR="007D0A28" w:rsidRPr="0091757A" w:rsidRDefault="007D0A28" w:rsidP="007B18B6">
            <w:pPr>
              <w:widowControl/>
              <w:autoSpaceDE/>
              <w:autoSpaceDN/>
              <w:adjustRightInd/>
              <w:jc w:val="right"/>
              <w:rPr>
                <w:b/>
                <w:bCs/>
                <w:sz w:val="16"/>
                <w:szCs w:val="16"/>
              </w:rPr>
            </w:pPr>
          </w:p>
        </w:tc>
        <w:tc>
          <w:tcPr>
            <w:tcW w:w="1252" w:type="dxa"/>
            <w:shd w:val="clear" w:color="auto" w:fill="FFFFFF"/>
            <w:vAlign w:val="bottom"/>
          </w:tcPr>
          <w:p w:rsidR="007D0A28" w:rsidRPr="0091757A" w:rsidRDefault="007D0A28" w:rsidP="007B18B6">
            <w:pPr>
              <w:widowControl/>
              <w:autoSpaceDE/>
              <w:autoSpaceDN/>
              <w:adjustRightInd/>
              <w:jc w:val="right"/>
              <w:rPr>
                <w:b/>
                <w:bCs/>
                <w:sz w:val="16"/>
                <w:szCs w:val="16"/>
              </w:rPr>
            </w:pPr>
          </w:p>
        </w:tc>
        <w:tc>
          <w:tcPr>
            <w:tcW w:w="1252" w:type="dxa"/>
            <w:shd w:val="clear" w:color="auto" w:fill="FFFFFF"/>
            <w:vAlign w:val="bottom"/>
          </w:tcPr>
          <w:p w:rsidR="007D0A28" w:rsidRPr="0091757A" w:rsidRDefault="007D0A28" w:rsidP="007B18B6">
            <w:pPr>
              <w:widowControl/>
              <w:autoSpaceDE/>
              <w:autoSpaceDN/>
              <w:adjustRightInd/>
              <w:jc w:val="right"/>
              <w:rPr>
                <w:b/>
                <w:bCs/>
                <w:sz w:val="16"/>
                <w:szCs w:val="16"/>
              </w:rPr>
            </w:pPr>
          </w:p>
        </w:tc>
        <w:tc>
          <w:tcPr>
            <w:tcW w:w="1252" w:type="dxa"/>
            <w:shd w:val="clear" w:color="auto" w:fill="FFFFFF"/>
            <w:vAlign w:val="bottom"/>
          </w:tcPr>
          <w:p w:rsidR="007D0A28" w:rsidRPr="0091757A" w:rsidRDefault="007D0A28" w:rsidP="007B18B6">
            <w:pPr>
              <w:widowControl/>
              <w:autoSpaceDE/>
              <w:autoSpaceDN/>
              <w:adjustRightInd/>
              <w:jc w:val="right"/>
              <w:rPr>
                <w:b/>
                <w:bCs/>
                <w:sz w:val="16"/>
                <w:szCs w:val="16"/>
              </w:rPr>
            </w:pPr>
          </w:p>
        </w:tc>
        <w:tc>
          <w:tcPr>
            <w:tcW w:w="1252" w:type="dxa"/>
            <w:shd w:val="clear" w:color="auto" w:fill="FFFFFF"/>
            <w:vAlign w:val="bottom"/>
          </w:tcPr>
          <w:p w:rsidR="007D0A28" w:rsidRPr="0091757A" w:rsidRDefault="007D0A28" w:rsidP="007B18B6">
            <w:pPr>
              <w:widowControl/>
              <w:autoSpaceDE/>
              <w:autoSpaceDN/>
              <w:adjustRightInd/>
              <w:jc w:val="right"/>
              <w:rPr>
                <w:b/>
                <w:bCs/>
                <w:sz w:val="16"/>
                <w:szCs w:val="16"/>
              </w:rPr>
            </w:pPr>
          </w:p>
        </w:tc>
        <w:tc>
          <w:tcPr>
            <w:tcW w:w="1252" w:type="dxa"/>
            <w:shd w:val="clear" w:color="auto" w:fill="FFFFFF"/>
          </w:tcPr>
          <w:p w:rsidR="007D0A28" w:rsidRPr="0091757A" w:rsidRDefault="007D0A28" w:rsidP="007B18B6">
            <w:pPr>
              <w:widowControl/>
              <w:autoSpaceDE/>
              <w:autoSpaceDN/>
              <w:adjustRightInd/>
              <w:jc w:val="right"/>
              <w:rPr>
                <w:b/>
                <w:bCs/>
                <w:sz w:val="16"/>
                <w:szCs w:val="16"/>
              </w:rPr>
            </w:pPr>
          </w:p>
        </w:tc>
        <w:tc>
          <w:tcPr>
            <w:tcW w:w="1252" w:type="dxa"/>
            <w:shd w:val="clear" w:color="auto" w:fill="FFFFFF"/>
            <w:vAlign w:val="center"/>
          </w:tcPr>
          <w:p w:rsidR="007D0A28" w:rsidRPr="0091757A" w:rsidRDefault="007D0A28" w:rsidP="007B18B6">
            <w:pPr>
              <w:widowControl/>
              <w:autoSpaceDE/>
              <w:autoSpaceDN/>
              <w:adjustRightInd/>
              <w:jc w:val="right"/>
              <w:rPr>
                <w:b/>
                <w:bCs/>
                <w:sz w:val="16"/>
                <w:szCs w:val="16"/>
              </w:rPr>
            </w:pPr>
          </w:p>
        </w:tc>
      </w:tr>
      <w:tr w:rsidR="007D0A28" w:rsidRPr="00847EF7" w:rsidTr="00414F2F">
        <w:trPr>
          <w:trHeight w:val="270"/>
        </w:trPr>
        <w:tc>
          <w:tcPr>
            <w:tcW w:w="1175" w:type="dxa"/>
            <w:shd w:val="clear" w:color="auto" w:fill="auto"/>
            <w:vAlign w:val="center"/>
          </w:tcPr>
          <w:p w:rsidR="007D0A28" w:rsidRPr="00847EF7" w:rsidRDefault="007D0A28" w:rsidP="00737AF8">
            <w:pPr>
              <w:widowControl/>
              <w:autoSpaceDE/>
              <w:autoSpaceDN/>
              <w:adjustRightInd/>
              <w:rPr>
                <w:sz w:val="16"/>
                <w:szCs w:val="16"/>
              </w:rPr>
            </w:pPr>
            <w:r>
              <w:rPr>
                <w:sz w:val="16"/>
                <w:szCs w:val="16"/>
              </w:rPr>
              <w:t xml:space="preserve">Przychody ze sprzedaży </w:t>
            </w:r>
          </w:p>
        </w:tc>
        <w:tc>
          <w:tcPr>
            <w:tcW w:w="1251" w:type="dxa"/>
            <w:shd w:val="clear" w:color="auto" w:fill="auto"/>
            <w:vAlign w:val="center"/>
          </w:tcPr>
          <w:p w:rsidR="007D0A28" w:rsidRPr="00925A74" w:rsidRDefault="007D0A28" w:rsidP="009C14ED">
            <w:pPr>
              <w:jc w:val="right"/>
              <w:rPr>
                <w:color w:val="000000"/>
                <w:sz w:val="16"/>
                <w:szCs w:val="16"/>
              </w:rPr>
            </w:pPr>
            <w:r w:rsidRPr="00925A74">
              <w:rPr>
                <w:color w:val="000000"/>
                <w:sz w:val="16"/>
                <w:szCs w:val="16"/>
              </w:rPr>
              <w:t>102 710</w:t>
            </w:r>
          </w:p>
        </w:tc>
        <w:tc>
          <w:tcPr>
            <w:tcW w:w="1252" w:type="dxa"/>
            <w:shd w:val="clear" w:color="auto" w:fill="auto"/>
            <w:vAlign w:val="center"/>
          </w:tcPr>
          <w:p w:rsidR="007D0A28" w:rsidRPr="00925A74" w:rsidRDefault="007D0A28" w:rsidP="009C14ED">
            <w:pPr>
              <w:jc w:val="right"/>
              <w:rPr>
                <w:color w:val="000000"/>
                <w:sz w:val="16"/>
                <w:szCs w:val="16"/>
              </w:rPr>
            </w:pPr>
            <w:r w:rsidRPr="00925A74">
              <w:rPr>
                <w:color w:val="000000"/>
                <w:sz w:val="16"/>
                <w:szCs w:val="16"/>
              </w:rPr>
              <w:t>30 836</w:t>
            </w:r>
          </w:p>
        </w:tc>
        <w:tc>
          <w:tcPr>
            <w:tcW w:w="1252" w:type="dxa"/>
            <w:shd w:val="clear" w:color="auto" w:fill="auto"/>
            <w:vAlign w:val="center"/>
          </w:tcPr>
          <w:p w:rsidR="007D0A28" w:rsidRPr="00925A74" w:rsidRDefault="007D0A28" w:rsidP="009C14ED">
            <w:pPr>
              <w:jc w:val="right"/>
              <w:rPr>
                <w:color w:val="000000"/>
                <w:sz w:val="16"/>
                <w:szCs w:val="16"/>
              </w:rPr>
            </w:pPr>
            <w:r w:rsidRPr="00925A74">
              <w:rPr>
                <w:color w:val="000000"/>
                <w:sz w:val="16"/>
                <w:szCs w:val="16"/>
              </w:rPr>
              <w:t>20 607</w:t>
            </w:r>
          </w:p>
        </w:tc>
        <w:tc>
          <w:tcPr>
            <w:tcW w:w="1252" w:type="dxa"/>
            <w:shd w:val="clear" w:color="auto" w:fill="auto"/>
            <w:vAlign w:val="center"/>
          </w:tcPr>
          <w:p w:rsidR="007D0A28" w:rsidRPr="00925A74" w:rsidRDefault="007D0A28" w:rsidP="009C14ED">
            <w:pPr>
              <w:jc w:val="right"/>
              <w:rPr>
                <w:color w:val="000000"/>
                <w:sz w:val="16"/>
                <w:szCs w:val="16"/>
              </w:rPr>
            </w:pPr>
            <w:r w:rsidRPr="00925A74">
              <w:rPr>
                <w:color w:val="000000"/>
                <w:sz w:val="16"/>
                <w:szCs w:val="16"/>
              </w:rPr>
              <w:t>46 828</w:t>
            </w:r>
          </w:p>
        </w:tc>
        <w:tc>
          <w:tcPr>
            <w:tcW w:w="1252" w:type="dxa"/>
            <w:shd w:val="clear" w:color="auto" w:fill="auto"/>
            <w:noWrap/>
            <w:vAlign w:val="center"/>
          </w:tcPr>
          <w:p w:rsidR="007D0A28" w:rsidRPr="00925A74" w:rsidRDefault="007D0A28" w:rsidP="009C14ED">
            <w:pPr>
              <w:jc w:val="right"/>
              <w:rPr>
                <w:color w:val="000000"/>
                <w:sz w:val="16"/>
                <w:szCs w:val="16"/>
              </w:rPr>
            </w:pPr>
            <w:r w:rsidRPr="00925A74">
              <w:rPr>
                <w:color w:val="000000"/>
                <w:sz w:val="16"/>
                <w:szCs w:val="16"/>
              </w:rPr>
              <w:t>17 650</w:t>
            </w:r>
          </w:p>
        </w:tc>
        <w:tc>
          <w:tcPr>
            <w:tcW w:w="1252" w:type="dxa"/>
            <w:vAlign w:val="center"/>
          </w:tcPr>
          <w:p w:rsidR="007D0A28" w:rsidRPr="00925A74" w:rsidRDefault="007D0A28" w:rsidP="009C14ED">
            <w:pPr>
              <w:jc w:val="right"/>
              <w:rPr>
                <w:color w:val="000000"/>
                <w:sz w:val="16"/>
                <w:szCs w:val="16"/>
              </w:rPr>
            </w:pPr>
            <w:r w:rsidRPr="00925A74">
              <w:rPr>
                <w:color w:val="000000"/>
                <w:sz w:val="16"/>
                <w:szCs w:val="16"/>
              </w:rPr>
              <w:t>17 564</w:t>
            </w:r>
          </w:p>
        </w:tc>
        <w:tc>
          <w:tcPr>
            <w:tcW w:w="1252" w:type="dxa"/>
            <w:vAlign w:val="center"/>
          </w:tcPr>
          <w:p w:rsidR="007D0A28" w:rsidRPr="00925A74" w:rsidRDefault="007D0A28" w:rsidP="009C14ED">
            <w:pPr>
              <w:jc w:val="right"/>
              <w:rPr>
                <w:color w:val="000000"/>
                <w:sz w:val="16"/>
                <w:szCs w:val="16"/>
              </w:rPr>
            </w:pPr>
            <w:r w:rsidRPr="00925A74">
              <w:rPr>
                <w:color w:val="000000"/>
                <w:sz w:val="16"/>
                <w:szCs w:val="16"/>
              </w:rPr>
              <w:t>8 206</w:t>
            </w:r>
          </w:p>
        </w:tc>
      </w:tr>
      <w:tr w:rsidR="007D0A28" w:rsidRPr="00847EF7" w:rsidTr="00414F2F">
        <w:trPr>
          <w:trHeight w:val="270"/>
        </w:trPr>
        <w:tc>
          <w:tcPr>
            <w:tcW w:w="1175" w:type="dxa"/>
            <w:shd w:val="clear" w:color="auto" w:fill="auto"/>
            <w:vAlign w:val="center"/>
          </w:tcPr>
          <w:p w:rsidR="007D0A28" w:rsidRPr="00847EF7" w:rsidRDefault="007D0A28" w:rsidP="00737AF8">
            <w:pPr>
              <w:widowControl/>
              <w:autoSpaceDE/>
              <w:autoSpaceDN/>
              <w:adjustRightInd/>
              <w:rPr>
                <w:sz w:val="16"/>
                <w:szCs w:val="16"/>
              </w:rPr>
            </w:pPr>
            <w:r>
              <w:rPr>
                <w:sz w:val="16"/>
                <w:szCs w:val="16"/>
              </w:rPr>
              <w:t>Koszty działalności operacyjnej</w:t>
            </w:r>
          </w:p>
        </w:tc>
        <w:tc>
          <w:tcPr>
            <w:tcW w:w="1251" w:type="dxa"/>
            <w:shd w:val="clear" w:color="auto" w:fill="auto"/>
            <w:vAlign w:val="center"/>
          </w:tcPr>
          <w:p w:rsidR="007D0A28" w:rsidRPr="00B93A55" w:rsidRDefault="007D0A28" w:rsidP="009C14ED">
            <w:pPr>
              <w:jc w:val="right"/>
              <w:rPr>
                <w:color w:val="000000"/>
                <w:sz w:val="16"/>
                <w:szCs w:val="16"/>
              </w:rPr>
            </w:pPr>
            <w:r w:rsidRPr="00B93A55">
              <w:rPr>
                <w:color w:val="000000"/>
                <w:sz w:val="16"/>
                <w:szCs w:val="16"/>
              </w:rPr>
              <w:t>101 445</w:t>
            </w:r>
          </w:p>
        </w:tc>
        <w:tc>
          <w:tcPr>
            <w:tcW w:w="1252" w:type="dxa"/>
            <w:shd w:val="clear" w:color="auto" w:fill="auto"/>
            <w:vAlign w:val="center"/>
          </w:tcPr>
          <w:p w:rsidR="007D0A28" w:rsidRPr="00B93A55" w:rsidRDefault="007D0A28" w:rsidP="009C14ED">
            <w:pPr>
              <w:jc w:val="right"/>
              <w:rPr>
                <w:color w:val="000000"/>
                <w:sz w:val="16"/>
                <w:szCs w:val="16"/>
              </w:rPr>
            </w:pPr>
            <w:r w:rsidRPr="00B93A55">
              <w:rPr>
                <w:color w:val="000000"/>
                <w:sz w:val="16"/>
                <w:szCs w:val="16"/>
              </w:rPr>
              <w:t>30 190</w:t>
            </w:r>
          </w:p>
        </w:tc>
        <w:tc>
          <w:tcPr>
            <w:tcW w:w="1252" w:type="dxa"/>
            <w:shd w:val="clear" w:color="auto" w:fill="auto"/>
            <w:vAlign w:val="center"/>
          </w:tcPr>
          <w:p w:rsidR="007D0A28" w:rsidRPr="00B93A55" w:rsidRDefault="007D0A28" w:rsidP="009C14ED">
            <w:pPr>
              <w:jc w:val="right"/>
              <w:rPr>
                <w:color w:val="000000"/>
                <w:sz w:val="16"/>
                <w:szCs w:val="16"/>
              </w:rPr>
            </w:pPr>
            <w:r w:rsidRPr="00B93A55">
              <w:rPr>
                <w:color w:val="000000"/>
                <w:sz w:val="16"/>
                <w:szCs w:val="16"/>
              </w:rPr>
              <w:t>20 106</w:t>
            </w:r>
          </w:p>
        </w:tc>
        <w:tc>
          <w:tcPr>
            <w:tcW w:w="1252" w:type="dxa"/>
            <w:shd w:val="clear" w:color="auto" w:fill="auto"/>
            <w:vAlign w:val="center"/>
          </w:tcPr>
          <w:p w:rsidR="007D0A28" w:rsidRPr="00B93A55" w:rsidRDefault="007D0A28" w:rsidP="009C14ED">
            <w:pPr>
              <w:jc w:val="right"/>
              <w:rPr>
                <w:color w:val="000000"/>
                <w:sz w:val="16"/>
                <w:szCs w:val="16"/>
              </w:rPr>
            </w:pPr>
            <w:r w:rsidRPr="00B93A55">
              <w:rPr>
                <w:color w:val="000000"/>
                <w:sz w:val="16"/>
                <w:szCs w:val="16"/>
              </w:rPr>
              <w:t>46 740</w:t>
            </w:r>
          </w:p>
        </w:tc>
        <w:tc>
          <w:tcPr>
            <w:tcW w:w="1252" w:type="dxa"/>
            <w:shd w:val="clear" w:color="auto" w:fill="auto"/>
            <w:noWrap/>
            <w:vAlign w:val="center"/>
          </w:tcPr>
          <w:p w:rsidR="007D0A28" w:rsidRPr="00B93A55" w:rsidRDefault="007D0A28" w:rsidP="009C14ED">
            <w:pPr>
              <w:jc w:val="right"/>
              <w:rPr>
                <w:color w:val="000000"/>
                <w:sz w:val="16"/>
                <w:szCs w:val="16"/>
              </w:rPr>
            </w:pPr>
            <w:r w:rsidRPr="00B93A55">
              <w:rPr>
                <w:color w:val="000000"/>
                <w:sz w:val="16"/>
                <w:szCs w:val="16"/>
              </w:rPr>
              <w:t>16 776</w:t>
            </w:r>
          </w:p>
        </w:tc>
        <w:tc>
          <w:tcPr>
            <w:tcW w:w="1252" w:type="dxa"/>
            <w:vAlign w:val="center"/>
          </w:tcPr>
          <w:p w:rsidR="007D0A28" w:rsidRPr="00B93A55" w:rsidRDefault="007D0A28" w:rsidP="009C14ED">
            <w:pPr>
              <w:jc w:val="right"/>
              <w:rPr>
                <w:color w:val="000000"/>
                <w:sz w:val="16"/>
                <w:szCs w:val="16"/>
              </w:rPr>
            </w:pPr>
            <w:r w:rsidRPr="00B93A55">
              <w:rPr>
                <w:color w:val="000000"/>
                <w:sz w:val="16"/>
                <w:szCs w:val="16"/>
              </w:rPr>
              <w:t>17 136</w:t>
            </w:r>
          </w:p>
        </w:tc>
        <w:tc>
          <w:tcPr>
            <w:tcW w:w="1252" w:type="dxa"/>
            <w:vAlign w:val="center"/>
          </w:tcPr>
          <w:p w:rsidR="007D0A28" w:rsidRPr="00B93A55" w:rsidRDefault="007D0A28" w:rsidP="009C14ED">
            <w:pPr>
              <w:jc w:val="right"/>
              <w:rPr>
                <w:color w:val="000000"/>
                <w:sz w:val="16"/>
                <w:szCs w:val="16"/>
              </w:rPr>
            </w:pPr>
            <w:r w:rsidRPr="00B93A55">
              <w:rPr>
                <w:color w:val="000000"/>
                <w:sz w:val="16"/>
                <w:szCs w:val="16"/>
              </w:rPr>
              <w:t>7 875</w:t>
            </w:r>
          </w:p>
        </w:tc>
      </w:tr>
      <w:tr w:rsidR="007D0A28" w:rsidRPr="00847EF7" w:rsidTr="00414F2F">
        <w:trPr>
          <w:trHeight w:val="285"/>
        </w:trPr>
        <w:tc>
          <w:tcPr>
            <w:tcW w:w="1175" w:type="dxa"/>
            <w:shd w:val="clear" w:color="auto" w:fill="D9D9D9"/>
            <w:vAlign w:val="center"/>
          </w:tcPr>
          <w:p w:rsidR="007D0A28" w:rsidRPr="00847EF7" w:rsidRDefault="007D0A28" w:rsidP="00737AF8">
            <w:pPr>
              <w:widowControl/>
              <w:autoSpaceDE/>
              <w:autoSpaceDN/>
              <w:adjustRightInd/>
              <w:rPr>
                <w:b/>
                <w:bCs/>
                <w:sz w:val="16"/>
                <w:szCs w:val="16"/>
              </w:rPr>
            </w:pPr>
            <w:r>
              <w:rPr>
                <w:b/>
                <w:bCs/>
                <w:sz w:val="16"/>
                <w:szCs w:val="16"/>
              </w:rPr>
              <w:t>Wynik segmentu</w:t>
            </w:r>
          </w:p>
        </w:tc>
        <w:tc>
          <w:tcPr>
            <w:tcW w:w="1251"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1 265</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646</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501</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88</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874</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428</w:t>
            </w:r>
          </w:p>
        </w:tc>
        <w:tc>
          <w:tcPr>
            <w:tcW w:w="1252" w:type="dxa"/>
            <w:shd w:val="clear" w:color="auto" w:fill="D9D9D9"/>
            <w:vAlign w:val="center"/>
          </w:tcPr>
          <w:p w:rsidR="007D0A28" w:rsidRPr="00B93A55" w:rsidRDefault="007D0A28" w:rsidP="009C14ED">
            <w:pPr>
              <w:jc w:val="right"/>
              <w:rPr>
                <w:b/>
                <w:bCs/>
                <w:color w:val="000000"/>
                <w:sz w:val="16"/>
                <w:szCs w:val="16"/>
              </w:rPr>
            </w:pPr>
            <w:r w:rsidRPr="00B93A55">
              <w:rPr>
                <w:b/>
                <w:bCs/>
                <w:color w:val="000000"/>
                <w:sz w:val="16"/>
                <w:szCs w:val="16"/>
              </w:rPr>
              <w:t>331</w:t>
            </w:r>
          </w:p>
        </w:tc>
      </w:tr>
    </w:tbl>
    <w:p w:rsidR="00EA1DE7" w:rsidRDefault="00EA1DE7" w:rsidP="00EA1DE7">
      <w:pPr>
        <w:pStyle w:val="Prospekt-wypunktowanie-"/>
        <w:numPr>
          <w:ilvl w:val="0"/>
          <w:numId w:val="0"/>
        </w:numPr>
        <w:spacing w:before="0" w:beforeAutospacing="0" w:after="0" w:afterAutospacing="0"/>
      </w:pPr>
    </w:p>
    <w:p w:rsidR="00A07447" w:rsidRDefault="00A07447"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A07447" w:rsidRDefault="00A07447" w:rsidP="00EA1DE7">
      <w:pPr>
        <w:pStyle w:val="Prospekt-wypunktowanie-"/>
        <w:numPr>
          <w:ilvl w:val="0"/>
          <w:numId w:val="0"/>
        </w:numPr>
        <w:spacing w:before="0" w:beforeAutospacing="0" w:after="0" w:afterAutospacing="0"/>
        <w:rPr>
          <w:b/>
        </w:rPr>
      </w:pPr>
    </w:p>
    <w:p w:rsidR="00EA1DE7" w:rsidRDefault="00EA1DE7" w:rsidP="00EA1DE7">
      <w:pPr>
        <w:pStyle w:val="Prospekt-wypunktowanie-"/>
        <w:numPr>
          <w:ilvl w:val="0"/>
          <w:numId w:val="0"/>
        </w:numPr>
        <w:spacing w:before="0" w:beforeAutospacing="0" w:after="0" w:afterAutospacing="0"/>
        <w:rPr>
          <w:b/>
        </w:rPr>
      </w:pPr>
      <w:r w:rsidRPr="00847EF7">
        <w:rPr>
          <w:b/>
        </w:rPr>
        <w:t>Przychody ze sprzedaży</w:t>
      </w:r>
      <w:r>
        <w:rPr>
          <w:b/>
        </w:rPr>
        <w:t xml:space="preserve"> segmentów geograficznych</w:t>
      </w:r>
    </w:p>
    <w:p w:rsidR="00013A32" w:rsidRDefault="00013A32" w:rsidP="00EA1DE7">
      <w:pPr>
        <w:pStyle w:val="Prospekt-wypunktowanie-"/>
        <w:numPr>
          <w:ilvl w:val="0"/>
          <w:numId w:val="0"/>
        </w:numPr>
        <w:spacing w:before="0" w:beforeAutospacing="0" w:after="0" w:afterAutospacing="0"/>
        <w:rPr>
          <w:b/>
        </w:rPr>
      </w:pPr>
    </w:p>
    <w:p w:rsidR="00435272" w:rsidRDefault="00435272" w:rsidP="00EA1DE7">
      <w:pPr>
        <w:pStyle w:val="Prospekt-wypunktowanie-"/>
        <w:numPr>
          <w:ilvl w:val="0"/>
          <w:numId w:val="0"/>
        </w:numPr>
        <w:spacing w:before="0" w:beforeAutospacing="0" w:after="0" w:afterAutospacing="0"/>
        <w:rPr>
          <w:b/>
        </w:rPr>
      </w:pPr>
    </w:p>
    <w:p w:rsidR="00435272" w:rsidRDefault="00435272" w:rsidP="00435272">
      <w:pPr>
        <w:pStyle w:val="ProspektpodstawowyArial9"/>
        <w:rPr>
          <w:b/>
          <w:spacing w:val="-4"/>
        </w:rPr>
      </w:pPr>
      <w:r w:rsidRPr="00847EF7">
        <w:rPr>
          <w:b/>
          <w:spacing w:val="-4"/>
        </w:rPr>
        <w:t xml:space="preserve">Przychody ze sprzedaży </w:t>
      </w:r>
      <w:r>
        <w:rPr>
          <w:b/>
          <w:spacing w:val="-4"/>
        </w:rPr>
        <w:t xml:space="preserve">bez </w:t>
      </w:r>
      <w:proofErr w:type="spellStart"/>
      <w:r w:rsidRPr="00847EF7">
        <w:rPr>
          <w:b/>
          <w:spacing w:val="-4"/>
        </w:rPr>
        <w:t>w</w:t>
      </w:r>
      <w:r>
        <w:rPr>
          <w:b/>
          <w:spacing w:val="-4"/>
        </w:rPr>
        <w:t>yłą</w:t>
      </w:r>
      <w:r w:rsidRPr="00847EF7">
        <w:rPr>
          <w:b/>
          <w:spacing w:val="-4"/>
        </w:rPr>
        <w:t>czeń</w:t>
      </w:r>
      <w:proofErr w:type="spellEnd"/>
      <w:r>
        <w:rPr>
          <w:b/>
          <w:spacing w:val="-4"/>
        </w:rPr>
        <w:t xml:space="preserve"> konsolidacyjnych</w:t>
      </w:r>
    </w:p>
    <w:tbl>
      <w:tblPr>
        <w:tblW w:w="510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658"/>
        <w:gridCol w:w="1023"/>
        <w:gridCol w:w="1022"/>
        <w:gridCol w:w="1022"/>
        <w:gridCol w:w="1022"/>
        <w:gridCol w:w="1022"/>
        <w:gridCol w:w="1022"/>
        <w:gridCol w:w="1022"/>
        <w:gridCol w:w="1016"/>
      </w:tblGrid>
      <w:tr w:rsidR="008C0A44" w:rsidRPr="00847EF7" w:rsidTr="00435272">
        <w:trPr>
          <w:trHeight w:val="270"/>
        </w:trPr>
        <w:tc>
          <w:tcPr>
            <w:tcW w:w="843" w:type="pct"/>
            <w:shd w:val="clear" w:color="auto" w:fill="D9D9D9"/>
            <w:vAlign w:val="center"/>
          </w:tcPr>
          <w:p w:rsidR="008C0A44" w:rsidRPr="00847EF7" w:rsidRDefault="008C0A44" w:rsidP="00737AF8">
            <w:pPr>
              <w:widowControl/>
              <w:autoSpaceDE/>
              <w:autoSpaceDN/>
              <w:adjustRightInd/>
              <w:jc w:val="center"/>
              <w:rPr>
                <w:b/>
                <w:bCs/>
                <w:sz w:val="16"/>
                <w:szCs w:val="16"/>
              </w:rPr>
            </w:pPr>
            <w:r w:rsidRPr="00847EF7">
              <w:rPr>
                <w:b/>
                <w:bCs/>
                <w:sz w:val="16"/>
                <w:szCs w:val="16"/>
              </w:rPr>
              <w:t>Segmenty działalności</w:t>
            </w:r>
          </w:p>
        </w:tc>
        <w:tc>
          <w:tcPr>
            <w:tcW w:w="520" w:type="pct"/>
            <w:shd w:val="clear" w:color="auto" w:fill="D9D9D9"/>
            <w:vAlign w:val="center"/>
          </w:tcPr>
          <w:p w:rsidR="008C0A44" w:rsidRPr="00847EF7" w:rsidRDefault="008C0A44" w:rsidP="00737AF8">
            <w:pPr>
              <w:widowControl/>
              <w:autoSpaceDE/>
              <w:autoSpaceDN/>
              <w:adjustRightInd/>
              <w:jc w:val="center"/>
              <w:rPr>
                <w:b/>
                <w:bCs/>
                <w:sz w:val="16"/>
                <w:szCs w:val="16"/>
              </w:rPr>
            </w:pPr>
            <w:r>
              <w:rPr>
                <w:b/>
                <w:bCs/>
                <w:sz w:val="16"/>
                <w:szCs w:val="16"/>
              </w:rPr>
              <w:t>Region Wielkopolski</w:t>
            </w:r>
          </w:p>
        </w:tc>
        <w:tc>
          <w:tcPr>
            <w:tcW w:w="520" w:type="pct"/>
            <w:shd w:val="clear" w:color="auto" w:fill="D9D9D9"/>
            <w:vAlign w:val="center"/>
          </w:tcPr>
          <w:p w:rsidR="008C0A44" w:rsidRPr="00847EF7" w:rsidRDefault="008C0A44" w:rsidP="00737AF8">
            <w:pPr>
              <w:widowControl/>
              <w:autoSpaceDE/>
              <w:autoSpaceDN/>
              <w:adjustRightInd/>
              <w:jc w:val="center"/>
              <w:rPr>
                <w:b/>
                <w:bCs/>
                <w:sz w:val="16"/>
                <w:szCs w:val="16"/>
              </w:rPr>
            </w:pPr>
            <w:r>
              <w:rPr>
                <w:b/>
                <w:bCs/>
                <w:sz w:val="16"/>
                <w:szCs w:val="16"/>
              </w:rPr>
              <w:t>Region Święto</w:t>
            </w:r>
            <w:r w:rsidR="00987F2E">
              <w:rPr>
                <w:b/>
                <w:bCs/>
                <w:sz w:val="16"/>
                <w:szCs w:val="16"/>
              </w:rPr>
              <w:t>-</w:t>
            </w:r>
            <w:r>
              <w:rPr>
                <w:b/>
                <w:bCs/>
                <w:sz w:val="16"/>
                <w:szCs w:val="16"/>
              </w:rPr>
              <w:t>krzyski</w:t>
            </w:r>
          </w:p>
        </w:tc>
        <w:tc>
          <w:tcPr>
            <w:tcW w:w="520" w:type="pct"/>
            <w:shd w:val="clear" w:color="auto" w:fill="D9D9D9"/>
            <w:vAlign w:val="center"/>
          </w:tcPr>
          <w:p w:rsidR="008C0A44" w:rsidRPr="00847EF7" w:rsidRDefault="008C0A44" w:rsidP="008C0A44">
            <w:pPr>
              <w:widowControl/>
              <w:autoSpaceDE/>
              <w:autoSpaceDN/>
              <w:adjustRightInd/>
              <w:jc w:val="center"/>
              <w:rPr>
                <w:b/>
                <w:bCs/>
                <w:sz w:val="16"/>
                <w:szCs w:val="16"/>
              </w:rPr>
            </w:pPr>
            <w:r>
              <w:rPr>
                <w:b/>
                <w:bCs/>
                <w:sz w:val="16"/>
                <w:szCs w:val="16"/>
              </w:rPr>
              <w:t>Region Północno-Wschodni</w:t>
            </w:r>
          </w:p>
        </w:tc>
        <w:tc>
          <w:tcPr>
            <w:tcW w:w="520" w:type="pct"/>
            <w:shd w:val="clear" w:color="auto" w:fill="D9D9D9"/>
            <w:vAlign w:val="center"/>
          </w:tcPr>
          <w:p w:rsidR="008C0A44" w:rsidRDefault="008C0A44" w:rsidP="00737AF8">
            <w:pPr>
              <w:widowControl/>
              <w:autoSpaceDE/>
              <w:autoSpaceDN/>
              <w:adjustRightInd/>
              <w:jc w:val="center"/>
              <w:rPr>
                <w:b/>
                <w:bCs/>
                <w:sz w:val="16"/>
                <w:szCs w:val="16"/>
              </w:rPr>
            </w:pPr>
            <w:r>
              <w:rPr>
                <w:b/>
                <w:bCs/>
                <w:sz w:val="16"/>
                <w:szCs w:val="16"/>
              </w:rPr>
              <w:t>Region</w:t>
            </w:r>
          </w:p>
          <w:p w:rsidR="008C0A44" w:rsidRPr="00847EF7" w:rsidRDefault="008C0A44" w:rsidP="00737AF8">
            <w:pPr>
              <w:widowControl/>
              <w:autoSpaceDE/>
              <w:autoSpaceDN/>
              <w:adjustRightInd/>
              <w:jc w:val="center"/>
              <w:rPr>
                <w:b/>
                <w:bCs/>
                <w:sz w:val="16"/>
                <w:szCs w:val="16"/>
              </w:rPr>
            </w:pPr>
            <w:r>
              <w:rPr>
                <w:b/>
                <w:bCs/>
                <w:sz w:val="16"/>
                <w:szCs w:val="16"/>
              </w:rPr>
              <w:t>Centralny</w:t>
            </w:r>
          </w:p>
        </w:tc>
        <w:tc>
          <w:tcPr>
            <w:tcW w:w="520" w:type="pct"/>
            <w:shd w:val="clear" w:color="auto" w:fill="D9D9D9"/>
            <w:vAlign w:val="center"/>
          </w:tcPr>
          <w:p w:rsidR="008C0A44" w:rsidRPr="00847EF7" w:rsidRDefault="008C0A44" w:rsidP="00737AF8">
            <w:pPr>
              <w:widowControl/>
              <w:autoSpaceDE/>
              <w:autoSpaceDN/>
              <w:adjustRightInd/>
              <w:jc w:val="center"/>
              <w:rPr>
                <w:b/>
                <w:bCs/>
                <w:sz w:val="16"/>
                <w:szCs w:val="16"/>
              </w:rPr>
            </w:pPr>
            <w:r>
              <w:rPr>
                <w:b/>
                <w:bCs/>
                <w:sz w:val="16"/>
                <w:szCs w:val="16"/>
              </w:rPr>
              <w:t>Region Małopolski</w:t>
            </w:r>
          </w:p>
        </w:tc>
        <w:tc>
          <w:tcPr>
            <w:tcW w:w="520" w:type="pct"/>
            <w:shd w:val="clear" w:color="auto" w:fill="D9D9D9"/>
            <w:vAlign w:val="center"/>
          </w:tcPr>
          <w:p w:rsidR="007A2908" w:rsidRDefault="007A2908" w:rsidP="00737AF8">
            <w:pPr>
              <w:widowControl/>
              <w:autoSpaceDE/>
              <w:autoSpaceDN/>
              <w:adjustRightInd/>
              <w:jc w:val="center"/>
              <w:rPr>
                <w:b/>
                <w:bCs/>
                <w:sz w:val="16"/>
                <w:szCs w:val="16"/>
              </w:rPr>
            </w:pPr>
            <w:r>
              <w:rPr>
                <w:b/>
                <w:bCs/>
                <w:sz w:val="16"/>
                <w:szCs w:val="16"/>
              </w:rPr>
              <w:t>Region</w:t>
            </w:r>
          </w:p>
          <w:p w:rsidR="008C0A44" w:rsidRDefault="008C0A44" w:rsidP="00737AF8">
            <w:pPr>
              <w:widowControl/>
              <w:autoSpaceDE/>
              <w:autoSpaceDN/>
              <w:adjustRightInd/>
              <w:jc w:val="center"/>
              <w:rPr>
                <w:b/>
                <w:bCs/>
                <w:sz w:val="16"/>
                <w:szCs w:val="16"/>
              </w:rPr>
            </w:pPr>
            <w:r>
              <w:rPr>
                <w:b/>
                <w:bCs/>
                <w:sz w:val="16"/>
                <w:szCs w:val="16"/>
              </w:rPr>
              <w:t>Dolnośląski</w:t>
            </w:r>
          </w:p>
        </w:tc>
        <w:tc>
          <w:tcPr>
            <w:tcW w:w="520" w:type="pct"/>
            <w:shd w:val="clear" w:color="auto" w:fill="D9D9D9"/>
            <w:vAlign w:val="center"/>
          </w:tcPr>
          <w:p w:rsidR="008C0A44" w:rsidRPr="00847EF7" w:rsidRDefault="008C0A44" w:rsidP="00737AF8">
            <w:pPr>
              <w:widowControl/>
              <w:autoSpaceDE/>
              <w:autoSpaceDN/>
              <w:adjustRightInd/>
              <w:jc w:val="center"/>
              <w:rPr>
                <w:b/>
                <w:bCs/>
                <w:sz w:val="16"/>
                <w:szCs w:val="16"/>
              </w:rPr>
            </w:pPr>
            <w:r>
              <w:rPr>
                <w:b/>
                <w:bCs/>
                <w:sz w:val="16"/>
                <w:szCs w:val="16"/>
              </w:rPr>
              <w:t>Region Zachodniopomorski</w:t>
            </w:r>
          </w:p>
        </w:tc>
        <w:tc>
          <w:tcPr>
            <w:tcW w:w="518" w:type="pct"/>
            <w:shd w:val="clear" w:color="auto" w:fill="D9D9D9"/>
            <w:vAlign w:val="center"/>
          </w:tcPr>
          <w:p w:rsidR="008C0A44" w:rsidRPr="00847EF7" w:rsidRDefault="008C0A44" w:rsidP="00737AF8">
            <w:pPr>
              <w:widowControl/>
              <w:autoSpaceDE/>
              <w:autoSpaceDN/>
              <w:adjustRightInd/>
              <w:jc w:val="center"/>
              <w:rPr>
                <w:b/>
                <w:bCs/>
                <w:sz w:val="16"/>
                <w:szCs w:val="16"/>
              </w:rPr>
            </w:pPr>
            <w:r w:rsidRPr="00847EF7">
              <w:rPr>
                <w:b/>
                <w:bCs/>
                <w:sz w:val="16"/>
                <w:szCs w:val="16"/>
              </w:rPr>
              <w:t>Razem</w:t>
            </w:r>
          </w:p>
        </w:tc>
      </w:tr>
      <w:tr w:rsidR="008C0A44" w:rsidRPr="00847EF7" w:rsidTr="00435272">
        <w:trPr>
          <w:trHeight w:val="270"/>
        </w:trPr>
        <w:tc>
          <w:tcPr>
            <w:tcW w:w="843" w:type="pct"/>
            <w:shd w:val="clear" w:color="auto" w:fill="auto"/>
            <w:vAlign w:val="center"/>
          </w:tcPr>
          <w:p w:rsidR="008C0A44" w:rsidRPr="00847EF7" w:rsidRDefault="008C0A44"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sidR="002B223D">
              <w:rPr>
                <w:b/>
                <w:bCs/>
                <w:sz w:val="16"/>
                <w:szCs w:val="16"/>
              </w:rPr>
              <w:t>8</w:t>
            </w: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vAlign w:val="bottom"/>
          </w:tcPr>
          <w:p w:rsidR="008C0A44" w:rsidRPr="00847EF7" w:rsidRDefault="008C0A44" w:rsidP="00737AF8">
            <w:pPr>
              <w:widowControl/>
              <w:autoSpaceDE/>
              <w:autoSpaceDN/>
              <w:adjustRightInd/>
              <w:jc w:val="right"/>
              <w:rPr>
                <w:sz w:val="16"/>
                <w:szCs w:val="16"/>
              </w:rPr>
            </w:pPr>
          </w:p>
        </w:tc>
        <w:tc>
          <w:tcPr>
            <w:tcW w:w="520" w:type="pct"/>
          </w:tcPr>
          <w:p w:rsidR="008C0A44" w:rsidRPr="00847EF7" w:rsidRDefault="008C0A44" w:rsidP="00737AF8">
            <w:pPr>
              <w:widowControl/>
              <w:autoSpaceDE/>
              <w:autoSpaceDN/>
              <w:adjustRightInd/>
              <w:jc w:val="right"/>
              <w:rPr>
                <w:sz w:val="16"/>
                <w:szCs w:val="16"/>
              </w:rPr>
            </w:pPr>
          </w:p>
        </w:tc>
        <w:tc>
          <w:tcPr>
            <w:tcW w:w="520" w:type="pct"/>
          </w:tcPr>
          <w:p w:rsidR="008C0A44" w:rsidRPr="00847EF7" w:rsidRDefault="008C0A44" w:rsidP="00737AF8">
            <w:pPr>
              <w:widowControl/>
              <w:autoSpaceDE/>
              <w:autoSpaceDN/>
              <w:adjustRightInd/>
              <w:jc w:val="right"/>
              <w:rPr>
                <w:sz w:val="16"/>
                <w:szCs w:val="16"/>
              </w:rPr>
            </w:pPr>
          </w:p>
        </w:tc>
        <w:tc>
          <w:tcPr>
            <w:tcW w:w="518" w:type="pct"/>
            <w:shd w:val="clear" w:color="auto" w:fill="auto"/>
            <w:noWrap/>
            <w:vAlign w:val="bottom"/>
          </w:tcPr>
          <w:p w:rsidR="008C0A44" w:rsidRPr="00847EF7" w:rsidRDefault="008C0A44" w:rsidP="00737AF8">
            <w:pPr>
              <w:widowControl/>
              <w:autoSpaceDE/>
              <w:autoSpaceDN/>
              <w:adjustRightInd/>
              <w:jc w:val="right"/>
              <w:rPr>
                <w:sz w:val="16"/>
                <w:szCs w:val="16"/>
              </w:rPr>
            </w:pPr>
          </w:p>
        </w:tc>
      </w:tr>
      <w:tr w:rsidR="008C0A44" w:rsidRPr="00847EF7" w:rsidTr="00435272">
        <w:trPr>
          <w:trHeight w:val="270"/>
        </w:trPr>
        <w:tc>
          <w:tcPr>
            <w:tcW w:w="843" w:type="pct"/>
            <w:shd w:val="clear" w:color="auto" w:fill="auto"/>
            <w:vAlign w:val="center"/>
          </w:tcPr>
          <w:p w:rsidR="008C0A44" w:rsidRPr="00847EF7" w:rsidRDefault="008C0A44" w:rsidP="00737AF8">
            <w:pPr>
              <w:widowControl/>
              <w:autoSpaceDE/>
              <w:autoSpaceDN/>
              <w:adjustRightInd/>
              <w:rPr>
                <w:b/>
                <w:bCs/>
                <w:sz w:val="16"/>
                <w:szCs w:val="16"/>
              </w:rPr>
            </w:pPr>
            <w:r w:rsidRPr="00847EF7">
              <w:rPr>
                <w:b/>
                <w:bCs/>
                <w:sz w:val="16"/>
                <w:szCs w:val="16"/>
              </w:rPr>
              <w:t>Przychody ze sprzedaży</w:t>
            </w: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shd w:val="clear" w:color="auto" w:fill="auto"/>
            <w:vAlign w:val="bottom"/>
          </w:tcPr>
          <w:p w:rsidR="008C0A44" w:rsidRPr="00847EF7" w:rsidRDefault="008C0A44" w:rsidP="00737AF8">
            <w:pPr>
              <w:widowControl/>
              <w:autoSpaceDE/>
              <w:autoSpaceDN/>
              <w:adjustRightInd/>
              <w:jc w:val="right"/>
              <w:rPr>
                <w:sz w:val="16"/>
                <w:szCs w:val="16"/>
              </w:rPr>
            </w:pPr>
          </w:p>
        </w:tc>
        <w:tc>
          <w:tcPr>
            <w:tcW w:w="520" w:type="pct"/>
            <w:vAlign w:val="bottom"/>
          </w:tcPr>
          <w:p w:rsidR="008C0A44" w:rsidRPr="00847EF7" w:rsidRDefault="008C0A44" w:rsidP="00737AF8">
            <w:pPr>
              <w:widowControl/>
              <w:autoSpaceDE/>
              <w:autoSpaceDN/>
              <w:adjustRightInd/>
              <w:jc w:val="right"/>
              <w:rPr>
                <w:sz w:val="16"/>
                <w:szCs w:val="16"/>
              </w:rPr>
            </w:pPr>
          </w:p>
        </w:tc>
        <w:tc>
          <w:tcPr>
            <w:tcW w:w="520" w:type="pct"/>
          </w:tcPr>
          <w:p w:rsidR="008C0A44" w:rsidRPr="00847EF7" w:rsidRDefault="008C0A44" w:rsidP="00737AF8">
            <w:pPr>
              <w:widowControl/>
              <w:autoSpaceDE/>
              <w:autoSpaceDN/>
              <w:adjustRightInd/>
              <w:jc w:val="right"/>
              <w:rPr>
                <w:sz w:val="16"/>
                <w:szCs w:val="16"/>
              </w:rPr>
            </w:pPr>
          </w:p>
        </w:tc>
        <w:tc>
          <w:tcPr>
            <w:tcW w:w="520" w:type="pct"/>
          </w:tcPr>
          <w:p w:rsidR="008C0A44" w:rsidRPr="00847EF7" w:rsidRDefault="008C0A44" w:rsidP="00737AF8">
            <w:pPr>
              <w:widowControl/>
              <w:autoSpaceDE/>
              <w:autoSpaceDN/>
              <w:adjustRightInd/>
              <w:jc w:val="right"/>
              <w:rPr>
                <w:sz w:val="16"/>
                <w:szCs w:val="16"/>
              </w:rPr>
            </w:pPr>
          </w:p>
        </w:tc>
        <w:tc>
          <w:tcPr>
            <w:tcW w:w="518" w:type="pct"/>
            <w:shd w:val="clear" w:color="auto" w:fill="auto"/>
            <w:noWrap/>
            <w:vAlign w:val="bottom"/>
          </w:tcPr>
          <w:p w:rsidR="008C0A44" w:rsidRPr="00847EF7" w:rsidRDefault="008C0A44" w:rsidP="00737AF8">
            <w:pPr>
              <w:widowControl/>
              <w:autoSpaceDE/>
              <w:autoSpaceDN/>
              <w:adjustRightInd/>
              <w:jc w:val="right"/>
              <w:rPr>
                <w:sz w:val="16"/>
                <w:szCs w:val="16"/>
              </w:rPr>
            </w:pPr>
          </w:p>
        </w:tc>
      </w:tr>
      <w:tr w:rsidR="007D0A28" w:rsidRPr="007E21F3" w:rsidTr="00435272">
        <w:trPr>
          <w:trHeight w:val="270"/>
        </w:trPr>
        <w:tc>
          <w:tcPr>
            <w:tcW w:w="843" w:type="pct"/>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poza Grupę</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24 743</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29 489</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20 219</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45 945</w:t>
            </w:r>
          </w:p>
        </w:tc>
        <w:tc>
          <w:tcPr>
            <w:tcW w:w="520" w:type="pct"/>
            <w:vAlign w:val="center"/>
          </w:tcPr>
          <w:p w:rsidR="007D0A28" w:rsidRPr="007D0A28" w:rsidRDefault="007D0A28">
            <w:pPr>
              <w:jc w:val="right"/>
              <w:rPr>
                <w:color w:val="000000"/>
                <w:sz w:val="16"/>
                <w:szCs w:val="16"/>
              </w:rPr>
            </w:pPr>
            <w:r w:rsidRPr="007D0A28">
              <w:rPr>
                <w:color w:val="000000"/>
                <w:sz w:val="16"/>
                <w:szCs w:val="16"/>
              </w:rPr>
              <w:t>17 286</w:t>
            </w:r>
          </w:p>
        </w:tc>
        <w:tc>
          <w:tcPr>
            <w:tcW w:w="520" w:type="pct"/>
            <w:vAlign w:val="center"/>
          </w:tcPr>
          <w:p w:rsidR="007D0A28" w:rsidRPr="007D0A28" w:rsidRDefault="007D0A28">
            <w:pPr>
              <w:jc w:val="right"/>
              <w:rPr>
                <w:color w:val="000000"/>
                <w:sz w:val="16"/>
                <w:szCs w:val="16"/>
              </w:rPr>
            </w:pPr>
            <w:r w:rsidRPr="007D0A28">
              <w:rPr>
                <w:color w:val="000000"/>
                <w:sz w:val="16"/>
                <w:szCs w:val="16"/>
              </w:rPr>
              <w:t>14 410</w:t>
            </w:r>
          </w:p>
        </w:tc>
        <w:tc>
          <w:tcPr>
            <w:tcW w:w="520" w:type="pct"/>
            <w:vAlign w:val="center"/>
          </w:tcPr>
          <w:p w:rsidR="007D0A28" w:rsidRPr="007D0A28" w:rsidRDefault="007D0A28">
            <w:pPr>
              <w:jc w:val="right"/>
              <w:rPr>
                <w:color w:val="000000"/>
                <w:sz w:val="16"/>
                <w:szCs w:val="16"/>
              </w:rPr>
            </w:pPr>
            <w:r w:rsidRPr="007D0A28">
              <w:rPr>
                <w:color w:val="000000"/>
                <w:sz w:val="16"/>
                <w:szCs w:val="16"/>
              </w:rPr>
              <w:t>6 580</w:t>
            </w:r>
          </w:p>
        </w:tc>
        <w:tc>
          <w:tcPr>
            <w:tcW w:w="518" w:type="pct"/>
            <w:shd w:val="clear" w:color="auto" w:fill="auto"/>
            <w:noWrap/>
            <w:vAlign w:val="center"/>
          </w:tcPr>
          <w:p w:rsidR="007D0A28" w:rsidRPr="007D0A28" w:rsidRDefault="007D0A28">
            <w:pPr>
              <w:jc w:val="right"/>
              <w:rPr>
                <w:color w:val="000000"/>
                <w:sz w:val="16"/>
                <w:szCs w:val="16"/>
              </w:rPr>
            </w:pPr>
            <w:r w:rsidRPr="007D0A28">
              <w:rPr>
                <w:color w:val="000000"/>
                <w:sz w:val="16"/>
                <w:szCs w:val="16"/>
              </w:rPr>
              <w:t>158 672</w:t>
            </w:r>
          </w:p>
        </w:tc>
      </w:tr>
      <w:tr w:rsidR="007D0A28" w:rsidRPr="00847EF7" w:rsidTr="00435272">
        <w:trPr>
          <w:trHeight w:val="270"/>
        </w:trPr>
        <w:tc>
          <w:tcPr>
            <w:tcW w:w="843" w:type="pct"/>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między segmentami</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76 286</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1 244</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566</w:t>
            </w:r>
          </w:p>
        </w:tc>
        <w:tc>
          <w:tcPr>
            <w:tcW w:w="520" w:type="pct"/>
            <w:shd w:val="clear" w:color="auto" w:fill="auto"/>
            <w:vAlign w:val="center"/>
          </w:tcPr>
          <w:p w:rsidR="007D0A28" w:rsidRPr="007D0A28" w:rsidRDefault="007D0A28">
            <w:pPr>
              <w:jc w:val="right"/>
              <w:rPr>
                <w:color w:val="000000"/>
                <w:sz w:val="16"/>
                <w:szCs w:val="16"/>
              </w:rPr>
            </w:pPr>
            <w:r w:rsidRPr="007D0A28">
              <w:rPr>
                <w:color w:val="000000"/>
                <w:sz w:val="16"/>
                <w:szCs w:val="16"/>
              </w:rPr>
              <w:t>2 039</w:t>
            </w:r>
          </w:p>
        </w:tc>
        <w:tc>
          <w:tcPr>
            <w:tcW w:w="520" w:type="pct"/>
            <w:vAlign w:val="center"/>
          </w:tcPr>
          <w:p w:rsidR="007D0A28" w:rsidRPr="007D0A28" w:rsidRDefault="007D0A28">
            <w:pPr>
              <w:jc w:val="right"/>
              <w:rPr>
                <w:color w:val="000000"/>
                <w:sz w:val="16"/>
                <w:szCs w:val="16"/>
              </w:rPr>
            </w:pPr>
            <w:r w:rsidRPr="007D0A28">
              <w:rPr>
                <w:color w:val="000000"/>
                <w:sz w:val="16"/>
                <w:szCs w:val="16"/>
              </w:rPr>
              <w:t>674</w:t>
            </w:r>
          </w:p>
        </w:tc>
        <w:tc>
          <w:tcPr>
            <w:tcW w:w="520" w:type="pct"/>
            <w:vAlign w:val="center"/>
          </w:tcPr>
          <w:p w:rsidR="007D0A28" w:rsidRPr="007D0A28" w:rsidRDefault="007D0A28">
            <w:pPr>
              <w:jc w:val="right"/>
              <w:rPr>
                <w:color w:val="000000"/>
                <w:sz w:val="16"/>
                <w:szCs w:val="16"/>
              </w:rPr>
            </w:pPr>
            <w:r w:rsidRPr="007D0A28">
              <w:rPr>
                <w:color w:val="000000"/>
                <w:sz w:val="16"/>
                <w:szCs w:val="16"/>
              </w:rPr>
              <w:t>817</w:t>
            </w:r>
          </w:p>
        </w:tc>
        <w:tc>
          <w:tcPr>
            <w:tcW w:w="520" w:type="pct"/>
            <w:vAlign w:val="center"/>
          </w:tcPr>
          <w:p w:rsidR="007D0A28" w:rsidRPr="007D0A28" w:rsidRDefault="007D0A28">
            <w:pPr>
              <w:jc w:val="right"/>
              <w:rPr>
                <w:color w:val="000000"/>
                <w:sz w:val="16"/>
                <w:szCs w:val="16"/>
              </w:rPr>
            </w:pPr>
            <w:r w:rsidRPr="007D0A28">
              <w:rPr>
                <w:color w:val="000000"/>
                <w:sz w:val="16"/>
                <w:szCs w:val="16"/>
              </w:rPr>
              <w:t>223</w:t>
            </w:r>
          </w:p>
        </w:tc>
        <w:tc>
          <w:tcPr>
            <w:tcW w:w="518" w:type="pct"/>
            <w:shd w:val="clear" w:color="auto" w:fill="auto"/>
            <w:noWrap/>
            <w:vAlign w:val="center"/>
          </w:tcPr>
          <w:p w:rsidR="007D0A28" w:rsidRPr="007D0A28" w:rsidRDefault="007D0A28">
            <w:pPr>
              <w:jc w:val="right"/>
              <w:rPr>
                <w:color w:val="000000"/>
                <w:sz w:val="16"/>
                <w:szCs w:val="16"/>
              </w:rPr>
            </w:pPr>
            <w:r w:rsidRPr="007D0A28">
              <w:rPr>
                <w:color w:val="000000"/>
                <w:sz w:val="16"/>
                <w:szCs w:val="16"/>
              </w:rPr>
              <w:t>81 849</w:t>
            </w:r>
          </w:p>
        </w:tc>
      </w:tr>
      <w:tr w:rsidR="007D0A28" w:rsidRPr="00847EF7" w:rsidTr="00435272">
        <w:trPr>
          <w:trHeight w:val="285"/>
        </w:trPr>
        <w:tc>
          <w:tcPr>
            <w:tcW w:w="843" w:type="pct"/>
            <w:shd w:val="clear" w:color="auto" w:fill="D9D9D9"/>
            <w:vAlign w:val="center"/>
          </w:tcPr>
          <w:p w:rsidR="007D0A28" w:rsidRPr="00847EF7" w:rsidRDefault="007D0A28" w:rsidP="00737AF8">
            <w:pPr>
              <w:widowControl/>
              <w:autoSpaceDE/>
              <w:autoSpaceDN/>
              <w:adjustRightInd/>
              <w:rPr>
                <w:b/>
                <w:bCs/>
                <w:sz w:val="16"/>
                <w:szCs w:val="16"/>
              </w:rPr>
            </w:pPr>
            <w:r w:rsidRPr="00847EF7">
              <w:rPr>
                <w:b/>
                <w:bCs/>
                <w:sz w:val="16"/>
                <w:szCs w:val="16"/>
              </w:rPr>
              <w:t>Razem</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101 029</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30 733</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20 785</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47 984</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17 960</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15 227</w:t>
            </w:r>
          </w:p>
        </w:tc>
        <w:tc>
          <w:tcPr>
            <w:tcW w:w="520"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6 803</w:t>
            </w:r>
          </w:p>
        </w:tc>
        <w:tc>
          <w:tcPr>
            <w:tcW w:w="518" w:type="pct"/>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240 521</w:t>
            </w:r>
          </w:p>
        </w:tc>
      </w:tr>
      <w:tr w:rsidR="007D0A28" w:rsidRPr="00847EF7" w:rsidTr="00435272">
        <w:trPr>
          <w:trHeight w:val="270"/>
        </w:trPr>
        <w:tc>
          <w:tcPr>
            <w:tcW w:w="843" w:type="pct"/>
            <w:shd w:val="clear" w:color="auto" w:fill="auto"/>
            <w:vAlign w:val="center"/>
          </w:tcPr>
          <w:p w:rsidR="007D0A28" w:rsidRPr="00847EF7" w:rsidRDefault="007D0A28"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18" w:type="pct"/>
            <w:shd w:val="clear" w:color="auto" w:fill="FFFFFF"/>
            <w:vAlign w:val="bottom"/>
          </w:tcPr>
          <w:p w:rsidR="007D0A28" w:rsidRPr="003D2F2A" w:rsidRDefault="007D0A28" w:rsidP="00737AF8">
            <w:pPr>
              <w:widowControl/>
              <w:autoSpaceDE/>
              <w:autoSpaceDN/>
              <w:adjustRightInd/>
              <w:jc w:val="right"/>
              <w:rPr>
                <w:b/>
                <w:bCs/>
                <w:sz w:val="16"/>
                <w:szCs w:val="16"/>
              </w:rPr>
            </w:pPr>
          </w:p>
        </w:tc>
      </w:tr>
      <w:tr w:rsidR="007D0A28" w:rsidRPr="00847EF7" w:rsidTr="00435272">
        <w:trPr>
          <w:trHeight w:val="270"/>
        </w:trPr>
        <w:tc>
          <w:tcPr>
            <w:tcW w:w="843" w:type="pct"/>
            <w:shd w:val="clear" w:color="auto" w:fill="auto"/>
            <w:vAlign w:val="center"/>
          </w:tcPr>
          <w:p w:rsidR="007D0A28" w:rsidRPr="00847EF7" w:rsidRDefault="007D0A28" w:rsidP="00737AF8">
            <w:pPr>
              <w:widowControl/>
              <w:autoSpaceDE/>
              <w:autoSpaceDN/>
              <w:adjustRightInd/>
              <w:rPr>
                <w:b/>
                <w:bCs/>
                <w:sz w:val="16"/>
                <w:szCs w:val="16"/>
              </w:rPr>
            </w:pPr>
            <w:r w:rsidRPr="00847EF7">
              <w:rPr>
                <w:b/>
                <w:bCs/>
                <w:sz w:val="16"/>
                <w:szCs w:val="16"/>
              </w:rPr>
              <w:t>Przychody ze sprzedaży</w:t>
            </w: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sz w:val="16"/>
                <w:szCs w:val="16"/>
              </w:rPr>
            </w:pPr>
          </w:p>
        </w:tc>
        <w:tc>
          <w:tcPr>
            <w:tcW w:w="520" w:type="pct"/>
            <w:shd w:val="clear" w:color="auto" w:fill="FFFFFF"/>
          </w:tcPr>
          <w:p w:rsidR="007D0A28" w:rsidRPr="003D2F2A" w:rsidRDefault="007D0A28" w:rsidP="00737AF8">
            <w:pPr>
              <w:widowControl/>
              <w:autoSpaceDE/>
              <w:autoSpaceDN/>
              <w:adjustRightInd/>
              <w:jc w:val="right"/>
              <w:rPr>
                <w:b/>
                <w:bCs/>
                <w:sz w:val="16"/>
                <w:szCs w:val="16"/>
              </w:rPr>
            </w:pPr>
          </w:p>
        </w:tc>
        <w:tc>
          <w:tcPr>
            <w:tcW w:w="520" w:type="pct"/>
            <w:shd w:val="clear" w:color="auto" w:fill="FFFFFF"/>
            <w:vAlign w:val="bottom"/>
          </w:tcPr>
          <w:p w:rsidR="007D0A28" w:rsidRPr="003D2F2A" w:rsidRDefault="007D0A28" w:rsidP="00737AF8">
            <w:pPr>
              <w:widowControl/>
              <w:autoSpaceDE/>
              <w:autoSpaceDN/>
              <w:adjustRightInd/>
              <w:jc w:val="right"/>
              <w:rPr>
                <w:b/>
                <w:bCs/>
                <w:sz w:val="16"/>
                <w:szCs w:val="16"/>
              </w:rPr>
            </w:pPr>
          </w:p>
        </w:tc>
        <w:tc>
          <w:tcPr>
            <w:tcW w:w="518" w:type="pct"/>
            <w:shd w:val="clear" w:color="auto" w:fill="FFFFFF"/>
            <w:vAlign w:val="bottom"/>
          </w:tcPr>
          <w:p w:rsidR="007D0A28" w:rsidRPr="003D2F2A" w:rsidRDefault="007D0A28" w:rsidP="00737AF8">
            <w:pPr>
              <w:widowControl/>
              <w:autoSpaceDE/>
              <w:autoSpaceDN/>
              <w:adjustRightInd/>
              <w:jc w:val="right"/>
              <w:rPr>
                <w:b/>
                <w:bCs/>
                <w:sz w:val="16"/>
                <w:szCs w:val="16"/>
              </w:rPr>
            </w:pPr>
          </w:p>
        </w:tc>
      </w:tr>
      <w:tr w:rsidR="007D0A28" w:rsidRPr="007E21F3" w:rsidTr="00435272">
        <w:trPr>
          <w:trHeight w:val="270"/>
        </w:trPr>
        <w:tc>
          <w:tcPr>
            <w:tcW w:w="843" w:type="pct"/>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poza Grupę</w:t>
            </w:r>
          </w:p>
        </w:tc>
        <w:tc>
          <w:tcPr>
            <w:tcW w:w="520" w:type="pct"/>
            <w:shd w:val="clear" w:color="auto" w:fill="auto"/>
            <w:vAlign w:val="center"/>
          </w:tcPr>
          <w:p w:rsidR="007D0A28" w:rsidRPr="00464CA7" w:rsidRDefault="007D0A28" w:rsidP="009C14ED">
            <w:pPr>
              <w:jc w:val="right"/>
              <w:rPr>
                <w:color w:val="000000"/>
                <w:sz w:val="16"/>
                <w:szCs w:val="16"/>
              </w:rPr>
            </w:pPr>
            <w:r w:rsidRPr="00464CA7">
              <w:rPr>
                <w:color w:val="000000"/>
                <w:sz w:val="16"/>
                <w:szCs w:val="16"/>
              </w:rPr>
              <w:t>25 559</w:t>
            </w:r>
          </w:p>
        </w:tc>
        <w:tc>
          <w:tcPr>
            <w:tcW w:w="520" w:type="pct"/>
            <w:shd w:val="clear" w:color="auto" w:fill="auto"/>
            <w:vAlign w:val="center"/>
          </w:tcPr>
          <w:p w:rsidR="007D0A28" w:rsidRPr="00464CA7" w:rsidRDefault="007D0A28" w:rsidP="009C14ED">
            <w:pPr>
              <w:jc w:val="right"/>
              <w:rPr>
                <w:color w:val="000000"/>
                <w:sz w:val="16"/>
                <w:szCs w:val="16"/>
              </w:rPr>
            </w:pPr>
            <w:r w:rsidRPr="00464CA7">
              <w:rPr>
                <w:color w:val="000000"/>
                <w:sz w:val="16"/>
                <w:szCs w:val="16"/>
              </w:rPr>
              <w:t>29 400</w:t>
            </w:r>
          </w:p>
        </w:tc>
        <w:tc>
          <w:tcPr>
            <w:tcW w:w="520" w:type="pct"/>
            <w:shd w:val="clear" w:color="auto" w:fill="auto"/>
            <w:vAlign w:val="center"/>
          </w:tcPr>
          <w:p w:rsidR="007D0A28" w:rsidRPr="00464CA7" w:rsidRDefault="007D0A28" w:rsidP="009C14ED">
            <w:pPr>
              <w:jc w:val="right"/>
              <w:rPr>
                <w:color w:val="000000"/>
                <w:sz w:val="16"/>
                <w:szCs w:val="16"/>
              </w:rPr>
            </w:pPr>
            <w:r w:rsidRPr="00464CA7">
              <w:rPr>
                <w:color w:val="000000"/>
                <w:sz w:val="16"/>
                <w:szCs w:val="16"/>
              </w:rPr>
              <w:t>20 121</w:t>
            </w:r>
          </w:p>
        </w:tc>
        <w:tc>
          <w:tcPr>
            <w:tcW w:w="520" w:type="pct"/>
            <w:shd w:val="clear" w:color="auto" w:fill="auto"/>
            <w:vAlign w:val="center"/>
          </w:tcPr>
          <w:p w:rsidR="007D0A28" w:rsidRPr="00464CA7" w:rsidRDefault="007D0A28" w:rsidP="009C14ED">
            <w:pPr>
              <w:jc w:val="right"/>
              <w:rPr>
                <w:color w:val="000000"/>
                <w:sz w:val="16"/>
                <w:szCs w:val="16"/>
              </w:rPr>
            </w:pPr>
            <w:r w:rsidRPr="00464CA7">
              <w:rPr>
                <w:color w:val="000000"/>
                <w:sz w:val="16"/>
                <w:szCs w:val="16"/>
              </w:rPr>
              <w:t>45 322</w:t>
            </w:r>
          </w:p>
        </w:tc>
        <w:tc>
          <w:tcPr>
            <w:tcW w:w="520" w:type="pct"/>
            <w:vAlign w:val="center"/>
          </w:tcPr>
          <w:p w:rsidR="007D0A28" w:rsidRPr="00464CA7" w:rsidRDefault="007D0A28" w:rsidP="009C14ED">
            <w:pPr>
              <w:jc w:val="right"/>
              <w:rPr>
                <w:color w:val="000000"/>
                <w:sz w:val="16"/>
                <w:szCs w:val="16"/>
              </w:rPr>
            </w:pPr>
            <w:r w:rsidRPr="00464CA7">
              <w:rPr>
                <w:color w:val="000000"/>
                <w:sz w:val="16"/>
                <w:szCs w:val="16"/>
              </w:rPr>
              <w:t>17 152</w:t>
            </w:r>
          </w:p>
        </w:tc>
        <w:tc>
          <w:tcPr>
            <w:tcW w:w="520" w:type="pct"/>
            <w:vAlign w:val="center"/>
          </w:tcPr>
          <w:p w:rsidR="007D0A28" w:rsidRPr="00464CA7" w:rsidRDefault="007D0A28" w:rsidP="009C14ED">
            <w:pPr>
              <w:jc w:val="right"/>
              <w:rPr>
                <w:color w:val="000000"/>
                <w:sz w:val="16"/>
                <w:szCs w:val="16"/>
              </w:rPr>
            </w:pPr>
            <w:r w:rsidRPr="00464CA7">
              <w:rPr>
                <w:color w:val="000000"/>
                <w:sz w:val="16"/>
                <w:szCs w:val="16"/>
              </w:rPr>
              <w:t>16 896</w:t>
            </w:r>
          </w:p>
        </w:tc>
        <w:tc>
          <w:tcPr>
            <w:tcW w:w="520" w:type="pct"/>
            <w:vAlign w:val="center"/>
          </w:tcPr>
          <w:p w:rsidR="007D0A28" w:rsidRPr="00464CA7" w:rsidRDefault="007D0A28" w:rsidP="009C14ED">
            <w:pPr>
              <w:jc w:val="right"/>
              <w:rPr>
                <w:color w:val="000000"/>
                <w:sz w:val="16"/>
                <w:szCs w:val="16"/>
              </w:rPr>
            </w:pPr>
            <w:r w:rsidRPr="00464CA7">
              <w:rPr>
                <w:color w:val="000000"/>
                <w:sz w:val="16"/>
                <w:szCs w:val="16"/>
              </w:rPr>
              <w:t>8 012</w:t>
            </w:r>
          </w:p>
        </w:tc>
        <w:tc>
          <w:tcPr>
            <w:tcW w:w="518" w:type="pct"/>
            <w:shd w:val="clear" w:color="auto" w:fill="auto"/>
            <w:noWrap/>
            <w:vAlign w:val="center"/>
          </w:tcPr>
          <w:p w:rsidR="007D0A28" w:rsidRPr="00464CA7" w:rsidRDefault="007D0A28" w:rsidP="009C14ED">
            <w:pPr>
              <w:jc w:val="right"/>
              <w:rPr>
                <w:color w:val="000000"/>
                <w:sz w:val="16"/>
                <w:szCs w:val="16"/>
              </w:rPr>
            </w:pPr>
            <w:r w:rsidRPr="00464CA7">
              <w:rPr>
                <w:color w:val="000000"/>
                <w:sz w:val="16"/>
                <w:szCs w:val="16"/>
              </w:rPr>
              <w:t>162 462</w:t>
            </w:r>
          </w:p>
        </w:tc>
      </w:tr>
      <w:tr w:rsidR="007D0A28" w:rsidRPr="00847EF7" w:rsidTr="00435272">
        <w:trPr>
          <w:trHeight w:val="270"/>
        </w:trPr>
        <w:tc>
          <w:tcPr>
            <w:tcW w:w="843" w:type="pct"/>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między segmentami</w:t>
            </w:r>
          </w:p>
        </w:tc>
        <w:tc>
          <w:tcPr>
            <w:tcW w:w="520" w:type="pct"/>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77 151</w:t>
            </w:r>
          </w:p>
        </w:tc>
        <w:tc>
          <w:tcPr>
            <w:tcW w:w="520" w:type="pct"/>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1 436</w:t>
            </w:r>
          </w:p>
        </w:tc>
        <w:tc>
          <w:tcPr>
            <w:tcW w:w="520" w:type="pct"/>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486</w:t>
            </w:r>
          </w:p>
        </w:tc>
        <w:tc>
          <w:tcPr>
            <w:tcW w:w="520" w:type="pct"/>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1 506</w:t>
            </w:r>
          </w:p>
        </w:tc>
        <w:tc>
          <w:tcPr>
            <w:tcW w:w="520" w:type="pct"/>
            <w:vAlign w:val="center"/>
          </w:tcPr>
          <w:p w:rsidR="007D0A28" w:rsidRPr="00994FBB" w:rsidRDefault="007D0A28" w:rsidP="009C14ED">
            <w:pPr>
              <w:jc w:val="right"/>
              <w:rPr>
                <w:color w:val="000000"/>
                <w:sz w:val="16"/>
                <w:szCs w:val="16"/>
              </w:rPr>
            </w:pPr>
            <w:r w:rsidRPr="00994FBB">
              <w:rPr>
                <w:color w:val="000000"/>
                <w:sz w:val="16"/>
                <w:szCs w:val="16"/>
              </w:rPr>
              <w:t>498</w:t>
            </w:r>
          </w:p>
        </w:tc>
        <w:tc>
          <w:tcPr>
            <w:tcW w:w="520" w:type="pct"/>
            <w:vAlign w:val="center"/>
          </w:tcPr>
          <w:p w:rsidR="007D0A28" w:rsidRPr="00994FBB" w:rsidRDefault="007D0A28" w:rsidP="009C14ED">
            <w:pPr>
              <w:jc w:val="right"/>
              <w:rPr>
                <w:color w:val="000000"/>
                <w:sz w:val="16"/>
                <w:szCs w:val="16"/>
              </w:rPr>
            </w:pPr>
            <w:r w:rsidRPr="00994FBB">
              <w:rPr>
                <w:color w:val="000000"/>
                <w:sz w:val="16"/>
                <w:szCs w:val="16"/>
              </w:rPr>
              <w:t>668</w:t>
            </w:r>
          </w:p>
        </w:tc>
        <w:tc>
          <w:tcPr>
            <w:tcW w:w="520" w:type="pct"/>
            <w:vAlign w:val="center"/>
          </w:tcPr>
          <w:p w:rsidR="007D0A28" w:rsidRPr="00994FBB" w:rsidRDefault="007D0A28" w:rsidP="009C14ED">
            <w:pPr>
              <w:jc w:val="right"/>
              <w:rPr>
                <w:color w:val="000000"/>
                <w:sz w:val="16"/>
                <w:szCs w:val="16"/>
              </w:rPr>
            </w:pPr>
            <w:r w:rsidRPr="00994FBB">
              <w:rPr>
                <w:color w:val="000000"/>
                <w:sz w:val="16"/>
                <w:szCs w:val="16"/>
              </w:rPr>
              <w:t>194</w:t>
            </w:r>
          </w:p>
        </w:tc>
        <w:tc>
          <w:tcPr>
            <w:tcW w:w="518" w:type="pct"/>
            <w:shd w:val="clear" w:color="auto" w:fill="auto"/>
            <w:noWrap/>
            <w:vAlign w:val="center"/>
          </w:tcPr>
          <w:p w:rsidR="007D0A28" w:rsidRPr="00994FBB" w:rsidRDefault="007D0A28" w:rsidP="009C14ED">
            <w:pPr>
              <w:jc w:val="right"/>
              <w:rPr>
                <w:color w:val="000000"/>
                <w:sz w:val="16"/>
                <w:szCs w:val="16"/>
              </w:rPr>
            </w:pPr>
            <w:r w:rsidRPr="00994FBB">
              <w:rPr>
                <w:color w:val="000000"/>
                <w:sz w:val="16"/>
                <w:szCs w:val="16"/>
              </w:rPr>
              <w:t>81 939</w:t>
            </w:r>
          </w:p>
        </w:tc>
      </w:tr>
      <w:tr w:rsidR="007D0A28" w:rsidRPr="00847EF7" w:rsidTr="00435272">
        <w:trPr>
          <w:trHeight w:val="285"/>
        </w:trPr>
        <w:tc>
          <w:tcPr>
            <w:tcW w:w="843" w:type="pct"/>
            <w:shd w:val="clear" w:color="auto" w:fill="D9D9D9"/>
            <w:vAlign w:val="center"/>
          </w:tcPr>
          <w:p w:rsidR="007D0A28" w:rsidRPr="00847EF7" w:rsidRDefault="007D0A28" w:rsidP="00737AF8">
            <w:pPr>
              <w:widowControl/>
              <w:autoSpaceDE/>
              <w:autoSpaceDN/>
              <w:adjustRightInd/>
              <w:rPr>
                <w:b/>
                <w:bCs/>
                <w:sz w:val="16"/>
                <w:szCs w:val="16"/>
              </w:rPr>
            </w:pPr>
            <w:r w:rsidRPr="00847EF7">
              <w:rPr>
                <w:b/>
                <w:bCs/>
                <w:sz w:val="16"/>
                <w:szCs w:val="16"/>
              </w:rPr>
              <w:t>Razem</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102 710</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30 836</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20 607</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46 828</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17 650</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17 564</w:t>
            </w:r>
          </w:p>
        </w:tc>
        <w:tc>
          <w:tcPr>
            <w:tcW w:w="520"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8 206</w:t>
            </w:r>
          </w:p>
        </w:tc>
        <w:tc>
          <w:tcPr>
            <w:tcW w:w="518" w:type="pct"/>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244 401</w:t>
            </w:r>
          </w:p>
        </w:tc>
      </w:tr>
    </w:tbl>
    <w:p w:rsidR="00DC2EC6" w:rsidRDefault="00DC2EC6" w:rsidP="00EA1DE7">
      <w:pPr>
        <w:pStyle w:val="ProspektpodstawowyArial9"/>
        <w:rPr>
          <w:b/>
          <w:spacing w:val="-4"/>
        </w:rPr>
      </w:pPr>
    </w:p>
    <w:p w:rsidR="00A07447" w:rsidRDefault="00A07447" w:rsidP="00EA1DE7">
      <w:pPr>
        <w:pStyle w:val="ProspektpodstawowyArial9"/>
        <w:rPr>
          <w:b/>
          <w:spacing w:val="-4"/>
        </w:rPr>
      </w:pPr>
    </w:p>
    <w:p w:rsidR="00435272" w:rsidRDefault="00435272" w:rsidP="00EA1DE7">
      <w:pPr>
        <w:pStyle w:val="ProspektpodstawowyArial9"/>
        <w:rPr>
          <w:b/>
          <w:spacing w:val="-4"/>
        </w:rPr>
      </w:pPr>
    </w:p>
    <w:p w:rsidR="00435272" w:rsidRDefault="00435272" w:rsidP="00EA1DE7">
      <w:pPr>
        <w:pStyle w:val="ProspektpodstawowyArial9"/>
        <w:rPr>
          <w:b/>
          <w:spacing w:val="-4"/>
        </w:rPr>
      </w:pPr>
    </w:p>
    <w:p w:rsidR="00435272" w:rsidRDefault="00435272" w:rsidP="00EA1DE7">
      <w:pPr>
        <w:pStyle w:val="ProspektpodstawowyArial9"/>
        <w:rPr>
          <w:b/>
          <w:spacing w:val="-4"/>
        </w:rPr>
      </w:pPr>
    </w:p>
    <w:p w:rsidR="00EA1DE7" w:rsidRDefault="00EA1DE7" w:rsidP="00EA1DE7">
      <w:pPr>
        <w:pStyle w:val="ProspektpodstawowyArial9"/>
        <w:rPr>
          <w:b/>
          <w:spacing w:val="-4"/>
        </w:rPr>
      </w:pPr>
      <w:r w:rsidRPr="00847EF7">
        <w:rPr>
          <w:b/>
          <w:spacing w:val="-4"/>
        </w:rPr>
        <w:t xml:space="preserve">Przychody ze sprzedaży z </w:t>
      </w:r>
      <w:proofErr w:type="spellStart"/>
      <w:r w:rsidR="00107024" w:rsidRPr="00847EF7">
        <w:rPr>
          <w:b/>
          <w:spacing w:val="-4"/>
        </w:rPr>
        <w:t>w</w:t>
      </w:r>
      <w:r w:rsidR="00107024">
        <w:rPr>
          <w:b/>
          <w:spacing w:val="-4"/>
        </w:rPr>
        <w:t>ył</w:t>
      </w:r>
      <w:r w:rsidR="00107024" w:rsidRPr="00847EF7">
        <w:rPr>
          <w:b/>
          <w:spacing w:val="-4"/>
        </w:rPr>
        <w:t>ączeniami</w:t>
      </w:r>
      <w:proofErr w:type="spellEnd"/>
      <w:r w:rsidRPr="00847EF7">
        <w:rPr>
          <w:b/>
          <w:spacing w:val="-4"/>
        </w:rPr>
        <w:t xml:space="preserve"> konsolidacyjnymi</w:t>
      </w:r>
    </w:p>
    <w:tbl>
      <w:tblPr>
        <w:tblW w:w="10276" w:type="dxa"/>
        <w:tblLayout w:type="fixed"/>
        <w:tblCellMar>
          <w:left w:w="70" w:type="dxa"/>
          <w:right w:w="70" w:type="dxa"/>
        </w:tblCellMar>
        <w:tblLook w:val="0000" w:firstRow="0" w:lastRow="0" w:firstColumn="0" w:lastColumn="0" w:noHBand="0" w:noVBand="0"/>
      </w:tblPr>
      <w:tblGrid>
        <w:gridCol w:w="1533"/>
        <w:gridCol w:w="1231"/>
        <w:gridCol w:w="850"/>
        <w:gridCol w:w="218"/>
        <w:gridCol w:w="774"/>
        <w:gridCol w:w="993"/>
        <w:gridCol w:w="708"/>
        <w:gridCol w:w="142"/>
        <w:gridCol w:w="160"/>
        <w:gridCol w:w="124"/>
        <w:gridCol w:w="283"/>
        <w:gridCol w:w="142"/>
        <w:gridCol w:w="876"/>
        <w:gridCol w:w="116"/>
        <w:gridCol w:w="425"/>
        <w:gridCol w:w="390"/>
        <w:gridCol w:w="319"/>
        <w:gridCol w:w="992"/>
      </w:tblGrid>
      <w:tr w:rsidR="00487F79" w:rsidRPr="00847EF7" w:rsidTr="00987F2E">
        <w:trPr>
          <w:trHeight w:val="690"/>
        </w:trPr>
        <w:tc>
          <w:tcPr>
            <w:tcW w:w="1533"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737AF8">
            <w:pPr>
              <w:widowControl/>
              <w:autoSpaceDE/>
              <w:autoSpaceDN/>
              <w:adjustRightInd/>
              <w:jc w:val="center"/>
              <w:rPr>
                <w:b/>
                <w:bCs/>
                <w:sz w:val="16"/>
                <w:szCs w:val="16"/>
              </w:rPr>
            </w:pPr>
            <w:r w:rsidRPr="00847EF7">
              <w:rPr>
                <w:b/>
                <w:bCs/>
                <w:sz w:val="16"/>
                <w:szCs w:val="16"/>
              </w:rPr>
              <w:t>Segmenty działalności</w:t>
            </w:r>
          </w:p>
        </w:tc>
        <w:tc>
          <w:tcPr>
            <w:tcW w:w="1231"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5251F8">
            <w:pPr>
              <w:widowControl/>
              <w:autoSpaceDE/>
              <w:autoSpaceDN/>
              <w:adjustRightInd/>
              <w:jc w:val="center"/>
              <w:rPr>
                <w:b/>
                <w:bCs/>
                <w:sz w:val="16"/>
                <w:szCs w:val="16"/>
              </w:rPr>
            </w:pPr>
            <w:r>
              <w:rPr>
                <w:b/>
                <w:bCs/>
                <w:sz w:val="16"/>
                <w:szCs w:val="16"/>
              </w:rPr>
              <w:t>Region Wielkopolski</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5251F8">
            <w:pPr>
              <w:widowControl/>
              <w:autoSpaceDE/>
              <w:autoSpaceDN/>
              <w:adjustRightInd/>
              <w:jc w:val="center"/>
              <w:rPr>
                <w:b/>
                <w:bCs/>
                <w:sz w:val="16"/>
                <w:szCs w:val="16"/>
              </w:rPr>
            </w:pPr>
            <w:r>
              <w:rPr>
                <w:b/>
                <w:bCs/>
                <w:sz w:val="16"/>
                <w:szCs w:val="16"/>
              </w:rPr>
              <w:t>Region Święto</w:t>
            </w:r>
            <w:r w:rsidR="00987F2E">
              <w:rPr>
                <w:b/>
                <w:bCs/>
                <w:sz w:val="16"/>
                <w:szCs w:val="16"/>
              </w:rPr>
              <w:t>-</w:t>
            </w:r>
            <w:r>
              <w:rPr>
                <w:b/>
                <w:bCs/>
                <w:sz w:val="16"/>
                <w:szCs w:val="16"/>
              </w:rPr>
              <w:t>krzyski</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5251F8">
            <w:pPr>
              <w:widowControl/>
              <w:autoSpaceDE/>
              <w:autoSpaceDN/>
              <w:adjustRightInd/>
              <w:jc w:val="center"/>
              <w:rPr>
                <w:b/>
                <w:bCs/>
                <w:sz w:val="16"/>
                <w:szCs w:val="16"/>
              </w:rPr>
            </w:pPr>
            <w:r>
              <w:rPr>
                <w:b/>
                <w:bCs/>
                <w:sz w:val="16"/>
                <w:szCs w:val="16"/>
              </w:rPr>
              <w:t>Region Północno-Wschodni</w:t>
            </w:r>
          </w:p>
        </w:tc>
        <w:tc>
          <w:tcPr>
            <w:tcW w:w="993"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Default="00487F79" w:rsidP="005251F8">
            <w:pPr>
              <w:widowControl/>
              <w:autoSpaceDE/>
              <w:autoSpaceDN/>
              <w:adjustRightInd/>
              <w:jc w:val="center"/>
              <w:rPr>
                <w:b/>
                <w:bCs/>
                <w:sz w:val="16"/>
                <w:szCs w:val="16"/>
              </w:rPr>
            </w:pPr>
            <w:r>
              <w:rPr>
                <w:b/>
                <w:bCs/>
                <w:sz w:val="16"/>
                <w:szCs w:val="16"/>
              </w:rPr>
              <w:t>Region</w:t>
            </w:r>
          </w:p>
          <w:p w:rsidR="00487F79" w:rsidRPr="00847EF7" w:rsidRDefault="00487F79" w:rsidP="005251F8">
            <w:pPr>
              <w:widowControl/>
              <w:autoSpaceDE/>
              <w:autoSpaceDN/>
              <w:adjustRightInd/>
              <w:jc w:val="center"/>
              <w:rPr>
                <w:b/>
                <w:bCs/>
                <w:sz w:val="16"/>
                <w:szCs w:val="16"/>
              </w:rPr>
            </w:pPr>
            <w:r>
              <w:rPr>
                <w:b/>
                <w:bCs/>
                <w:sz w:val="16"/>
                <w:szCs w:val="16"/>
              </w:rPr>
              <w:t>Centralny</w:t>
            </w:r>
          </w:p>
        </w:tc>
        <w:tc>
          <w:tcPr>
            <w:tcW w:w="708"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5251F8">
            <w:pPr>
              <w:widowControl/>
              <w:autoSpaceDE/>
              <w:autoSpaceDN/>
              <w:adjustRightInd/>
              <w:jc w:val="center"/>
              <w:rPr>
                <w:b/>
                <w:bCs/>
                <w:sz w:val="16"/>
                <w:szCs w:val="16"/>
              </w:rPr>
            </w:pPr>
            <w:r>
              <w:rPr>
                <w:b/>
                <w:bCs/>
                <w:sz w:val="16"/>
                <w:szCs w:val="16"/>
              </w:rPr>
              <w:t>Region Małopolski</w:t>
            </w:r>
          </w:p>
        </w:tc>
        <w:tc>
          <w:tcPr>
            <w:tcW w:w="851"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rsidR="00487F79" w:rsidRDefault="00487F79" w:rsidP="005251F8">
            <w:pPr>
              <w:widowControl/>
              <w:autoSpaceDE/>
              <w:autoSpaceDN/>
              <w:adjustRightInd/>
              <w:jc w:val="center"/>
              <w:rPr>
                <w:b/>
                <w:bCs/>
                <w:sz w:val="16"/>
                <w:szCs w:val="16"/>
              </w:rPr>
            </w:pPr>
            <w:r>
              <w:rPr>
                <w:b/>
                <w:bCs/>
                <w:sz w:val="16"/>
                <w:szCs w:val="16"/>
              </w:rPr>
              <w:t>Region Dolnośląski</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5251F8">
            <w:pPr>
              <w:widowControl/>
              <w:autoSpaceDE/>
              <w:autoSpaceDN/>
              <w:adjustRightInd/>
              <w:jc w:val="center"/>
              <w:rPr>
                <w:b/>
                <w:bCs/>
                <w:sz w:val="16"/>
                <w:szCs w:val="16"/>
              </w:rPr>
            </w:pPr>
            <w:r>
              <w:rPr>
                <w:b/>
                <w:bCs/>
                <w:sz w:val="16"/>
                <w:szCs w:val="16"/>
              </w:rPr>
              <w:t>Region Zachodniopomorski</w:t>
            </w:r>
          </w:p>
        </w:tc>
        <w:tc>
          <w:tcPr>
            <w:tcW w:w="113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487F79" w:rsidRDefault="00487F79" w:rsidP="00487F79">
            <w:pPr>
              <w:widowControl/>
              <w:autoSpaceDE/>
              <w:autoSpaceDN/>
              <w:adjustRightInd/>
              <w:jc w:val="center"/>
              <w:rPr>
                <w:b/>
                <w:bCs/>
                <w:sz w:val="16"/>
                <w:szCs w:val="16"/>
              </w:rPr>
            </w:pPr>
            <w:r>
              <w:rPr>
                <w:b/>
                <w:bCs/>
                <w:sz w:val="16"/>
                <w:szCs w:val="16"/>
              </w:rPr>
              <w:t>Eliminacje konsolidacyjne</w:t>
            </w:r>
          </w:p>
        </w:tc>
        <w:tc>
          <w:tcPr>
            <w:tcW w:w="992" w:type="dxa"/>
            <w:tcBorders>
              <w:top w:val="single" w:sz="8" w:space="0" w:color="auto"/>
              <w:left w:val="single" w:sz="8" w:space="0" w:color="auto"/>
              <w:bottom w:val="single" w:sz="8" w:space="0" w:color="auto"/>
              <w:right w:val="single" w:sz="8" w:space="0" w:color="auto"/>
            </w:tcBorders>
            <w:shd w:val="clear" w:color="auto" w:fill="D9D9D9"/>
            <w:vAlign w:val="center"/>
          </w:tcPr>
          <w:p w:rsidR="00487F79" w:rsidRPr="00847EF7" w:rsidRDefault="00487F79" w:rsidP="00737AF8">
            <w:pPr>
              <w:widowControl/>
              <w:autoSpaceDE/>
              <w:autoSpaceDN/>
              <w:adjustRightInd/>
              <w:jc w:val="center"/>
              <w:rPr>
                <w:b/>
                <w:bCs/>
                <w:sz w:val="16"/>
                <w:szCs w:val="16"/>
              </w:rPr>
            </w:pPr>
            <w:r>
              <w:rPr>
                <w:b/>
                <w:bCs/>
                <w:sz w:val="16"/>
                <w:szCs w:val="16"/>
              </w:rPr>
              <w:t>Wartość skonsolidowana</w:t>
            </w:r>
          </w:p>
        </w:tc>
      </w:tr>
      <w:tr w:rsidR="00487F79" w:rsidRPr="00847EF7"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487F79" w:rsidRPr="00847EF7" w:rsidRDefault="00487F79"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sidR="002B223D">
              <w:rPr>
                <w:b/>
                <w:bCs/>
                <w:sz w:val="16"/>
                <w:szCs w:val="16"/>
              </w:rPr>
              <w:t>8</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851" w:type="dxa"/>
            <w:gridSpan w:val="5"/>
            <w:tcBorders>
              <w:top w:val="single" w:sz="8" w:space="0" w:color="auto"/>
              <w:left w:val="single" w:sz="8" w:space="0" w:color="auto"/>
              <w:bottom w:val="single" w:sz="8" w:space="0" w:color="auto"/>
              <w:right w:val="single" w:sz="8" w:space="0" w:color="auto"/>
            </w:tcBorders>
            <w:vAlign w:val="bottom"/>
          </w:tcPr>
          <w:p w:rsidR="00487F79" w:rsidRPr="00847EF7" w:rsidRDefault="00487F79"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2" w:type="dxa"/>
            <w:tcBorders>
              <w:top w:val="single" w:sz="8" w:space="0" w:color="auto"/>
              <w:left w:val="single" w:sz="8" w:space="0" w:color="auto"/>
              <w:bottom w:val="single" w:sz="8" w:space="0" w:color="auto"/>
              <w:right w:val="single" w:sz="8" w:space="0" w:color="auto"/>
            </w:tcBorders>
          </w:tcPr>
          <w:p w:rsidR="00487F79" w:rsidRPr="00847EF7" w:rsidRDefault="00487F79" w:rsidP="00737AF8">
            <w:pPr>
              <w:widowControl/>
              <w:autoSpaceDE/>
              <w:autoSpaceDN/>
              <w:adjustRightInd/>
              <w:jc w:val="right"/>
              <w:rPr>
                <w:sz w:val="16"/>
                <w:szCs w:val="16"/>
              </w:rPr>
            </w:pPr>
          </w:p>
        </w:tc>
      </w:tr>
      <w:tr w:rsidR="00487F79" w:rsidRPr="00847EF7"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487F79" w:rsidRPr="00847EF7" w:rsidRDefault="00487F79" w:rsidP="00737AF8">
            <w:pPr>
              <w:widowControl/>
              <w:autoSpaceDE/>
              <w:autoSpaceDN/>
              <w:adjustRightInd/>
              <w:rPr>
                <w:b/>
                <w:bCs/>
                <w:sz w:val="16"/>
                <w:szCs w:val="16"/>
              </w:rPr>
            </w:pPr>
            <w:r w:rsidRPr="00847EF7">
              <w:rPr>
                <w:b/>
                <w:bCs/>
                <w:sz w:val="16"/>
                <w:szCs w:val="16"/>
              </w:rPr>
              <w:t>Przychody ze sprzedaży</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851" w:type="dxa"/>
            <w:gridSpan w:val="5"/>
            <w:tcBorders>
              <w:top w:val="single" w:sz="8" w:space="0" w:color="auto"/>
              <w:left w:val="single" w:sz="8" w:space="0" w:color="auto"/>
              <w:bottom w:val="single" w:sz="8" w:space="0" w:color="auto"/>
              <w:right w:val="single" w:sz="8" w:space="0" w:color="auto"/>
            </w:tcBorders>
            <w:vAlign w:val="bottom"/>
          </w:tcPr>
          <w:p w:rsidR="00487F79" w:rsidRPr="00847EF7" w:rsidRDefault="00487F79"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487F79" w:rsidRPr="00847EF7" w:rsidRDefault="00487F79" w:rsidP="00737AF8">
            <w:pPr>
              <w:widowControl/>
              <w:autoSpaceDE/>
              <w:autoSpaceDN/>
              <w:adjustRightInd/>
              <w:jc w:val="right"/>
              <w:rPr>
                <w:sz w:val="16"/>
                <w:szCs w:val="16"/>
              </w:rPr>
            </w:pPr>
          </w:p>
        </w:tc>
        <w:tc>
          <w:tcPr>
            <w:tcW w:w="992" w:type="dxa"/>
            <w:tcBorders>
              <w:top w:val="single" w:sz="8" w:space="0" w:color="auto"/>
              <w:left w:val="single" w:sz="8" w:space="0" w:color="auto"/>
              <w:bottom w:val="single" w:sz="8" w:space="0" w:color="auto"/>
              <w:right w:val="single" w:sz="8" w:space="0" w:color="auto"/>
            </w:tcBorders>
          </w:tcPr>
          <w:p w:rsidR="00487F79" w:rsidRPr="00847EF7" w:rsidRDefault="00487F79" w:rsidP="00737AF8">
            <w:pPr>
              <w:widowControl/>
              <w:autoSpaceDE/>
              <w:autoSpaceDN/>
              <w:adjustRightInd/>
              <w:jc w:val="right"/>
              <w:rPr>
                <w:sz w:val="16"/>
                <w:szCs w:val="16"/>
              </w:rPr>
            </w:pPr>
          </w:p>
        </w:tc>
      </w:tr>
      <w:tr w:rsidR="007D0A28"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towarów</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95 687</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28 935</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19 371</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45 404</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16 749</w:t>
            </w:r>
          </w:p>
        </w:tc>
        <w:tc>
          <w:tcPr>
            <w:tcW w:w="851" w:type="dxa"/>
            <w:gridSpan w:val="5"/>
            <w:tcBorders>
              <w:top w:val="single" w:sz="8" w:space="0" w:color="auto"/>
              <w:left w:val="single" w:sz="8" w:space="0" w:color="auto"/>
              <w:bottom w:val="single" w:sz="8" w:space="0" w:color="auto"/>
              <w:right w:val="single" w:sz="8" w:space="0" w:color="auto"/>
            </w:tcBorders>
            <w:vAlign w:val="center"/>
          </w:tcPr>
          <w:p w:rsidR="007D0A28" w:rsidRPr="007D0A28" w:rsidRDefault="007D0A28">
            <w:pPr>
              <w:jc w:val="right"/>
              <w:rPr>
                <w:color w:val="000000"/>
                <w:sz w:val="16"/>
                <w:szCs w:val="16"/>
              </w:rPr>
            </w:pPr>
            <w:r w:rsidRPr="007D0A28">
              <w:rPr>
                <w:color w:val="000000"/>
                <w:sz w:val="16"/>
                <w:szCs w:val="16"/>
              </w:rPr>
              <w:t>14 300</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6 332</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77 149</w:t>
            </w:r>
          </w:p>
        </w:tc>
        <w:tc>
          <w:tcPr>
            <w:tcW w:w="992" w:type="dxa"/>
            <w:tcBorders>
              <w:top w:val="single" w:sz="8" w:space="0" w:color="auto"/>
              <w:left w:val="single" w:sz="8" w:space="0" w:color="auto"/>
              <w:bottom w:val="single" w:sz="8" w:space="0" w:color="auto"/>
              <w:right w:val="single" w:sz="8" w:space="0" w:color="auto"/>
            </w:tcBorders>
            <w:vAlign w:val="center"/>
          </w:tcPr>
          <w:p w:rsidR="007D0A28" w:rsidRPr="007D0A28" w:rsidRDefault="007D0A28">
            <w:pPr>
              <w:jc w:val="right"/>
              <w:rPr>
                <w:color w:val="000000"/>
                <w:sz w:val="16"/>
                <w:szCs w:val="16"/>
              </w:rPr>
            </w:pPr>
            <w:r w:rsidRPr="007D0A28">
              <w:rPr>
                <w:color w:val="000000"/>
                <w:sz w:val="16"/>
                <w:szCs w:val="16"/>
              </w:rPr>
              <w:t>149 629</w:t>
            </w:r>
          </w:p>
        </w:tc>
      </w:tr>
      <w:tr w:rsidR="007D0A28"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usług</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5 342</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1 798</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1 414</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2 580</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1 211</w:t>
            </w:r>
          </w:p>
        </w:tc>
        <w:tc>
          <w:tcPr>
            <w:tcW w:w="851" w:type="dxa"/>
            <w:gridSpan w:val="5"/>
            <w:tcBorders>
              <w:top w:val="single" w:sz="8" w:space="0" w:color="auto"/>
              <w:left w:val="single" w:sz="8" w:space="0" w:color="auto"/>
              <w:bottom w:val="single" w:sz="8" w:space="0" w:color="auto"/>
              <w:right w:val="single" w:sz="8" w:space="0" w:color="auto"/>
            </w:tcBorders>
            <w:vAlign w:val="center"/>
          </w:tcPr>
          <w:p w:rsidR="007D0A28" w:rsidRPr="007D0A28" w:rsidRDefault="007D0A28">
            <w:pPr>
              <w:jc w:val="right"/>
              <w:rPr>
                <w:color w:val="000000"/>
                <w:sz w:val="16"/>
                <w:szCs w:val="16"/>
              </w:rPr>
            </w:pPr>
            <w:r w:rsidRPr="007D0A28">
              <w:rPr>
                <w:color w:val="000000"/>
                <w:sz w:val="16"/>
                <w:szCs w:val="16"/>
              </w:rPr>
              <w:t>927</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471</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D0A28" w:rsidRPr="007D0A28" w:rsidRDefault="007D0A28">
            <w:pPr>
              <w:jc w:val="right"/>
              <w:rPr>
                <w:color w:val="000000"/>
                <w:sz w:val="16"/>
                <w:szCs w:val="16"/>
              </w:rPr>
            </w:pPr>
            <w:r w:rsidRPr="007D0A28">
              <w:rPr>
                <w:color w:val="000000"/>
                <w:sz w:val="16"/>
                <w:szCs w:val="16"/>
              </w:rPr>
              <w:t>4 700</w:t>
            </w:r>
          </w:p>
        </w:tc>
        <w:tc>
          <w:tcPr>
            <w:tcW w:w="992" w:type="dxa"/>
            <w:tcBorders>
              <w:top w:val="single" w:sz="8" w:space="0" w:color="auto"/>
              <w:left w:val="single" w:sz="8" w:space="0" w:color="auto"/>
              <w:bottom w:val="single" w:sz="8" w:space="0" w:color="auto"/>
              <w:right w:val="single" w:sz="8" w:space="0" w:color="auto"/>
            </w:tcBorders>
            <w:vAlign w:val="center"/>
          </w:tcPr>
          <w:p w:rsidR="007D0A28" w:rsidRPr="007D0A28" w:rsidRDefault="007D0A28">
            <w:pPr>
              <w:jc w:val="right"/>
              <w:rPr>
                <w:color w:val="000000"/>
                <w:sz w:val="16"/>
                <w:szCs w:val="16"/>
              </w:rPr>
            </w:pPr>
            <w:r w:rsidRPr="007D0A28">
              <w:rPr>
                <w:color w:val="000000"/>
                <w:sz w:val="16"/>
                <w:szCs w:val="16"/>
              </w:rPr>
              <w:t>9 043</w:t>
            </w:r>
          </w:p>
        </w:tc>
      </w:tr>
      <w:tr w:rsidR="007D0A28" w:rsidTr="00987F2E">
        <w:trPr>
          <w:trHeight w:val="285"/>
        </w:trPr>
        <w:tc>
          <w:tcPr>
            <w:tcW w:w="1533"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847EF7" w:rsidRDefault="007D0A28" w:rsidP="00737AF8">
            <w:pPr>
              <w:widowControl/>
              <w:autoSpaceDE/>
              <w:autoSpaceDN/>
              <w:adjustRightInd/>
              <w:rPr>
                <w:b/>
                <w:bCs/>
                <w:sz w:val="16"/>
                <w:szCs w:val="16"/>
              </w:rPr>
            </w:pPr>
            <w:r w:rsidRPr="00847EF7">
              <w:rPr>
                <w:b/>
                <w:bCs/>
                <w:sz w:val="16"/>
                <w:szCs w:val="16"/>
              </w:rPr>
              <w:t>Razem</w:t>
            </w:r>
          </w:p>
        </w:tc>
        <w:tc>
          <w:tcPr>
            <w:tcW w:w="1231"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101 029</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30 733</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20 785</w:t>
            </w:r>
          </w:p>
        </w:tc>
        <w:tc>
          <w:tcPr>
            <w:tcW w:w="993"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47 984</w:t>
            </w:r>
          </w:p>
        </w:tc>
        <w:tc>
          <w:tcPr>
            <w:tcW w:w="708"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17 960</w:t>
            </w:r>
          </w:p>
        </w:tc>
        <w:tc>
          <w:tcPr>
            <w:tcW w:w="851"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15 227</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6 803</w:t>
            </w:r>
          </w:p>
        </w:tc>
        <w:tc>
          <w:tcPr>
            <w:tcW w:w="113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81 849</w:t>
            </w:r>
          </w:p>
        </w:tc>
        <w:tc>
          <w:tcPr>
            <w:tcW w:w="992"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7D0A28" w:rsidRDefault="007D0A28">
            <w:pPr>
              <w:jc w:val="right"/>
              <w:rPr>
                <w:b/>
                <w:bCs/>
                <w:color w:val="000000"/>
                <w:sz w:val="16"/>
                <w:szCs w:val="16"/>
              </w:rPr>
            </w:pPr>
            <w:r w:rsidRPr="007D0A28">
              <w:rPr>
                <w:b/>
                <w:bCs/>
                <w:color w:val="000000"/>
                <w:sz w:val="16"/>
                <w:szCs w:val="16"/>
              </w:rPr>
              <w:t>158 672</w:t>
            </w:r>
          </w:p>
        </w:tc>
      </w:tr>
      <w:tr w:rsidR="007D0A28" w:rsidRPr="00847EF7"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2B223D">
            <w:pPr>
              <w:widowControl/>
              <w:autoSpaceDE/>
              <w:autoSpaceDN/>
              <w:adjustRightInd/>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851" w:type="dxa"/>
            <w:gridSpan w:val="5"/>
            <w:tcBorders>
              <w:top w:val="single" w:sz="8" w:space="0" w:color="auto"/>
              <w:left w:val="single" w:sz="8" w:space="0" w:color="auto"/>
              <w:bottom w:val="single" w:sz="8" w:space="0" w:color="auto"/>
              <w:right w:val="single" w:sz="8" w:space="0" w:color="auto"/>
            </w:tcBorders>
            <w:vAlign w:val="bottom"/>
          </w:tcPr>
          <w:p w:rsidR="007D0A28" w:rsidRPr="00847EF7" w:rsidRDefault="007D0A28"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2" w:type="dxa"/>
            <w:tcBorders>
              <w:top w:val="single" w:sz="8" w:space="0" w:color="auto"/>
              <w:left w:val="single" w:sz="8" w:space="0" w:color="auto"/>
              <w:bottom w:val="single" w:sz="8" w:space="0" w:color="auto"/>
              <w:right w:val="single" w:sz="8" w:space="0" w:color="auto"/>
            </w:tcBorders>
          </w:tcPr>
          <w:p w:rsidR="007D0A28" w:rsidRPr="00847EF7" w:rsidRDefault="007D0A28" w:rsidP="00737AF8">
            <w:pPr>
              <w:widowControl/>
              <w:autoSpaceDE/>
              <w:autoSpaceDN/>
              <w:adjustRightInd/>
              <w:jc w:val="right"/>
              <w:rPr>
                <w:sz w:val="16"/>
                <w:szCs w:val="16"/>
              </w:rPr>
            </w:pPr>
          </w:p>
        </w:tc>
      </w:tr>
      <w:tr w:rsidR="007D0A28" w:rsidRPr="00847EF7"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737AF8">
            <w:pPr>
              <w:widowControl/>
              <w:autoSpaceDE/>
              <w:autoSpaceDN/>
              <w:adjustRightInd/>
              <w:rPr>
                <w:b/>
                <w:bCs/>
                <w:sz w:val="16"/>
                <w:szCs w:val="16"/>
              </w:rPr>
            </w:pPr>
            <w:r w:rsidRPr="00847EF7">
              <w:rPr>
                <w:b/>
                <w:bCs/>
                <w:sz w:val="16"/>
                <w:szCs w:val="16"/>
              </w:rPr>
              <w:t>Przychody ze sprzedaży</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851" w:type="dxa"/>
            <w:gridSpan w:val="5"/>
            <w:tcBorders>
              <w:top w:val="single" w:sz="8" w:space="0" w:color="auto"/>
              <w:left w:val="single" w:sz="8" w:space="0" w:color="auto"/>
              <w:bottom w:val="single" w:sz="8" w:space="0" w:color="auto"/>
              <w:right w:val="single" w:sz="8" w:space="0" w:color="auto"/>
            </w:tcBorders>
            <w:vAlign w:val="bottom"/>
          </w:tcPr>
          <w:p w:rsidR="007D0A28" w:rsidRPr="00847EF7" w:rsidRDefault="007D0A28" w:rsidP="00737AF8">
            <w:pPr>
              <w:widowControl/>
              <w:autoSpaceDE/>
              <w:autoSpaceDN/>
              <w:adjustRightInd/>
              <w:jc w:val="right"/>
              <w:rPr>
                <w:sz w:val="16"/>
                <w:szCs w:val="16"/>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7D0A28" w:rsidRPr="00847EF7" w:rsidRDefault="007D0A28" w:rsidP="00737AF8">
            <w:pPr>
              <w:widowControl/>
              <w:autoSpaceDE/>
              <w:autoSpaceDN/>
              <w:adjustRightInd/>
              <w:jc w:val="right"/>
              <w:rPr>
                <w:sz w:val="16"/>
                <w:szCs w:val="16"/>
              </w:rPr>
            </w:pPr>
          </w:p>
        </w:tc>
        <w:tc>
          <w:tcPr>
            <w:tcW w:w="992" w:type="dxa"/>
            <w:tcBorders>
              <w:top w:val="single" w:sz="8" w:space="0" w:color="auto"/>
              <w:left w:val="single" w:sz="8" w:space="0" w:color="auto"/>
              <w:bottom w:val="single" w:sz="8" w:space="0" w:color="auto"/>
              <w:right w:val="single" w:sz="8" w:space="0" w:color="auto"/>
            </w:tcBorders>
          </w:tcPr>
          <w:p w:rsidR="007D0A28" w:rsidRPr="00847EF7" w:rsidRDefault="007D0A28" w:rsidP="00737AF8">
            <w:pPr>
              <w:widowControl/>
              <w:autoSpaceDE/>
              <w:autoSpaceDN/>
              <w:adjustRightInd/>
              <w:jc w:val="right"/>
              <w:rPr>
                <w:sz w:val="16"/>
                <w:szCs w:val="16"/>
              </w:rPr>
            </w:pPr>
          </w:p>
        </w:tc>
      </w:tr>
      <w:tr w:rsidR="007D0A28"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towarów</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98 115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29 193</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19 344</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44 342</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16 489</w:t>
            </w:r>
          </w:p>
        </w:tc>
        <w:tc>
          <w:tcPr>
            <w:tcW w:w="851" w:type="dxa"/>
            <w:gridSpan w:val="5"/>
            <w:tcBorders>
              <w:top w:val="single" w:sz="8" w:space="0" w:color="auto"/>
              <w:left w:val="single" w:sz="8" w:space="0" w:color="auto"/>
              <w:bottom w:val="single" w:sz="8" w:space="0" w:color="auto"/>
              <w:right w:val="single" w:sz="8" w:space="0" w:color="auto"/>
            </w:tcBorders>
            <w:vAlign w:val="center"/>
          </w:tcPr>
          <w:p w:rsidR="007D0A28" w:rsidRPr="00994FBB" w:rsidRDefault="007D0A28" w:rsidP="009C14ED">
            <w:pPr>
              <w:jc w:val="right"/>
              <w:rPr>
                <w:color w:val="000000"/>
                <w:sz w:val="16"/>
                <w:szCs w:val="16"/>
              </w:rPr>
            </w:pPr>
            <w:r w:rsidRPr="00994FBB">
              <w:rPr>
                <w:color w:val="000000"/>
                <w:sz w:val="16"/>
                <w:szCs w:val="16"/>
              </w:rPr>
              <w:t>16 809</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7 710</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85 792</w:t>
            </w:r>
          </w:p>
        </w:tc>
        <w:tc>
          <w:tcPr>
            <w:tcW w:w="992" w:type="dxa"/>
            <w:tcBorders>
              <w:top w:val="single" w:sz="8" w:space="0" w:color="auto"/>
              <w:left w:val="single" w:sz="8" w:space="0" w:color="auto"/>
              <w:bottom w:val="single" w:sz="8" w:space="0" w:color="auto"/>
              <w:right w:val="single" w:sz="8" w:space="0" w:color="auto"/>
            </w:tcBorders>
            <w:vAlign w:val="center"/>
          </w:tcPr>
          <w:p w:rsidR="007D0A28" w:rsidRPr="00994FBB" w:rsidRDefault="007D0A28" w:rsidP="009C14ED">
            <w:pPr>
              <w:jc w:val="right"/>
              <w:rPr>
                <w:color w:val="000000"/>
                <w:sz w:val="16"/>
                <w:szCs w:val="16"/>
              </w:rPr>
            </w:pPr>
            <w:r w:rsidRPr="00994FBB">
              <w:rPr>
                <w:color w:val="000000"/>
                <w:sz w:val="16"/>
                <w:szCs w:val="16"/>
              </w:rPr>
              <w:t>146 210</w:t>
            </w:r>
          </w:p>
        </w:tc>
      </w:tr>
      <w:tr w:rsidR="007D0A28" w:rsidTr="00987F2E">
        <w:trPr>
          <w:trHeight w:val="270"/>
        </w:trPr>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847EF7" w:rsidRDefault="007D0A28" w:rsidP="00737AF8">
            <w:pPr>
              <w:widowControl/>
              <w:autoSpaceDE/>
              <w:autoSpaceDN/>
              <w:adjustRightInd/>
              <w:rPr>
                <w:sz w:val="16"/>
                <w:szCs w:val="16"/>
              </w:rPr>
            </w:pPr>
            <w:r w:rsidRPr="00847EF7">
              <w:rPr>
                <w:sz w:val="16"/>
                <w:szCs w:val="16"/>
              </w:rPr>
              <w:t>Przychody ze sprzedaży usług</w:t>
            </w:r>
          </w:p>
        </w:tc>
        <w:tc>
          <w:tcPr>
            <w:tcW w:w="1231"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4 595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1 643</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1 263</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2 486</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1 161</w:t>
            </w:r>
          </w:p>
        </w:tc>
        <w:tc>
          <w:tcPr>
            <w:tcW w:w="851" w:type="dxa"/>
            <w:gridSpan w:val="5"/>
            <w:tcBorders>
              <w:top w:val="single" w:sz="8" w:space="0" w:color="auto"/>
              <w:left w:val="single" w:sz="8" w:space="0" w:color="auto"/>
              <w:bottom w:val="single" w:sz="8" w:space="0" w:color="auto"/>
              <w:right w:val="single" w:sz="8" w:space="0" w:color="auto"/>
            </w:tcBorders>
            <w:vAlign w:val="center"/>
          </w:tcPr>
          <w:p w:rsidR="007D0A28" w:rsidRPr="00994FBB" w:rsidRDefault="007D0A28" w:rsidP="009C14ED">
            <w:pPr>
              <w:jc w:val="right"/>
              <w:rPr>
                <w:color w:val="000000"/>
                <w:sz w:val="16"/>
                <w:szCs w:val="16"/>
              </w:rPr>
            </w:pPr>
            <w:r w:rsidRPr="00994FBB">
              <w:rPr>
                <w:color w:val="000000"/>
                <w:sz w:val="16"/>
                <w:szCs w:val="16"/>
              </w:rPr>
              <w:t>755</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496</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D0A28" w:rsidRPr="00994FBB" w:rsidRDefault="007D0A28" w:rsidP="009C14ED">
            <w:pPr>
              <w:jc w:val="right"/>
              <w:rPr>
                <w:color w:val="000000"/>
                <w:sz w:val="16"/>
                <w:szCs w:val="16"/>
              </w:rPr>
            </w:pPr>
            <w:r w:rsidRPr="00994FBB">
              <w:rPr>
                <w:color w:val="000000"/>
                <w:sz w:val="16"/>
                <w:szCs w:val="16"/>
              </w:rPr>
              <w:t>3 521</w:t>
            </w:r>
          </w:p>
        </w:tc>
        <w:tc>
          <w:tcPr>
            <w:tcW w:w="992" w:type="dxa"/>
            <w:tcBorders>
              <w:top w:val="single" w:sz="8" w:space="0" w:color="auto"/>
              <w:left w:val="single" w:sz="8" w:space="0" w:color="auto"/>
              <w:bottom w:val="single" w:sz="8" w:space="0" w:color="auto"/>
              <w:right w:val="single" w:sz="8" w:space="0" w:color="auto"/>
            </w:tcBorders>
            <w:vAlign w:val="center"/>
          </w:tcPr>
          <w:p w:rsidR="007D0A28" w:rsidRPr="00994FBB" w:rsidRDefault="007D0A28" w:rsidP="009C14ED">
            <w:pPr>
              <w:jc w:val="right"/>
              <w:rPr>
                <w:color w:val="000000"/>
                <w:sz w:val="16"/>
                <w:szCs w:val="16"/>
              </w:rPr>
            </w:pPr>
            <w:r w:rsidRPr="00994FBB">
              <w:rPr>
                <w:color w:val="000000"/>
                <w:sz w:val="16"/>
                <w:szCs w:val="16"/>
              </w:rPr>
              <w:t>8 878</w:t>
            </w:r>
          </w:p>
        </w:tc>
      </w:tr>
      <w:tr w:rsidR="007D0A28" w:rsidTr="00987F2E">
        <w:trPr>
          <w:trHeight w:val="285"/>
        </w:trPr>
        <w:tc>
          <w:tcPr>
            <w:tcW w:w="1533"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847EF7" w:rsidRDefault="007D0A28" w:rsidP="00737AF8">
            <w:pPr>
              <w:widowControl/>
              <w:autoSpaceDE/>
              <w:autoSpaceDN/>
              <w:adjustRightInd/>
              <w:rPr>
                <w:b/>
                <w:bCs/>
                <w:sz w:val="16"/>
                <w:szCs w:val="16"/>
              </w:rPr>
            </w:pPr>
            <w:r w:rsidRPr="00847EF7">
              <w:rPr>
                <w:b/>
                <w:bCs/>
                <w:sz w:val="16"/>
                <w:szCs w:val="16"/>
              </w:rPr>
              <w:t>Razem</w:t>
            </w:r>
          </w:p>
        </w:tc>
        <w:tc>
          <w:tcPr>
            <w:tcW w:w="1231"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102 710</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30 836</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20 607</w:t>
            </w:r>
          </w:p>
        </w:tc>
        <w:tc>
          <w:tcPr>
            <w:tcW w:w="993"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46 828</w:t>
            </w:r>
          </w:p>
        </w:tc>
        <w:tc>
          <w:tcPr>
            <w:tcW w:w="708"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17 650</w:t>
            </w:r>
          </w:p>
        </w:tc>
        <w:tc>
          <w:tcPr>
            <w:tcW w:w="851"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17 564</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8 206</w:t>
            </w:r>
          </w:p>
        </w:tc>
        <w:tc>
          <w:tcPr>
            <w:tcW w:w="113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89 313</w:t>
            </w:r>
          </w:p>
        </w:tc>
        <w:tc>
          <w:tcPr>
            <w:tcW w:w="992" w:type="dxa"/>
            <w:tcBorders>
              <w:top w:val="single" w:sz="8" w:space="0" w:color="auto"/>
              <w:left w:val="single" w:sz="8" w:space="0" w:color="auto"/>
              <w:bottom w:val="single" w:sz="8" w:space="0" w:color="auto"/>
              <w:right w:val="single" w:sz="8" w:space="0" w:color="auto"/>
            </w:tcBorders>
            <w:shd w:val="clear" w:color="auto" w:fill="D9D9D9"/>
            <w:vAlign w:val="center"/>
          </w:tcPr>
          <w:p w:rsidR="007D0A28" w:rsidRPr="00994FBB" w:rsidRDefault="007D0A28" w:rsidP="009C14ED">
            <w:pPr>
              <w:jc w:val="right"/>
              <w:rPr>
                <w:b/>
                <w:bCs/>
                <w:color w:val="000000"/>
                <w:sz w:val="16"/>
                <w:szCs w:val="16"/>
              </w:rPr>
            </w:pPr>
            <w:r w:rsidRPr="00994FBB">
              <w:rPr>
                <w:b/>
                <w:bCs/>
                <w:color w:val="000000"/>
                <w:sz w:val="16"/>
                <w:szCs w:val="16"/>
              </w:rPr>
              <w:t>155 088</w:t>
            </w:r>
          </w:p>
        </w:tc>
      </w:tr>
      <w:tr w:rsidR="007D0A28" w:rsidRPr="00AE1C99" w:rsidTr="00987F2E">
        <w:trPr>
          <w:gridAfter w:val="1"/>
          <w:wAfter w:w="992" w:type="dxa"/>
          <w:trHeight w:val="240"/>
        </w:trPr>
        <w:tc>
          <w:tcPr>
            <w:tcW w:w="6449" w:type="dxa"/>
            <w:gridSpan w:val="8"/>
            <w:tcBorders>
              <w:top w:val="nil"/>
              <w:left w:val="nil"/>
              <w:bottom w:val="nil"/>
              <w:right w:val="nil"/>
            </w:tcBorders>
            <w:shd w:val="clear" w:color="auto" w:fill="auto"/>
            <w:noWrap/>
            <w:vAlign w:val="center"/>
          </w:tcPr>
          <w:p w:rsidR="007D0A28" w:rsidRDefault="007D0A28" w:rsidP="00737AF8">
            <w:pPr>
              <w:widowControl/>
              <w:autoSpaceDE/>
              <w:autoSpaceDN/>
              <w:adjustRightInd/>
              <w:rPr>
                <w:b/>
                <w:bCs/>
                <w:sz w:val="16"/>
                <w:szCs w:val="16"/>
              </w:rPr>
            </w:pPr>
          </w:p>
          <w:p w:rsidR="007D0A28" w:rsidRDefault="007D0A28" w:rsidP="00737AF8">
            <w:pPr>
              <w:widowControl/>
              <w:autoSpaceDE/>
              <w:autoSpaceDN/>
              <w:adjustRightInd/>
              <w:rPr>
                <w:b/>
                <w:bCs/>
                <w:sz w:val="16"/>
                <w:szCs w:val="16"/>
              </w:rPr>
            </w:pPr>
            <w:r w:rsidRPr="00AE1C99">
              <w:rPr>
                <w:b/>
                <w:bCs/>
                <w:sz w:val="16"/>
                <w:szCs w:val="16"/>
              </w:rPr>
              <w:t>Struktura przychodów ze sprzedaży</w:t>
            </w:r>
          </w:p>
          <w:p w:rsidR="007D0A28" w:rsidRPr="00AE1C99" w:rsidRDefault="007D0A28" w:rsidP="00737AF8">
            <w:pPr>
              <w:widowControl/>
              <w:autoSpaceDE/>
              <w:autoSpaceDN/>
              <w:adjustRightInd/>
              <w:rPr>
                <w:b/>
                <w:bCs/>
                <w:sz w:val="16"/>
                <w:szCs w:val="16"/>
              </w:rPr>
            </w:pPr>
          </w:p>
        </w:tc>
        <w:tc>
          <w:tcPr>
            <w:tcW w:w="160" w:type="dxa"/>
            <w:tcBorders>
              <w:top w:val="nil"/>
              <w:left w:val="nil"/>
              <w:bottom w:val="nil"/>
              <w:right w:val="nil"/>
            </w:tcBorders>
            <w:shd w:val="clear" w:color="auto" w:fill="auto"/>
            <w:noWrap/>
            <w:vAlign w:val="center"/>
          </w:tcPr>
          <w:p w:rsidR="007D0A28" w:rsidRPr="00AE1C99" w:rsidRDefault="007D0A28" w:rsidP="00737AF8">
            <w:pPr>
              <w:widowControl/>
              <w:autoSpaceDE/>
              <w:autoSpaceDN/>
              <w:adjustRightInd/>
              <w:rPr>
                <w:b/>
                <w:bCs/>
                <w:sz w:val="16"/>
                <w:szCs w:val="16"/>
              </w:rPr>
            </w:pPr>
          </w:p>
        </w:tc>
        <w:tc>
          <w:tcPr>
            <w:tcW w:w="1425" w:type="dxa"/>
            <w:gridSpan w:val="4"/>
            <w:tcBorders>
              <w:top w:val="nil"/>
              <w:left w:val="nil"/>
              <w:bottom w:val="nil"/>
              <w:right w:val="nil"/>
            </w:tcBorders>
            <w:shd w:val="clear" w:color="auto" w:fill="auto"/>
            <w:noWrap/>
            <w:vAlign w:val="center"/>
          </w:tcPr>
          <w:p w:rsidR="007D0A28" w:rsidRPr="00AE1C99" w:rsidRDefault="007D0A28" w:rsidP="00737AF8">
            <w:pPr>
              <w:widowControl/>
              <w:autoSpaceDE/>
              <w:autoSpaceDN/>
              <w:adjustRightInd/>
              <w:rPr>
                <w:b/>
                <w:bCs/>
                <w:sz w:val="16"/>
                <w:szCs w:val="16"/>
              </w:rPr>
            </w:pPr>
          </w:p>
        </w:tc>
        <w:tc>
          <w:tcPr>
            <w:tcW w:w="931" w:type="dxa"/>
            <w:gridSpan w:val="3"/>
            <w:tcBorders>
              <w:top w:val="nil"/>
              <w:left w:val="nil"/>
              <w:bottom w:val="nil"/>
              <w:right w:val="nil"/>
            </w:tcBorders>
          </w:tcPr>
          <w:p w:rsidR="007D0A28" w:rsidRPr="00AE1C99" w:rsidRDefault="007D0A28" w:rsidP="00737AF8">
            <w:pPr>
              <w:widowControl/>
              <w:autoSpaceDE/>
              <w:autoSpaceDN/>
              <w:adjustRightInd/>
              <w:rPr>
                <w:b/>
                <w:bCs/>
                <w:sz w:val="16"/>
                <w:szCs w:val="16"/>
              </w:rPr>
            </w:pPr>
          </w:p>
        </w:tc>
        <w:tc>
          <w:tcPr>
            <w:tcW w:w="319" w:type="dxa"/>
            <w:tcBorders>
              <w:top w:val="nil"/>
              <w:left w:val="nil"/>
              <w:bottom w:val="nil"/>
              <w:right w:val="nil"/>
            </w:tcBorders>
            <w:shd w:val="clear" w:color="auto" w:fill="auto"/>
            <w:noWrap/>
            <w:vAlign w:val="center"/>
          </w:tcPr>
          <w:p w:rsidR="007D0A28" w:rsidRPr="00AE1C99" w:rsidRDefault="007D0A28" w:rsidP="00737AF8">
            <w:pPr>
              <w:widowControl/>
              <w:autoSpaceDE/>
              <w:autoSpaceDN/>
              <w:adjustRightInd/>
              <w:rPr>
                <w:b/>
                <w:bCs/>
                <w:sz w:val="16"/>
                <w:szCs w:val="16"/>
              </w:rPr>
            </w:pPr>
          </w:p>
        </w:tc>
      </w:tr>
      <w:tr w:rsidR="007D0A28" w:rsidRPr="00AE1C99" w:rsidTr="0000652C">
        <w:trPr>
          <w:trHeight w:val="420"/>
        </w:trPr>
        <w:tc>
          <w:tcPr>
            <w:tcW w:w="6733"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rsidR="007D0A28" w:rsidRPr="00AE1C99" w:rsidRDefault="007D0A28" w:rsidP="00737AF8">
            <w:pPr>
              <w:widowControl/>
              <w:autoSpaceDE/>
              <w:autoSpaceDN/>
              <w:adjustRightInd/>
              <w:jc w:val="center"/>
              <w:rPr>
                <w:b/>
                <w:bCs/>
                <w:sz w:val="16"/>
                <w:szCs w:val="16"/>
              </w:rPr>
            </w:pPr>
            <w:r w:rsidRPr="00AE1C99">
              <w:rPr>
                <w:b/>
                <w:bCs/>
                <w:sz w:val="16"/>
                <w:szCs w:val="16"/>
              </w:rPr>
              <w:t>Struktura przychodów ze sprzedaży</w:t>
            </w:r>
          </w:p>
        </w:tc>
        <w:tc>
          <w:tcPr>
            <w:tcW w:w="1842" w:type="dxa"/>
            <w:gridSpan w:val="5"/>
            <w:tcBorders>
              <w:top w:val="single" w:sz="4" w:space="0" w:color="auto"/>
              <w:left w:val="nil"/>
              <w:bottom w:val="single" w:sz="4" w:space="0" w:color="auto"/>
              <w:right w:val="single" w:sz="4" w:space="0" w:color="auto"/>
            </w:tcBorders>
            <w:shd w:val="clear" w:color="auto" w:fill="C0C0C0"/>
            <w:vAlign w:val="center"/>
          </w:tcPr>
          <w:p w:rsidR="007D0A28" w:rsidRPr="001631DF" w:rsidRDefault="007D0A28" w:rsidP="002B223D">
            <w:pPr>
              <w:widowControl/>
              <w:autoSpaceDE/>
              <w:autoSpaceDN/>
              <w:adjustRightInd/>
              <w:jc w:val="center"/>
              <w:rPr>
                <w:b/>
                <w:bCs/>
                <w:sz w:val="16"/>
                <w:szCs w:val="16"/>
                <w:highlight w:val="yellow"/>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701" w:type="dxa"/>
            <w:gridSpan w:val="3"/>
            <w:tcBorders>
              <w:top w:val="single" w:sz="4" w:space="0" w:color="auto"/>
              <w:left w:val="nil"/>
              <w:bottom w:val="single" w:sz="4" w:space="0" w:color="auto"/>
              <w:right w:val="single" w:sz="4" w:space="0" w:color="auto"/>
            </w:tcBorders>
            <w:shd w:val="clear" w:color="auto" w:fill="C0C0C0"/>
            <w:vAlign w:val="center"/>
          </w:tcPr>
          <w:p w:rsidR="007D0A28" w:rsidRPr="001631DF" w:rsidRDefault="007D0A28" w:rsidP="002B223D">
            <w:pPr>
              <w:widowControl/>
              <w:autoSpaceDE/>
              <w:autoSpaceDN/>
              <w:adjustRightInd/>
              <w:jc w:val="center"/>
              <w:rPr>
                <w:b/>
                <w:bCs/>
                <w:sz w:val="16"/>
                <w:szCs w:val="16"/>
                <w:highlight w:val="yellow"/>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r>
      <w:tr w:rsidR="007D0A28" w:rsidRPr="00AE1C99" w:rsidTr="00D23966">
        <w:trPr>
          <w:trHeight w:val="255"/>
        </w:trPr>
        <w:tc>
          <w:tcPr>
            <w:tcW w:w="6733" w:type="dxa"/>
            <w:gridSpan w:val="10"/>
            <w:tcBorders>
              <w:top w:val="nil"/>
              <w:left w:val="single" w:sz="4" w:space="0" w:color="auto"/>
              <w:bottom w:val="single" w:sz="4" w:space="0" w:color="auto"/>
              <w:right w:val="single" w:sz="4" w:space="0" w:color="auto"/>
            </w:tcBorders>
            <w:shd w:val="clear" w:color="auto" w:fill="auto"/>
            <w:vAlign w:val="center"/>
          </w:tcPr>
          <w:p w:rsidR="007D0A28" w:rsidRPr="00AE1C99" w:rsidRDefault="007D0A28" w:rsidP="00737AF8">
            <w:pPr>
              <w:widowControl/>
              <w:autoSpaceDE/>
              <w:autoSpaceDN/>
              <w:adjustRightInd/>
              <w:rPr>
                <w:sz w:val="16"/>
                <w:szCs w:val="16"/>
              </w:rPr>
            </w:pPr>
            <w:r w:rsidRPr="00AE1C99">
              <w:rPr>
                <w:sz w:val="16"/>
                <w:szCs w:val="16"/>
              </w:rPr>
              <w:t xml:space="preserve"> a) sprzedaż towarów</w:t>
            </w:r>
          </w:p>
        </w:tc>
        <w:tc>
          <w:tcPr>
            <w:tcW w:w="1842" w:type="dxa"/>
            <w:gridSpan w:val="5"/>
            <w:tcBorders>
              <w:top w:val="nil"/>
              <w:left w:val="nil"/>
              <w:bottom w:val="single" w:sz="4" w:space="0" w:color="auto"/>
              <w:right w:val="single" w:sz="4" w:space="0" w:color="auto"/>
            </w:tcBorders>
            <w:shd w:val="clear" w:color="auto" w:fill="FFFFFF"/>
            <w:vAlign w:val="center"/>
          </w:tcPr>
          <w:p w:rsidR="007D0A28" w:rsidRPr="009C2E20" w:rsidRDefault="007D0A28">
            <w:pPr>
              <w:jc w:val="right"/>
              <w:rPr>
                <w:color w:val="000000"/>
                <w:sz w:val="16"/>
                <w:szCs w:val="16"/>
              </w:rPr>
            </w:pPr>
            <w:r>
              <w:rPr>
                <w:color w:val="000000"/>
                <w:sz w:val="16"/>
                <w:szCs w:val="16"/>
              </w:rPr>
              <w:t>149 629</w:t>
            </w:r>
          </w:p>
        </w:tc>
        <w:tc>
          <w:tcPr>
            <w:tcW w:w="1701" w:type="dxa"/>
            <w:gridSpan w:val="3"/>
            <w:tcBorders>
              <w:top w:val="nil"/>
              <w:left w:val="nil"/>
              <w:bottom w:val="single" w:sz="4" w:space="0" w:color="auto"/>
              <w:right w:val="single" w:sz="4" w:space="0" w:color="auto"/>
            </w:tcBorders>
            <w:shd w:val="clear" w:color="auto" w:fill="FFFFFF"/>
            <w:vAlign w:val="center"/>
          </w:tcPr>
          <w:p w:rsidR="007D0A28" w:rsidRPr="009C2E20" w:rsidRDefault="007D0A28" w:rsidP="009C14ED">
            <w:pPr>
              <w:jc w:val="right"/>
              <w:rPr>
                <w:color w:val="000000"/>
                <w:sz w:val="16"/>
                <w:szCs w:val="16"/>
              </w:rPr>
            </w:pPr>
            <w:r w:rsidRPr="009C2E20">
              <w:rPr>
                <w:color w:val="000000"/>
                <w:sz w:val="16"/>
                <w:szCs w:val="16"/>
              </w:rPr>
              <w:t>146 210</w:t>
            </w:r>
          </w:p>
        </w:tc>
      </w:tr>
      <w:tr w:rsidR="007D0A28" w:rsidRPr="00AE1C99" w:rsidTr="00D23966">
        <w:trPr>
          <w:trHeight w:val="255"/>
        </w:trPr>
        <w:tc>
          <w:tcPr>
            <w:tcW w:w="6733" w:type="dxa"/>
            <w:gridSpan w:val="10"/>
            <w:tcBorders>
              <w:top w:val="nil"/>
              <w:left w:val="single" w:sz="4" w:space="0" w:color="auto"/>
              <w:bottom w:val="single" w:sz="4" w:space="0" w:color="auto"/>
              <w:right w:val="single" w:sz="4" w:space="0" w:color="auto"/>
            </w:tcBorders>
            <w:shd w:val="clear" w:color="auto" w:fill="auto"/>
            <w:vAlign w:val="center"/>
          </w:tcPr>
          <w:p w:rsidR="007D0A28" w:rsidRPr="00AE1C99" w:rsidRDefault="007D0A28" w:rsidP="00737AF8">
            <w:pPr>
              <w:widowControl/>
              <w:autoSpaceDE/>
              <w:autoSpaceDN/>
              <w:adjustRightInd/>
              <w:rPr>
                <w:sz w:val="16"/>
                <w:szCs w:val="16"/>
              </w:rPr>
            </w:pPr>
            <w:r w:rsidRPr="00AE1C99">
              <w:rPr>
                <w:sz w:val="16"/>
                <w:szCs w:val="16"/>
              </w:rPr>
              <w:t xml:space="preserve"> b) sprzedaż usług</w:t>
            </w:r>
          </w:p>
        </w:tc>
        <w:tc>
          <w:tcPr>
            <w:tcW w:w="1842" w:type="dxa"/>
            <w:gridSpan w:val="5"/>
            <w:tcBorders>
              <w:top w:val="nil"/>
              <w:left w:val="nil"/>
              <w:bottom w:val="single" w:sz="4" w:space="0" w:color="auto"/>
              <w:right w:val="single" w:sz="4" w:space="0" w:color="auto"/>
            </w:tcBorders>
            <w:shd w:val="clear" w:color="auto" w:fill="FFFFFF"/>
            <w:vAlign w:val="center"/>
          </w:tcPr>
          <w:p w:rsidR="007D0A28" w:rsidRPr="009C2E20" w:rsidRDefault="007D0A28">
            <w:pPr>
              <w:jc w:val="right"/>
              <w:rPr>
                <w:color w:val="000000"/>
                <w:sz w:val="16"/>
                <w:szCs w:val="16"/>
              </w:rPr>
            </w:pPr>
            <w:r>
              <w:rPr>
                <w:color w:val="000000"/>
                <w:sz w:val="16"/>
                <w:szCs w:val="16"/>
              </w:rPr>
              <w:t>9 043</w:t>
            </w:r>
          </w:p>
        </w:tc>
        <w:tc>
          <w:tcPr>
            <w:tcW w:w="1701" w:type="dxa"/>
            <w:gridSpan w:val="3"/>
            <w:tcBorders>
              <w:top w:val="nil"/>
              <w:left w:val="nil"/>
              <w:bottom w:val="single" w:sz="4" w:space="0" w:color="auto"/>
              <w:right w:val="single" w:sz="4" w:space="0" w:color="auto"/>
            </w:tcBorders>
            <w:shd w:val="clear" w:color="auto" w:fill="FFFFFF"/>
            <w:vAlign w:val="center"/>
          </w:tcPr>
          <w:p w:rsidR="007D0A28" w:rsidRPr="009C2E20" w:rsidRDefault="007D0A28" w:rsidP="009C14ED">
            <w:pPr>
              <w:jc w:val="right"/>
              <w:rPr>
                <w:color w:val="000000"/>
                <w:sz w:val="16"/>
                <w:szCs w:val="16"/>
              </w:rPr>
            </w:pPr>
            <w:r w:rsidRPr="009C2E20">
              <w:rPr>
                <w:color w:val="000000"/>
                <w:sz w:val="16"/>
                <w:szCs w:val="16"/>
              </w:rPr>
              <w:t>8 878</w:t>
            </w:r>
          </w:p>
        </w:tc>
      </w:tr>
      <w:tr w:rsidR="007D0A28" w:rsidRPr="00AE1C99" w:rsidTr="00D23966">
        <w:trPr>
          <w:trHeight w:val="255"/>
        </w:trPr>
        <w:tc>
          <w:tcPr>
            <w:tcW w:w="6733" w:type="dxa"/>
            <w:gridSpan w:val="10"/>
            <w:tcBorders>
              <w:top w:val="double" w:sz="4" w:space="0" w:color="auto"/>
              <w:left w:val="single" w:sz="4" w:space="0" w:color="auto"/>
              <w:bottom w:val="single" w:sz="4" w:space="0" w:color="auto"/>
              <w:right w:val="single" w:sz="4" w:space="0" w:color="auto"/>
            </w:tcBorders>
            <w:shd w:val="clear" w:color="auto" w:fill="auto"/>
            <w:vAlign w:val="center"/>
          </w:tcPr>
          <w:p w:rsidR="007D0A28" w:rsidRPr="00AE1C99" w:rsidRDefault="007D0A28" w:rsidP="00737AF8">
            <w:pPr>
              <w:widowControl/>
              <w:autoSpaceDE/>
              <w:autoSpaceDN/>
              <w:adjustRightInd/>
              <w:rPr>
                <w:b/>
                <w:bCs/>
                <w:sz w:val="16"/>
                <w:szCs w:val="16"/>
              </w:rPr>
            </w:pPr>
            <w:r w:rsidRPr="00AE1C99">
              <w:rPr>
                <w:b/>
                <w:bCs/>
                <w:sz w:val="16"/>
                <w:szCs w:val="16"/>
              </w:rPr>
              <w:t>Przychody ogółem</w:t>
            </w:r>
          </w:p>
        </w:tc>
        <w:tc>
          <w:tcPr>
            <w:tcW w:w="1842" w:type="dxa"/>
            <w:gridSpan w:val="5"/>
            <w:tcBorders>
              <w:top w:val="double" w:sz="4" w:space="0" w:color="auto"/>
              <w:left w:val="nil"/>
              <w:bottom w:val="single" w:sz="4" w:space="0" w:color="auto"/>
              <w:right w:val="single" w:sz="4" w:space="0" w:color="auto"/>
            </w:tcBorders>
            <w:shd w:val="clear" w:color="auto" w:fill="FFFFFF"/>
            <w:vAlign w:val="center"/>
          </w:tcPr>
          <w:p w:rsidR="007D0A28" w:rsidRPr="009C2E20" w:rsidRDefault="007D0A28">
            <w:pPr>
              <w:jc w:val="right"/>
              <w:rPr>
                <w:b/>
                <w:bCs/>
                <w:color w:val="000000"/>
                <w:sz w:val="16"/>
                <w:szCs w:val="16"/>
              </w:rPr>
            </w:pPr>
            <w:r>
              <w:rPr>
                <w:b/>
                <w:bCs/>
                <w:color w:val="000000"/>
                <w:sz w:val="16"/>
                <w:szCs w:val="16"/>
              </w:rPr>
              <w:t>158 672</w:t>
            </w:r>
          </w:p>
        </w:tc>
        <w:tc>
          <w:tcPr>
            <w:tcW w:w="1701" w:type="dxa"/>
            <w:gridSpan w:val="3"/>
            <w:tcBorders>
              <w:top w:val="double" w:sz="4" w:space="0" w:color="auto"/>
              <w:left w:val="nil"/>
              <w:bottom w:val="single" w:sz="4" w:space="0" w:color="auto"/>
              <w:right w:val="single" w:sz="4" w:space="0" w:color="auto"/>
            </w:tcBorders>
            <w:shd w:val="clear" w:color="auto" w:fill="FFFFFF"/>
            <w:vAlign w:val="center"/>
          </w:tcPr>
          <w:p w:rsidR="007D0A28" w:rsidRPr="009C2E20" w:rsidRDefault="007D0A28" w:rsidP="009C14ED">
            <w:pPr>
              <w:jc w:val="right"/>
              <w:rPr>
                <w:b/>
                <w:bCs/>
                <w:color w:val="000000"/>
                <w:sz w:val="16"/>
                <w:szCs w:val="16"/>
              </w:rPr>
            </w:pPr>
            <w:r w:rsidRPr="009C2E20">
              <w:rPr>
                <w:b/>
                <w:bCs/>
                <w:color w:val="000000"/>
                <w:sz w:val="16"/>
                <w:szCs w:val="16"/>
              </w:rPr>
              <w:t>155 088</w:t>
            </w:r>
          </w:p>
        </w:tc>
      </w:tr>
      <w:tr w:rsidR="007D0A28" w:rsidRPr="0059675A" w:rsidTr="00987F2E">
        <w:trPr>
          <w:trHeight w:val="240"/>
        </w:trPr>
        <w:tc>
          <w:tcPr>
            <w:tcW w:w="5599" w:type="dxa"/>
            <w:gridSpan w:val="6"/>
            <w:tcBorders>
              <w:top w:val="nil"/>
              <w:left w:val="nil"/>
              <w:bottom w:val="nil"/>
              <w:right w:val="nil"/>
            </w:tcBorders>
            <w:shd w:val="clear" w:color="auto" w:fill="auto"/>
            <w:noWrap/>
            <w:vAlign w:val="center"/>
          </w:tcPr>
          <w:p w:rsidR="007D0A28" w:rsidRPr="0059675A" w:rsidRDefault="007D0A28" w:rsidP="00737AF8">
            <w:pPr>
              <w:widowControl/>
              <w:autoSpaceDE/>
              <w:autoSpaceDN/>
              <w:adjustRightInd/>
              <w:rPr>
                <w:b/>
                <w:bCs/>
                <w:sz w:val="16"/>
                <w:szCs w:val="16"/>
              </w:rPr>
            </w:pPr>
          </w:p>
          <w:p w:rsidR="007D0A28" w:rsidRDefault="007D0A28" w:rsidP="00737AF8">
            <w:pPr>
              <w:widowControl/>
              <w:autoSpaceDE/>
              <w:autoSpaceDN/>
              <w:adjustRightInd/>
              <w:rPr>
                <w:b/>
                <w:bCs/>
                <w:sz w:val="16"/>
                <w:szCs w:val="16"/>
              </w:rPr>
            </w:pPr>
          </w:p>
          <w:p w:rsidR="00605BFF" w:rsidRDefault="00605BFF" w:rsidP="00737AF8">
            <w:pPr>
              <w:widowControl/>
              <w:autoSpaceDE/>
              <w:autoSpaceDN/>
              <w:adjustRightInd/>
              <w:rPr>
                <w:b/>
                <w:bCs/>
                <w:sz w:val="16"/>
                <w:szCs w:val="16"/>
              </w:rPr>
            </w:pPr>
          </w:p>
          <w:p w:rsidR="007D0A28" w:rsidRPr="0059675A" w:rsidRDefault="007D0A28" w:rsidP="00737AF8">
            <w:pPr>
              <w:widowControl/>
              <w:autoSpaceDE/>
              <w:autoSpaceDN/>
              <w:adjustRightInd/>
              <w:rPr>
                <w:b/>
                <w:bCs/>
                <w:sz w:val="16"/>
                <w:szCs w:val="16"/>
              </w:rPr>
            </w:pPr>
            <w:r w:rsidRPr="0059675A">
              <w:rPr>
                <w:b/>
                <w:bCs/>
                <w:sz w:val="16"/>
                <w:szCs w:val="16"/>
              </w:rPr>
              <w:t>Struktura terytorialna przychodów ze sprzedaży</w:t>
            </w:r>
          </w:p>
          <w:p w:rsidR="007D0A28" w:rsidRPr="0059675A" w:rsidRDefault="007D0A28" w:rsidP="00737AF8">
            <w:pPr>
              <w:widowControl/>
              <w:autoSpaceDE/>
              <w:autoSpaceDN/>
              <w:adjustRightInd/>
              <w:rPr>
                <w:b/>
                <w:bCs/>
                <w:sz w:val="16"/>
                <w:szCs w:val="16"/>
              </w:rPr>
            </w:pPr>
          </w:p>
        </w:tc>
        <w:tc>
          <w:tcPr>
            <w:tcW w:w="850" w:type="dxa"/>
            <w:gridSpan w:val="2"/>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b/>
                <w:bCs/>
                <w:sz w:val="16"/>
                <w:szCs w:val="16"/>
              </w:rPr>
            </w:pPr>
          </w:p>
        </w:tc>
        <w:tc>
          <w:tcPr>
            <w:tcW w:w="2126" w:type="dxa"/>
            <w:gridSpan w:val="7"/>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b/>
                <w:bCs/>
                <w:sz w:val="16"/>
                <w:szCs w:val="16"/>
              </w:rPr>
            </w:pPr>
          </w:p>
        </w:tc>
        <w:tc>
          <w:tcPr>
            <w:tcW w:w="1701" w:type="dxa"/>
            <w:gridSpan w:val="3"/>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b/>
                <w:bCs/>
                <w:sz w:val="16"/>
                <w:szCs w:val="16"/>
              </w:rPr>
            </w:pPr>
          </w:p>
        </w:tc>
      </w:tr>
      <w:tr w:rsidR="007D0A28" w:rsidRPr="0059675A" w:rsidTr="00987F2E">
        <w:trPr>
          <w:trHeight w:val="480"/>
        </w:trPr>
        <w:tc>
          <w:tcPr>
            <w:tcW w:w="3832"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7D0A28" w:rsidRPr="0059675A" w:rsidRDefault="007D0A28" w:rsidP="00737AF8">
            <w:pPr>
              <w:widowControl/>
              <w:autoSpaceDE/>
              <w:autoSpaceDN/>
              <w:adjustRightInd/>
              <w:jc w:val="center"/>
              <w:rPr>
                <w:b/>
                <w:bCs/>
                <w:sz w:val="16"/>
                <w:szCs w:val="16"/>
              </w:rPr>
            </w:pPr>
            <w:r w:rsidRPr="0059675A">
              <w:rPr>
                <w:b/>
                <w:bCs/>
                <w:sz w:val="16"/>
                <w:szCs w:val="16"/>
              </w:rPr>
              <w:t>Wyszczególnienie</w:t>
            </w:r>
          </w:p>
        </w:tc>
        <w:tc>
          <w:tcPr>
            <w:tcW w:w="1767" w:type="dxa"/>
            <w:gridSpan w:val="2"/>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417" w:type="dxa"/>
            <w:gridSpan w:val="5"/>
            <w:tcBorders>
              <w:top w:val="single" w:sz="4" w:space="0" w:color="auto"/>
              <w:left w:val="nil"/>
              <w:bottom w:val="single" w:sz="4" w:space="0" w:color="auto"/>
              <w:right w:val="single" w:sz="4" w:space="0" w:color="auto"/>
            </w:tcBorders>
            <w:shd w:val="clear" w:color="auto" w:fill="C0C0C0"/>
            <w:vAlign w:val="center"/>
          </w:tcPr>
          <w:p w:rsidR="007D0A28" w:rsidRDefault="007D0A28" w:rsidP="004029CB">
            <w:pPr>
              <w:widowControl/>
              <w:autoSpaceDE/>
              <w:autoSpaceDN/>
              <w:adjustRightInd/>
              <w:jc w:val="center"/>
              <w:rPr>
                <w:b/>
                <w:bCs/>
                <w:sz w:val="16"/>
                <w:szCs w:val="16"/>
              </w:rPr>
            </w:pPr>
            <w:r w:rsidRPr="002821A6">
              <w:rPr>
                <w:b/>
                <w:bCs/>
                <w:sz w:val="16"/>
                <w:szCs w:val="16"/>
              </w:rPr>
              <w:t>Struktura 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p w:rsidR="007D0A28" w:rsidRPr="002821A6" w:rsidRDefault="007D0A28" w:rsidP="004029CB">
            <w:pPr>
              <w:widowControl/>
              <w:autoSpaceDE/>
              <w:autoSpaceDN/>
              <w:adjustRightInd/>
              <w:jc w:val="center"/>
              <w:rPr>
                <w:b/>
                <w:bCs/>
                <w:sz w:val="16"/>
                <w:szCs w:val="16"/>
              </w:rPr>
            </w:pPr>
            <w:r>
              <w:rPr>
                <w:b/>
                <w:bCs/>
                <w:sz w:val="16"/>
                <w:szCs w:val="16"/>
              </w:rPr>
              <w:t>(%)</w:t>
            </w:r>
          </w:p>
        </w:tc>
        <w:tc>
          <w:tcPr>
            <w:tcW w:w="1559" w:type="dxa"/>
            <w:gridSpan w:val="4"/>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701" w:type="dxa"/>
            <w:gridSpan w:val="3"/>
            <w:tcBorders>
              <w:top w:val="single" w:sz="4" w:space="0" w:color="auto"/>
              <w:left w:val="nil"/>
              <w:bottom w:val="single" w:sz="4" w:space="0" w:color="auto"/>
              <w:right w:val="single" w:sz="4" w:space="0" w:color="auto"/>
            </w:tcBorders>
            <w:shd w:val="clear" w:color="auto" w:fill="C0C0C0"/>
            <w:vAlign w:val="center"/>
          </w:tcPr>
          <w:p w:rsidR="007D0A28" w:rsidRDefault="007D0A28" w:rsidP="00ED0D58">
            <w:pPr>
              <w:widowControl/>
              <w:autoSpaceDE/>
              <w:autoSpaceDN/>
              <w:adjustRightInd/>
              <w:jc w:val="center"/>
              <w:rPr>
                <w:b/>
                <w:bCs/>
                <w:sz w:val="16"/>
                <w:szCs w:val="16"/>
              </w:rPr>
            </w:pPr>
            <w:r w:rsidRPr="002821A6">
              <w:rPr>
                <w:b/>
                <w:bCs/>
                <w:sz w:val="16"/>
                <w:szCs w:val="16"/>
              </w:rPr>
              <w:t xml:space="preserve">Struktura </w:t>
            </w:r>
          </w:p>
          <w:p w:rsidR="007D0A28" w:rsidRDefault="007D0A28" w:rsidP="004029CB">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p w:rsidR="007D0A28" w:rsidRPr="002821A6" w:rsidRDefault="007D0A28" w:rsidP="004029CB">
            <w:pPr>
              <w:widowControl/>
              <w:autoSpaceDE/>
              <w:autoSpaceDN/>
              <w:adjustRightInd/>
              <w:jc w:val="center"/>
              <w:rPr>
                <w:b/>
                <w:bCs/>
                <w:sz w:val="16"/>
                <w:szCs w:val="16"/>
              </w:rPr>
            </w:pPr>
            <w:r>
              <w:rPr>
                <w:b/>
                <w:bCs/>
                <w:sz w:val="16"/>
                <w:szCs w:val="16"/>
              </w:rPr>
              <w:t>(%)</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Wielkopolski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24 743</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15,6</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25 560</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16,5</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Świętokrzyski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29 489</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18,6</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29 399</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19,0</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Północno-Wschodni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20 219</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12,7</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20 121</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13,0</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Default="007D0A28" w:rsidP="00737AF8">
            <w:pPr>
              <w:widowControl/>
              <w:autoSpaceDE/>
              <w:autoSpaceDN/>
              <w:adjustRightInd/>
              <w:rPr>
                <w:sz w:val="16"/>
                <w:szCs w:val="16"/>
              </w:rPr>
            </w:pPr>
            <w:r>
              <w:rPr>
                <w:sz w:val="16"/>
                <w:szCs w:val="16"/>
              </w:rPr>
              <w:t>Region Centralny</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45 945</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29,0</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37 948</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24,5</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Małopolski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17 286</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10,9</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17 152</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DD1D25">
            <w:pPr>
              <w:jc w:val="right"/>
              <w:rPr>
                <w:sz w:val="16"/>
                <w:szCs w:val="16"/>
              </w:rPr>
            </w:pPr>
            <w:r w:rsidRPr="00322F19">
              <w:rPr>
                <w:sz w:val="16"/>
                <w:szCs w:val="16"/>
              </w:rPr>
              <w:t>11,</w:t>
            </w:r>
            <w:r w:rsidR="00DD1D25">
              <w:rPr>
                <w:sz w:val="16"/>
                <w:szCs w:val="16"/>
              </w:rPr>
              <w:t>0</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Dolnośląski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14 410</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9,1</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16 896</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10,9</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737AF8">
            <w:pPr>
              <w:widowControl/>
              <w:autoSpaceDE/>
              <w:autoSpaceDN/>
              <w:adjustRightInd/>
              <w:rPr>
                <w:sz w:val="16"/>
                <w:szCs w:val="16"/>
              </w:rPr>
            </w:pPr>
            <w:r>
              <w:rPr>
                <w:sz w:val="16"/>
                <w:szCs w:val="16"/>
              </w:rPr>
              <w:t>Region Zachodnio- Pomorski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6 580</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4,1</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8 012</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DD1D25">
            <w:pPr>
              <w:jc w:val="right"/>
              <w:rPr>
                <w:sz w:val="16"/>
                <w:szCs w:val="16"/>
              </w:rPr>
            </w:pPr>
            <w:r w:rsidRPr="00322F19">
              <w:rPr>
                <w:sz w:val="16"/>
                <w:szCs w:val="16"/>
              </w:rPr>
              <w:t>5,</w:t>
            </w:r>
            <w:r w:rsidR="00DD1D25">
              <w:rPr>
                <w:sz w:val="16"/>
                <w:szCs w:val="16"/>
              </w:rPr>
              <w:t>1</w:t>
            </w:r>
          </w:p>
        </w:tc>
      </w:tr>
      <w:tr w:rsidR="007D0A28" w:rsidRPr="0059675A" w:rsidTr="00987F2E">
        <w:trPr>
          <w:trHeight w:val="240"/>
        </w:trPr>
        <w:tc>
          <w:tcPr>
            <w:tcW w:w="3832" w:type="dxa"/>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D0A28" w:rsidRPr="0059675A" w:rsidRDefault="007D0A28" w:rsidP="00737AF8">
            <w:pPr>
              <w:widowControl/>
              <w:autoSpaceDE/>
              <w:autoSpaceDN/>
              <w:adjustRightInd/>
              <w:rPr>
                <w:b/>
                <w:bCs/>
                <w:sz w:val="16"/>
                <w:szCs w:val="16"/>
              </w:rPr>
            </w:pPr>
            <w:r w:rsidRPr="0059675A">
              <w:rPr>
                <w:b/>
                <w:bCs/>
                <w:sz w:val="16"/>
                <w:szCs w:val="16"/>
              </w:rPr>
              <w:t>Razem</w:t>
            </w:r>
          </w:p>
        </w:tc>
        <w:tc>
          <w:tcPr>
            <w:tcW w:w="1767" w:type="dxa"/>
            <w:gridSpan w:val="2"/>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7D0A28" w:rsidRDefault="007D0A28">
            <w:pPr>
              <w:jc w:val="right"/>
              <w:rPr>
                <w:b/>
                <w:sz w:val="16"/>
                <w:szCs w:val="16"/>
              </w:rPr>
            </w:pPr>
            <w:r w:rsidRPr="007D0A28">
              <w:rPr>
                <w:b/>
                <w:sz w:val="16"/>
                <w:szCs w:val="16"/>
              </w:rPr>
              <w:t>158 672</w:t>
            </w:r>
          </w:p>
        </w:tc>
        <w:tc>
          <w:tcPr>
            <w:tcW w:w="1417" w:type="dxa"/>
            <w:gridSpan w:val="5"/>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7D0A28" w:rsidRDefault="007D0A28">
            <w:pPr>
              <w:jc w:val="right"/>
              <w:rPr>
                <w:b/>
                <w:sz w:val="16"/>
                <w:szCs w:val="16"/>
              </w:rPr>
            </w:pPr>
            <w:r w:rsidRPr="007D0A28">
              <w:rPr>
                <w:b/>
                <w:sz w:val="16"/>
                <w:szCs w:val="16"/>
              </w:rPr>
              <w:t>100,0</w:t>
            </w:r>
          </w:p>
        </w:tc>
        <w:tc>
          <w:tcPr>
            <w:tcW w:w="1559" w:type="dxa"/>
            <w:gridSpan w:val="4"/>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925A74" w:rsidRDefault="007D0A28" w:rsidP="009C14ED">
            <w:pPr>
              <w:jc w:val="right"/>
              <w:rPr>
                <w:b/>
                <w:sz w:val="16"/>
                <w:szCs w:val="16"/>
              </w:rPr>
            </w:pPr>
            <w:r w:rsidRPr="00925A74">
              <w:rPr>
                <w:b/>
                <w:sz w:val="16"/>
                <w:szCs w:val="16"/>
              </w:rPr>
              <w:t>155 088</w:t>
            </w:r>
          </w:p>
        </w:tc>
        <w:tc>
          <w:tcPr>
            <w:tcW w:w="1701" w:type="dxa"/>
            <w:gridSpan w:val="3"/>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925A74" w:rsidRDefault="007D0A28" w:rsidP="009C14ED">
            <w:pPr>
              <w:jc w:val="right"/>
              <w:rPr>
                <w:b/>
                <w:sz w:val="16"/>
                <w:szCs w:val="16"/>
              </w:rPr>
            </w:pPr>
            <w:r w:rsidRPr="00925A74">
              <w:rPr>
                <w:b/>
                <w:sz w:val="16"/>
                <w:szCs w:val="16"/>
              </w:rPr>
              <w:t>100,0</w:t>
            </w:r>
          </w:p>
        </w:tc>
      </w:tr>
      <w:tr w:rsidR="007D0A28" w:rsidRPr="0059675A" w:rsidTr="0000652C">
        <w:trPr>
          <w:trHeight w:val="240"/>
        </w:trPr>
        <w:tc>
          <w:tcPr>
            <w:tcW w:w="7016" w:type="dxa"/>
            <w:gridSpan w:val="11"/>
            <w:tcBorders>
              <w:top w:val="nil"/>
              <w:left w:val="nil"/>
              <w:bottom w:val="nil"/>
              <w:right w:val="nil"/>
            </w:tcBorders>
            <w:shd w:val="clear" w:color="auto" w:fill="auto"/>
            <w:noWrap/>
            <w:vAlign w:val="center"/>
          </w:tcPr>
          <w:p w:rsidR="007D0A28" w:rsidRDefault="007D0A28" w:rsidP="00737AF8">
            <w:pPr>
              <w:widowControl/>
              <w:autoSpaceDE/>
              <w:autoSpaceDN/>
              <w:adjustRightInd/>
              <w:rPr>
                <w:b/>
                <w:bCs/>
                <w:sz w:val="16"/>
                <w:szCs w:val="16"/>
              </w:rPr>
            </w:pPr>
          </w:p>
          <w:p w:rsidR="0053042A" w:rsidRDefault="0053042A" w:rsidP="00737AF8">
            <w:pPr>
              <w:widowControl/>
              <w:autoSpaceDE/>
              <w:autoSpaceDN/>
              <w:adjustRightInd/>
              <w:rPr>
                <w:b/>
                <w:bCs/>
                <w:sz w:val="16"/>
                <w:szCs w:val="16"/>
              </w:rPr>
            </w:pPr>
          </w:p>
          <w:p w:rsidR="0053042A" w:rsidRDefault="0053042A" w:rsidP="00737AF8">
            <w:pPr>
              <w:widowControl/>
              <w:autoSpaceDE/>
              <w:autoSpaceDN/>
              <w:adjustRightInd/>
              <w:rPr>
                <w:b/>
                <w:bCs/>
                <w:sz w:val="16"/>
                <w:szCs w:val="16"/>
              </w:rPr>
            </w:pPr>
          </w:p>
          <w:p w:rsidR="0053042A" w:rsidRDefault="0053042A" w:rsidP="00737AF8">
            <w:pPr>
              <w:widowControl/>
              <w:autoSpaceDE/>
              <w:autoSpaceDN/>
              <w:adjustRightInd/>
              <w:rPr>
                <w:b/>
                <w:bCs/>
                <w:sz w:val="16"/>
                <w:szCs w:val="16"/>
              </w:rPr>
            </w:pPr>
          </w:p>
          <w:p w:rsidR="007D0A28" w:rsidRPr="0059675A" w:rsidRDefault="007D0A28" w:rsidP="00737AF8">
            <w:pPr>
              <w:widowControl/>
              <w:autoSpaceDE/>
              <w:autoSpaceDN/>
              <w:adjustRightInd/>
              <w:rPr>
                <w:b/>
                <w:bCs/>
                <w:sz w:val="16"/>
                <w:szCs w:val="16"/>
              </w:rPr>
            </w:pPr>
            <w:r w:rsidRPr="0059675A">
              <w:rPr>
                <w:b/>
                <w:bCs/>
                <w:sz w:val="16"/>
                <w:szCs w:val="16"/>
              </w:rPr>
              <w:t>Struktura terytorialna przychodów ze sprzedaży towarów</w:t>
            </w:r>
          </w:p>
          <w:p w:rsidR="007D0A28" w:rsidRPr="0059675A" w:rsidRDefault="007D0A28" w:rsidP="00737AF8">
            <w:pPr>
              <w:widowControl/>
              <w:autoSpaceDE/>
              <w:autoSpaceDN/>
              <w:adjustRightInd/>
              <w:rPr>
                <w:b/>
                <w:bCs/>
                <w:sz w:val="16"/>
                <w:szCs w:val="16"/>
              </w:rPr>
            </w:pPr>
          </w:p>
        </w:tc>
        <w:tc>
          <w:tcPr>
            <w:tcW w:w="1559" w:type="dxa"/>
            <w:gridSpan w:val="4"/>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b/>
                <w:bCs/>
                <w:sz w:val="16"/>
                <w:szCs w:val="16"/>
              </w:rPr>
            </w:pPr>
          </w:p>
        </w:tc>
        <w:tc>
          <w:tcPr>
            <w:tcW w:w="1701" w:type="dxa"/>
            <w:gridSpan w:val="3"/>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b/>
                <w:bCs/>
                <w:sz w:val="16"/>
                <w:szCs w:val="16"/>
              </w:rPr>
            </w:pPr>
          </w:p>
        </w:tc>
      </w:tr>
      <w:tr w:rsidR="007D0A28" w:rsidRPr="0059675A" w:rsidTr="00987F2E">
        <w:trPr>
          <w:trHeight w:val="480"/>
        </w:trPr>
        <w:tc>
          <w:tcPr>
            <w:tcW w:w="3832"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7D0A28" w:rsidRPr="0059675A" w:rsidRDefault="007D0A28" w:rsidP="00737AF8">
            <w:pPr>
              <w:widowControl/>
              <w:autoSpaceDE/>
              <w:autoSpaceDN/>
              <w:adjustRightInd/>
              <w:jc w:val="center"/>
              <w:rPr>
                <w:b/>
                <w:bCs/>
                <w:sz w:val="16"/>
                <w:szCs w:val="16"/>
              </w:rPr>
            </w:pPr>
            <w:r w:rsidRPr="0059675A">
              <w:rPr>
                <w:b/>
                <w:bCs/>
                <w:sz w:val="16"/>
                <w:szCs w:val="16"/>
              </w:rPr>
              <w:t>Wyszczególnienie</w:t>
            </w:r>
          </w:p>
        </w:tc>
        <w:tc>
          <w:tcPr>
            <w:tcW w:w="1767" w:type="dxa"/>
            <w:gridSpan w:val="2"/>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417" w:type="dxa"/>
            <w:gridSpan w:val="5"/>
            <w:tcBorders>
              <w:top w:val="single" w:sz="4" w:space="0" w:color="auto"/>
              <w:left w:val="nil"/>
              <w:bottom w:val="single" w:sz="4" w:space="0" w:color="auto"/>
              <w:right w:val="single" w:sz="4" w:space="0" w:color="auto"/>
            </w:tcBorders>
            <w:shd w:val="clear" w:color="auto" w:fill="C0C0C0"/>
            <w:vAlign w:val="center"/>
          </w:tcPr>
          <w:p w:rsidR="007D0A28" w:rsidRDefault="007D0A28" w:rsidP="003D297D">
            <w:pPr>
              <w:widowControl/>
              <w:autoSpaceDE/>
              <w:autoSpaceDN/>
              <w:adjustRightInd/>
              <w:jc w:val="center"/>
              <w:rPr>
                <w:b/>
                <w:bCs/>
                <w:sz w:val="16"/>
                <w:szCs w:val="16"/>
              </w:rPr>
            </w:pPr>
            <w:r w:rsidRPr="002821A6">
              <w:rPr>
                <w:b/>
                <w:bCs/>
                <w:sz w:val="16"/>
                <w:szCs w:val="16"/>
              </w:rPr>
              <w:t>Struktura 3</w:t>
            </w:r>
            <w:r>
              <w:rPr>
                <w:b/>
                <w:bCs/>
                <w:sz w:val="16"/>
                <w:szCs w:val="16"/>
              </w:rPr>
              <w:t>1</w:t>
            </w:r>
            <w:r w:rsidRPr="002821A6">
              <w:rPr>
                <w:b/>
                <w:bCs/>
                <w:sz w:val="16"/>
                <w:szCs w:val="16"/>
              </w:rPr>
              <w:t>.</w:t>
            </w:r>
            <w:r>
              <w:rPr>
                <w:b/>
                <w:bCs/>
                <w:sz w:val="16"/>
                <w:szCs w:val="16"/>
              </w:rPr>
              <w:t>03.</w:t>
            </w:r>
            <w:r w:rsidRPr="002821A6">
              <w:rPr>
                <w:b/>
                <w:bCs/>
                <w:sz w:val="16"/>
                <w:szCs w:val="16"/>
              </w:rPr>
              <w:t>20</w:t>
            </w:r>
            <w:r>
              <w:rPr>
                <w:b/>
                <w:bCs/>
                <w:sz w:val="16"/>
                <w:szCs w:val="16"/>
              </w:rPr>
              <w:t>18</w:t>
            </w:r>
          </w:p>
          <w:p w:rsidR="007D0A28" w:rsidRPr="002821A6" w:rsidRDefault="007D0A28" w:rsidP="003D297D">
            <w:pPr>
              <w:widowControl/>
              <w:autoSpaceDE/>
              <w:autoSpaceDN/>
              <w:adjustRightInd/>
              <w:jc w:val="center"/>
              <w:rPr>
                <w:b/>
                <w:bCs/>
                <w:sz w:val="16"/>
                <w:szCs w:val="16"/>
              </w:rPr>
            </w:pPr>
            <w:r>
              <w:rPr>
                <w:b/>
                <w:bCs/>
                <w:sz w:val="16"/>
                <w:szCs w:val="16"/>
              </w:rPr>
              <w:t>(%)</w:t>
            </w:r>
          </w:p>
        </w:tc>
        <w:tc>
          <w:tcPr>
            <w:tcW w:w="1559" w:type="dxa"/>
            <w:gridSpan w:val="4"/>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701" w:type="dxa"/>
            <w:gridSpan w:val="3"/>
            <w:tcBorders>
              <w:top w:val="single" w:sz="4" w:space="0" w:color="auto"/>
              <w:left w:val="nil"/>
              <w:bottom w:val="single" w:sz="4" w:space="0" w:color="auto"/>
              <w:right w:val="single" w:sz="4" w:space="0" w:color="auto"/>
            </w:tcBorders>
            <w:shd w:val="clear" w:color="auto" w:fill="C0C0C0"/>
            <w:vAlign w:val="center"/>
          </w:tcPr>
          <w:p w:rsidR="007D0A28" w:rsidRDefault="007D0A28" w:rsidP="003D297D">
            <w:pPr>
              <w:widowControl/>
              <w:autoSpaceDE/>
              <w:autoSpaceDN/>
              <w:adjustRightInd/>
              <w:jc w:val="center"/>
              <w:rPr>
                <w:b/>
                <w:bCs/>
                <w:sz w:val="16"/>
                <w:szCs w:val="16"/>
              </w:rPr>
            </w:pPr>
            <w:r w:rsidRPr="002821A6">
              <w:rPr>
                <w:b/>
                <w:bCs/>
                <w:sz w:val="16"/>
                <w:szCs w:val="16"/>
              </w:rPr>
              <w:t xml:space="preserve">Struktura </w:t>
            </w:r>
          </w:p>
          <w:p w:rsidR="007D0A28" w:rsidRDefault="007D0A28" w:rsidP="003D297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p w:rsidR="007D0A28" w:rsidRPr="002821A6" w:rsidRDefault="007D0A28" w:rsidP="003D297D">
            <w:pPr>
              <w:widowControl/>
              <w:autoSpaceDE/>
              <w:autoSpaceDN/>
              <w:adjustRightInd/>
              <w:jc w:val="center"/>
              <w:rPr>
                <w:b/>
                <w:bCs/>
                <w:sz w:val="16"/>
                <w:szCs w:val="16"/>
              </w:rPr>
            </w:pPr>
            <w:r>
              <w:rPr>
                <w:b/>
                <w:bCs/>
                <w:sz w:val="16"/>
                <w:szCs w:val="16"/>
              </w:rPr>
              <w:t>(%)</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Wielkopolski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19 930</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13,3</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21 382</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14,6</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Świętokrzyski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28 555</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19,1</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28 538</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19,5</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Północno-Wschodni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19 357</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12,9</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19 281</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13,2</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Default="007D0A28" w:rsidP="005251F8">
            <w:pPr>
              <w:widowControl/>
              <w:autoSpaceDE/>
              <w:autoSpaceDN/>
              <w:adjustRightInd/>
              <w:rPr>
                <w:sz w:val="16"/>
                <w:szCs w:val="16"/>
              </w:rPr>
            </w:pPr>
            <w:r>
              <w:rPr>
                <w:sz w:val="16"/>
                <w:szCs w:val="16"/>
              </w:rPr>
              <w:t>Region Centralny</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44 702</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29,9</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36 541</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25,0</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Małopolski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16 736</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11,2</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16 489</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11,3</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Dolnośląski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14 019</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9,4</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16 331</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11,2</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lastRenderedPageBreak/>
              <w:t>Region Zachodnio- Pomorski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6 330</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4,2</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7 648</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5,2</w:t>
            </w:r>
          </w:p>
        </w:tc>
      </w:tr>
      <w:tr w:rsidR="007D0A28" w:rsidRPr="0059675A" w:rsidTr="00987F2E">
        <w:trPr>
          <w:trHeight w:val="240"/>
        </w:trPr>
        <w:tc>
          <w:tcPr>
            <w:tcW w:w="3832" w:type="dxa"/>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D0A28" w:rsidRPr="0059675A" w:rsidRDefault="007D0A28" w:rsidP="00737AF8">
            <w:pPr>
              <w:widowControl/>
              <w:autoSpaceDE/>
              <w:autoSpaceDN/>
              <w:adjustRightInd/>
              <w:rPr>
                <w:b/>
                <w:bCs/>
                <w:sz w:val="16"/>
                <w:szCs w:val="16"/>
              </w:rPr>
            </w:pPr>
            <w:r w:rsidRPr="0059675A">
              <w:rPr>
                <w:b/>
                <w:bCs/>
                <w:sz w:val="16"/>
                <w:szCs w:val="16"/>
              </w:rPr>
              <w:t>Razem</w:t>
            </w:r>
          </w:p>
        </w:tc>
        <w:tc>
          <w:tcPr>
            <w:tcW w:w="1767" w:type="dxa"/>
            <w:gridSpan w:val="2"/>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7D0A28" w:rsidRDefault="007D0A28">
            <w:pPr>
              <w:jc w:val="right"/>
              <w:rPr>
                <w:b/>
                <w:sz w:val="16"/>
                <w:szCs w:val="16"/>
              </w:rPr>
            </w:pPr>
            <w:r w:rsidRPr="007D0A28">
              <w:rPr>
                <w:b/>
                <w:sz w:val="16"/>
                <w:szCs w:val="16"/>
              </w:rPr>
              <w:t>149 629</w:t>
            </w:r>
          </w:p>
        </w:tc>
        <w:tc>
          <w:tcPr>
            <w:tcW w:w="1417" w:type="dxa"/>
            <w:gridSpan w:val="5"/>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7D0A28" w:rsidRDefault="007D0A28">
            <w:pPr>
              <w:jc w:val="right"/>
              <w:rPr>
                <w:b/>
                <w:sz w:val="16"/>
                <w:szCs w:val="16"/>
              </w:rPr>
            </w:pPr>
            <w:r w:rsidRPr="007D0A28">
              <w:rPr>
                <w:b/>
                <w:sz w:val="16"/>
                <w:szCs w:val="16"/>
              </w:rPr>
              <w:t>100,0</w:t>
            </w:r>
          </w:p>
        </w:tc>
        <w:tc>
          <w:tcPr>
            <w:tcW w:w="1559" w:type="dxa"/>
            <w:gridSpan w:val="4"/>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925A74" w:rsidRDefault="007D0A28" w:rsidP="009C14ED">
            <w:pPr>
              <w:jc w:val="right"/>
              <w:rPr>
                <w:b/>
                <w:sz w:val="16"/>
                <w:szCs w:val="16"/>
              </w:rPr>
            </w:pPr>
            <w:r w:rsidRPr="00925A74">
              <w:rPr>
                <w:b/>
                <w:sz w:val="16"/>
                <w:szCs w:val="16"/>
              </w:rPr>
              <w:t>146 210</w:t>
            </w:r>
          </w:p>
        </w:tc>
        <w:tc>
          <w:tcPr>
            <w:tcW w:w="1701" w:type="dxa"/>
            <w:gridSpan w:val="3"/>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925A74" w:rsidRDefault="007D0A28" w:rsidP="009C14ED">
            <w:pPr>
              <w:jc w:val="right"/>
              <w:rPr>
                <w:b/>
                <w:sz w:val="16"/>
                <w:szCs w:val="16"/>
              </w:rPr>
            </w:pPr>
            <w:r w:rsidRPr="00925A74">
              <w:rPr>
                <w:b/>
                <w:sz w:val="16"/>
                <w:szCs w:val="16"/>
              </w:rPr>
              <w:t>100,0</w:t>
            </w:r>
          </w:p>
        </w:tc>
      </w:tr>
      <w:tr w:rsidR="007D0A28" w:rsidRPr="0059675A" w:rsidTr="00987F2E">
        <w:trPr>
          <w:trHeight w:val="240"/>
        </w:trPr>
        <w:tc>
          <w:tcPr>
            <w:tcW w:w="5599" w:type="dxa"/>
            <w:gridSpan w:val="6"/>
            <w:tcBorders>
              <w:top w:val="nil"/>
              <w:left w:val="nil"/>
              <w:bottom w:val="nil"/>
              <w:right w:val="nil"/>
            </w:tcBorders>
            <w:shd w:val="clear" w:color="auto" w:fill="auto"/>
            <w:noWrap/>
            <w:vAlign w:val="center"/>
          </w:tcPr>
          <w:p w:rsidR="0053042A" w:rsidRDefault="0053042A" w:rsidP="00737AF8">
            <w:pPr>
              <w:widowControl/>
              <w:autoSpaceDE/>
              <w:autoSpaceDN/>
              <w:adjustRightInd/>
              <w:rPr>
                <w:b/>
                <w:bCs/>
                <w:sz w:val="16"/>
                <w:szCs w:val="16"/>
              </w:rPr>
            </w:pPr>
          </w:p>
          <w:p w:rsidR="0053042A" w:rsidRDefault="0053042A" w:rsidP="00737AF8">
            <w:pPr>
              <w:widowControl/>
              <w:autoSpaceDE/>
              <w:autoSpaceDN/>
              <w:adjustRightInd/>
              <w:rPr>
                <w:b/>
                <w:bCs/>
                <w:sz w:val="16"/>
                <w:szCs w:val="16"/>
              </w:rPr>
            </w:pPr>
          </w:p>
          <w:p w:rsidR="0053042A" w:rsidRDefault="0053042A" w:rsidP="00737AF8">
            <w:pPr>
              <w:widowControl/>
              <w:autoSpaceDE/>
              <w:autoSpaceDN/>
              <w:adjustRightInd/>
              <w:rPr>
                <w:b/>
                <w:bCs/>
                <w:sz w:val="16"/>
                <w:szCs w:val="16"/>
              </w:rPr>
            </w:pPr>
          </w:p>
          <w:p w:rsidR="007D0A28" w:rsidRPr="0059675A" w:rsidRDefault="007D0A28" w:rsidP="00737AF8">
            <w:pPr>
              <w:widowControl/>
              <w:autoSpaceDE/>
              <w:autoSpaceDN/>
              <w:adjustRightInd/>
              <w:rPr>
                <w:b/>
                <w:bCs/>
                <w:sz w:val="16"/>
                <w:szCs w:val="16"/>
              </w:rPr>
            </w:pPr>
            <w:r w:rsidRPr="0059675A">
              <w:rPr>
                <w:b/>
                <w:bCs/>
                <w:sz w:val="16"/>
                <w:szCs w:val="16"/>
              </w:rPr>
              <w:t>Struktura terytorialna przychodów ze sprzedaży usług</w:t>
            </w:r>
          </w:p>
          <w:p w:rsidR="007D0A28" w:rsidRPr="0059675A" w:rsidRDefault="007D0A28" w:rsidP="00737AF8">
            <w:pPr>
              <w:widowControl/>
              <w:autoSpaceDE/>
              <w:autoSpaceDN/>
              <w:adjustRightInd/>
              <w:rPr>
                <w:b/>
                <w:bCs/>
                <w:sz w:val="16"/>
                <w:szCs w:val="16"/>
              </w:rPr>
            </w:pPr>
          </w:p>
        </w:tc>
        <w:tc>
          <w:tcPr>
            <w:tcW w:w="1417" w:type="dxa"/>
            <w:gridSpan w:val="5"/>
            <w:tcBorders>
              <w:top w:val="nil"/>
              <w:left w:val="nil"/>
              <w:bottom w:val="nil"/>
              <w:right w:val="nil"/>
            </w:tcBorders>
            <w:shd w:val="clear" w:color="auto" w:fill="auto"/>
            <w:vAlign w:val="center"/>
          </w:tcPr>
          <w:p w:rsidR="007D0A28" w:rsidRPr="0059675A" w:rsidRDefault="007D0A28" w:rsidP="00737AF8">
            <w:pPr>
              <w:widowControl/>
              <w:autoSpaceDE/>
              <w:autoSpaceDN/>
              <w:adjustRightInd/>
              <w:jc w:val="right"/>
              <w:rPr>
                <w:sz w:val="16"/>
                <w:szCs w:val="16"/>
              </w:rPr>
            </w:pPr>
          </w:p>
        </w:tc>
        <w:tc>
          <w:tcPr>
            <w:tcW w:w="1559" w:type="dxa"/>
            <w:gridSpan w:val="4"/>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sz w:val="16"/>
                <w:szCs w:val="16"/>
              </w:rPr>
            </w:pPr>
          </w:p>
        </w:tc>
        <w:tc>
          <w:tcPr>
            <w:tcW w:w="1701" w:type="dxa"/>
            <w:gridSpan w:val="3"/>
            <w:tcBorders>
              <w:top w:val="nil"/>
              <w:left w:val="nil"/>
              <w:bottom w:val="nil"/>
              <w:right w:val="nil"/>
            </w:tcBorders>
            <w:shd w:val="clear" w:color="auto" w:fill="auto"/>
            <w:vAlign w:val="center"/>
          </w:tcPr>
          <w:p w:rsidR="007D0A28" w:rsidRPr="0059675A" w:rsidRDefault="007D0A28" w:rsidP="00737AF8">
            <w:pPr>
              <w:widowControl/>
              <w:autoSpaceDE/>
              <w:autoSpaceDN/>
              <w:adjustRightInd/>
              <w:rPr>
                <w:sz w:val="16"/>
                <w:szCs w:val="16"/>
              </w:rPr>
            </w:pPr>
          </w:p>
        </w:tc>
      </w:tr>
      <w:tr w:rsidR="007D0A28" w:rsidRPr="0059675A" w:rsidTr="00987F2E">
        <w:trPr>
          <w:trHeight w:val="480"/>
        </w:trPr>
        <w:tc>
          <w:tcPr>
            <w:tcW w:w="3832"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7D0A28" w:rsidRPr="0059675A" w:rsidRDefault="007D0A28" w:rsidP="00737AF8">
            <w:pPr>
              <w:widowControl/>
              <w:autoSpaceDE/>
              <w:autoSpaceDN/>
              <w:adjustRightInd/>
              <w:jc w:val="center"/>
              <w:rPr>
                <w:b/>
                <w:bCs/>
                <w:sz w:val="16"/>
                <w:szCs w:val="16"/>
              </w:rPr>
            </w:pPr>
            <w:r w:rsidRPr="0059675A">
              <w:rPr>
                <w:b/>
                <w:bCs/>
                <w:sz w:val="16"/>
                <w:szCs w:val="16"/>
              </w:rPr>
              <w:t>Wyszczególnienie</w:t>
            </w:r>
          </w:p>
        </w:tc>
        <w:tc>
          <w:tcPr>
            <w:tcW w:w="1767" w:type="dxa"/>
            <w:gridSpan w:val="2"/>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tc>
        <w:tc>
          <w:tcPr>
            <w:tcW w:w="1417" w:type="dxa"/>
            <w:gridSpan w:val="5"/>
            <w:tcBorders>
              <w:top w:val="single" w:sz="4" w:space="0" w:color="auto"/>
              <w:left w:val="nil"/>
              <w:bottom w:val="single" w:sz="4" w:space="0" w:color="auto"/>
              <w:right w:val="single" w:sz="4" w:space="0" w:color="auto"/>
            </w:tcBorders>
            <w:shd w:val="clear" w:color="auto" w:fill="C0C0C0"/>
            <w:vAlign w:val="center"/>
          </w:tcPr>
          <w:p w:rsidR="007D0A28" w:rsidRDefault="007D0A28" w:rsidP="003D297D">
            <w:pPr>
              <w:widowControl/>
              <w:autoSpaceDE/>
              <w:autoSpaceDN/>
              <w:adjustRightInd/>
              <w:jc w:val="center"/>
              <w:rPr>
                <w:b/>
                <w:bCs/>
                <w:sz w:val="16"/>
                <w:szCs w:val="16"/>
              </w:rPr>
            </w:pPr>
            <w:r w:rsidRPr="002821A6">
              <w:rPr>
                <w:b/>
                <w:bCs/>
                <w:sz w:val="16"/>
                <w:szCs w:val="16"/>
              </w:rPr>
              <w:t>Struktura 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8</w:t>
            </w:r>
          </w:p>
          <w:p w:rsidR="007D0A28" w:rsidRPr="002821A6" w:rsidRDefault="007D0A28" w:rsidP="003D297D">
            <w:pPr>
              <w:widowControl/>
              <w:autoSpaceDE/>
              <w:autoSpaceDN/>
              <w:adjustRightInd/>
              <w:jc w:val="center"/>
              <w:rPr>
                <w:b/>
                <w:bCs/>
                <w:sz w:val="16"/>
                <w:szCs w:val="16"/>
              </w:rPr>
            </w:pPr>
            <w:r>
              <w:rPr>
                <w:b/>
                <w:bCs/>
                <w:sz w:val="16"/>
                <w:szCs w:val="16"/>
              </w:rPr>
              <w:t>(%)</w:t>
            </w:r>
          </w:p>
        </w:tc>
        <w:tc>
          <w:tcPr>
            <w:tcW w:w="1559" w:type="dxa"/>
            <w:gridSpan w:val="4"/>
            <w:tcBorders>
              <w:top w:val="single" w:sz="4" w:space="0" w:color="auto"/>
              <w:left w:val="nil"/>
              <w:bottom w:val="single" w:sz="4" w:space="0" w:color="auto"/>
              <w:right w:val="single" w:sz="4" w:space="0" w:color="auto"/>
            </w:tcBorders>
            <w:shd w:val="clear" w:color="auto" w:fill="C0C0C0"/>
            <w:vAlign w:val="center"/>
          </w:tcPr>
          <w:p w:rsidR="007D0A28" w:rsidRPr="002821A6" w:rsidRDefault="007D0A28" w:rsidP="002B223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tc>
        <w:tc>
          <w:tcPr>
            <w:tcW w:w="1701" w:type="dxa"/>
            <w:gridSpan w:val="3"/>
            <w:tcBorders>
              <w:top w:val="single" w:sz="4" w:space="0" w:color="auto"/>
              <w:left w:val="nil"/>
              <w:bottom w:val="single" w:sz="4" w:space="0" w:color="auto"/>
              <w:right w:val="single" w:sz="4" w:space="0" w:color="auto"/>
            </w:tcBorders>
            <w:shd w:val="clear" w:color="auto" w:fill="C0C0C0"/>
            <w:vAlign w:val="center"/>
          </w:tcPr>
          <w:p w:rsidR="007D0A28" w:rsidRDefault="007D0A28" w:rsidP="003D297D">
            <w:pPr>
              <w:widowControl/>
              <w:autoSpaceDE/>
              <w:autoSpaceDN/>
              <w:adjustRightInd/>
              <w:jc w:val="center"/>
              <w:rPr>
                <w:b/>
                <w:bCs/>
                <w:sz w:val="16"/>
                <w:szCs w:val="16"/>
              </w:rPr>
            </w:pPr>
            <w:r w:rsidRPr="002821A6">
              <w:rPr>
                <w:b/>
                <w:bCs/>
                <w:sz w:val="16"/>
                <w:szCs w:val="16"/>
              </w:rPr>
              <w:t xml:space="preserve">Struktura </w:t>
            </w:r>
          </w:p>
          <w:p w:rsidR="007D0A28" w:rsidRDefault="007D0A28" w:rsidP="003D297D">
            <w:pPr>
              <w:widowControl/>
              <w:autoSpaceDE/>
              <w:autoSpaceDN/>
              <w:adjustRightInd/>
              <w:jc w:val="center"/>
              <w:rPr>
                <w:b/>
                <w:bCs/>
                <w:sz w:val="16"/>
                <w:szCs w:val="16"/>
              </w:rPr>
            </w:pPr>
            <w:r w:rsidRPr="002821A6">
              <w:rPr>
                <w:b/>
                <w:bCs/>
                <w:sz w:val="16"/>
                <w:szCs w:val="16"/>
              </w:rPr>
              <w:t>3</w:t>
            </w:r>
            <w:r>
              <w:rPr>
                <w:b/>
                <w:bCs/>
                <w:sz w:val="16"/>
                <w:szCs w:val="16"/>
              </w:rPr>
              <w:t>1</w:t>
            </w:r>
            <w:r w:rsidRPr="002821A6">
              <w:rPr>
                <w:b/>
                <w:bCs/>
                <w:sz w:val="16"/>
                <w:szCs w:val="16"/>
              </w:rPr>
              <w:t>.</w:t>
            </w:r>
            <w:r>
              <w:rPr>
                <w:b/>
                <w:bCs/>
                <w:sz w:val="16"/>
                <w:szCs w:val="16"/>
              </w:rPr>
              <w:t>03</w:t>
            </w:r>
            <w:r w:rsidRPr="002821A6">
              <w:rPr>
                <w:b/>
                <w:bCs/>
                <w:sz w:val="16"/>
                <w:szCs w:val="16"/>
              </w:rPr>
              <w:t>.201</w:t>
            </w:r>
            <w:r>
              <w:rPr>
                <w:b/>
                <w:bCs/>
                <w:sz w:val="16"/>
                <w:szCs w:val="16"/>
              </w:rPr>
              <w:t>7</w:t>
            </w:r>
          </w:p>
          <w:p w:rsidR="007D0A28" w:rsidRPr="002821A6" w:rsidRDefault="007D0A28" w:rsidP="003D297D">
            <w:pPr>
              <w:widowControl/>
              <w:autoSpaceDE/>
              <w:autoSpaceDN/>
              <w:adjustRightInd/>
              <w:jc w:val="center"/>
              <w:rPr>
                <w:b/>
                <w:bCs/>
                <w:sz w:val="16"/>
                <w:szCs w:val="16"/>
              </w:rPr>
            </w:pPr>
            <w:r>
              <w:rPr>
                <w:b/>
                <w:bCs/>
                <w:sz w:val="16"/>
                <w:szCs w:val="16"/>
              </w:rPr>
              <w:t>(%)</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Wielkopolski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4 813</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53,2</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4 178</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47,1</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Świętokrzyski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934</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10,3</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861</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9,7</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Północno-Wschodni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862</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9,5</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840</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9,5</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Default="007D0A28" w:rsidP="005251F8">
            <w:pPr>
              <w:widowControl/>
              <w:autoSpaceDE/>
              <w:autoSpaceDN/>
              <w:adjustRightInd/>
              <w:rPr>
                <w:sz w:val="16"/>
                <w:szCs w:val="16"/>
              </w:rPr>
            </w:pPr>
            <w:r>
              <w:rPr>
                <w:sz w:val="16"/>
                <w:szCs w:val="16"/>
              </w:rPr>
              <w:t>Region Centralny</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1 243</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rsidP="00DF68E9">
            <w:pPr>
              <w:jc w:val="right"/>
              <w:rPr>
                <w:sz w:val="16"/>
                <w:szCs w:val="16"/>
              </w:rPr>
            </w:pPr>
            <w:r w:rsidRPr="007D0A28">
              <w:rPr>
                <w:sz w:val="16"/>
                <w:szCs w:val="16"/>
              </w:rPr>
              <w:t>13,</w:t>
            </w:r>
            <w:r w:rsidR="00DF68E9">
              <w:rPr>
                <w:sz w:val="16"/>
                <w:szCs w:val="16"/>
              </w:rPr>
              <w:t>8</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1 407</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15,8</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Małopolski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550</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6,1</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663</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DF68E9">
            <w:pPr>
              <w:jc w:val="right"/>
              <w:rPr>
                <w:sz w:val="16"/>
                <w:szCs w:val="16"/>
              </w:rPr>
            </w:pPr>
            <w:r w:rsidRPr="00322F19">
              <w:rPr>
                <w:sz w:val="16"/>
                <w:szCs w:val="16"/>
              </w:rPr>
              <w:t>7,</w:t>
            </w:r>
            <w:r w:rsidR="00DF68E9">
              <w:rPr>
                <w:sz w:val="16"/>
                <w:szCs w:val="16"/>
              </w:rPr>
              <w:t>4</w:t>
            </w:r>
          </w:p>
        </w:tc>
      </w:tr>
      <w:tr w:rsidR="007D0A28" w:rsidRPr="0059675A" w:rsidTr="00987F2E">
        <w:trPr>
          <w:trHeight w:val="240"/>
        </w:trPr>
        <w:tc>
          <w:tcPr>
            <w:tcW w:w="3832" w:type="dxa"/>
            <w:gridSpan w:val="4"/>
            <w:tcBorders>
              <w:top w:val="nil"/>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Dolnośląski</w:t>
            </w:r>
          </w:p>
        </w:tc>
        <w:tc>
          <w:tcPr>
            <w:tcW w:w="1767" w:type="dxa"/>
            <w:gridSpan w:val="2"/>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391</w:t>
            </w:r>
          </w:p>
        </w:tc>
        <w:tc>
          <w:tcPr>
            <w:tcW w:w="1417" w:type="dxa"/>
            <w:gridSpan w:val="5"/>
            <w:tcBorders>
              <w:top w:val="nil"/>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4,3</w:t>
            </w:r>
          </w:p>
        </w:tc>
        <w:tc>
          <w:tcPr>
            <w:tcW w:w="1559" w:type="dxa"/>
            <w:gridSpan w:val="4"/>
            <w:tcBorders>
              <w:top w:val="nil"/>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565</w:t>
            </w:r>
          </w:p>
        </w:tc>
        <w:tc>
          <w:tcPr>
            <w:tcW w:w="1701" w:type="dxa"/>
            <w:gridSpan w:val="3"/>
            <w:tcBorders>
              <w:top w:val="nil"/>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6,4</w:t>
            </w:r>
          </w:p>
        </w:tc>
      </w:tr>
      <w:tr w:rsidR="007D0A28" w:rsidRPr="0059675A" w:rsidTr="00987F2E">
        <w:trPr>
          <w:trHeight w:val="240"/>
        </w:trPr>
        <w:tc>
          <w:tcPr>
            <w:tcW w:w="38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0A28" w:rsidRPr="0059675A" w:rsidRDefault="007D0A28" w:rsidP="005251F8">
            <w:pPr>
              <w:widowControl/>
              <w:autoSpaceDE/>
              <w:autoSpaceDN/>
              <w:adjustRightInd/>
              <w:rPr>
                <w:sz w:val="16"/>
                <w:szCs w:val="16"/>
              </w:rPr>
            </w:pPr>
            <w:r>
              <w:rPr>
                <w:sz w:val="16"/>
                <w:szCs w:val="16"/>
              </w:rPr>
              <w:t>Region Zachodnio- Pomorski</w:t>
            </w:r>
          </w:p>
        </w:tc>
        <w:tc>
          <w:tcPr>
            <w:tcW w:w="1767" w:type="dxa"/>
            <w:gridSpan w:val="2"/>
            <w:tcBorders>
              <w:top w:val="single" w:sz="4" w:space="0" w:color="auto"/>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250</w:t>
            </w:r>
          </w:p>
        </w:tc>
        <w:tc>
          <w:tcPr>
            <w:tcW w:w="1417" w:type="dxa"/>
            <w:gridSpan w:val="5"/>
            <w:tcBorders>
              <w:top w:val="single" w:sz="4" w:space="0" w:color="auto"/>
              <w:left w:val="nil"/>
              <w:bottom w:val="single" w:sz="4" w:space="0" w:color="auto"/>
              <w:right w:val="single" w:sz="4" w:space="0" w:color="auto"/>
            </w:tcBorders>
            <w:shd w:val="clear" w:color="auto" w:fill="auto"/>
            <w:vAlign w:val="bottom"/>
          </w:tcPr>
          <w:p w:rsidR="007D0A28" w:rsidRPr="007D0A28" w:rsidRDefault="007D0A28">
            <w:pPr>
              <w:jc w:val="right"/>
              <w:rPr>
                <w:sz w:val="16"/>
                <w:szCs w:val="16"/>
              </w:rPr>
            </w:pPr>
            <w:r w:rsidRPr="007D0A28">
              <w:rPr>
                <w:sz w:val="16"/>
                <w:szCs w:val="16"/>
              </w:rPr>
              <w:t>2,8</w:t>
            </w:r>
          </w:p>
        </w:tc>
        <w:tc>
          <w:tcPr>
            <w:tcW w:w="1559" w:type="dxa"/>
            <w:gridSpan w:val="4"/>
            <w:tcBorders>
              <w:top w:val="single" w:sz="4" w:space="0" w:color="auto"/>
              <w:left w:val="nil"/>
              <w:bottom w:val="single" w:sz="4" w:space="0" w:color="auto"/>
              <w:right w:val="single" w:sz="4" w:space="0" w:color="auto"/>
            </w:tcBorders>
            <w:shd w:val="clear" w:color="auto" w:fill="auto"/>
            <w:vAlign w:val="bottom"/>
          </w:tcPr>
          <w:p w:rsidR="007D0A28" w:rsidRPr="00322F19" w:rsidRDefault="007D0A28" w:rsidP="009C14ED">
            <w:pPr>
              <w:jc w:val="right"/>
              <w:rPr>
                <w:sz w:val="16"/>
                <w:szCs w:val="16"/>
              </w:rPr>
            </w:pPr>
            <w:r w:rsidRPr="00322F19">
              <w:rPr>
                <w:sz w:val="16"/>
                <w:szCs w:val="16"/>
              </w:rPr>
              <w:t>364</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7D0A28" w:rsidRPr="00322F19" w:rsidRDefault="007D0A28" w:rsidP="009C14ED">
            <w:pPr>
              <w:jc w:val="right"/>
              <w:rPr>
                <w:sz w:val="16"/>
                <w:szCs w:val="16"/>
              </w:rPr>
            </w:pPr>
            <w:r w:rsidRPr="00322F19">
              <w:rPr>
                <w:sz w:val="16"/>
                <w:szCs w:val="16"/>
              </w:rPr>
              <w:t>4,1</w:t>
            </w:r>
          </w:p>
        </w:tc>
      </w:tr>
      <w:tr w:rsidR="007D0A28" w:rsidRPr="0059675A" w:rsidTr="00987F2E">
        <w:trPr>
          <w:trHeight w:val="240"/>
        </w:trPr>
        <w:tc>
          <w:tcPr>
            <w:tcW w:w="3832" w:type="dxa"/>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7D0A28" w:rsidRPr="0059675A" w:rsidRDefault="007D0A28" w:rsidP="00737AF8">
            <w:pPr>
              <w:widowControl/>
              <w:autoSpaceDE/>
              <w:autoSpaceDN/>
              <w:adjustRightInd/>
              <w:rPr>
                <w:b/>
                <w:bCs/>
                <w:sz w:val="16"/>
                <w:szCs w:val="16"/>
              </w:rPr>
            </w:pPr>
            <w:r w:rsidRPr="0059675A">
              <w:rPr>
                <w:b/>
                <w:bCs/>
                <w:sz w:val="16"/>
                <w:szCs w:val="16"/>
              </w:rPr>
              <w:t>Razem</w:t>
            </w:r>
          </w:p>
        </w:tc>
        <w:tc>
          <w:tcPr>
            <w:tcW w:w="1767" w:type="dxa"/>
            <w:gridSpan w:val="2"/>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7D0A28" w:rsidRDefault="007D0A28">
            <w:pPr>
              <w:jc w:val="right"/>
              <w:rPr>
                <w:b/>
                <w:sz w:val="16"/>
                <w:szCs w:val="16"/>
              </w:rPr>
            </w:pPr>
            <w:r w:rsidRPr="007D0A28">
              <w:rPr>
                <w:b/>
                <w:sz w:val="16"/>
                <w:szCs w:val="16"/>
              </w:rPr>
              <w:t>9 043</w:t>
            </w:r>
          </w:p>
        </w:tc>
        <w:tc>
          <w:tcPr>
            <w:tcW w:w="1417" w:type="dxa"/>
            <w:gridSpan w:val="5"/>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7D0A28" w:rsidRDefault="007D0A28">
            <w:pPr>
              <w:jc w:val="right"/>
              <w:rPr>
                <w:b/>
                <w:sz w:val="16"/>
                <w:szCs w:val="16"/>
              </w:rPr>
            </w:pPr>
            <w:r w:rsidRPr="007D0A28">
              <w:rPr>
                <w:b/>
                <w:sz w:val="16"/>
                <w:szCs w:val="16"/>
              </w:rPr>
              <w:t>100,0</w:t>
            </w:r>
          </w:p>
        </w:tc>
        <w:tc>
          <w:tcPr>
            <w:tcW w:w="1559" w:type="dxa"/>
            <w:gridSpan w:val="4"/>
            <w:tcBorders>
              <w:top w:val="double" w:sz="4" w:space="0" w:color="auto"/>
              <w:left w:val="nil"/>
              <w:bottom w:val="single" w:sz="4" w:space="0" w:color="auto"/>
              <w:right w:val="single" w:sz="4" w:space="0" w:color="auto"/>
            </w:tcBorders>
            <w:shd w:val="clear" w:color="auto" w:fill="D9D9D9" w:themeFill="background1" w:themeFillShade="D9"/>
            <w:vAlign w:val="bottom"/>
          </w:tcPr>
          <w:p w:rsidR="007D0A28" w:rsidRPr="00925A74" w:rsidRDefault="007D0A28" w:rsidP="009C14ED">
            <w:pPr>
              <w:jc w:val="right"/>
              <w:rPr>
                <w:b/>
                <w:sz w:val="16"/>
                <w:szCs w:val="16"/>
              </w:rPr>
            </w:pPr>
            <w:r w:rsidRPr="00925A74">
              <w:rPr>
                <w:b/>
                <w:sz w:val="16"/>
                <w:szCs w:val="16"/>
              </w:rPr>
              <w:t>8 878</w:t>
            </w:r>
          </w:p>
        </w:tc>
        <w:tc>
          <w:tcPr>
            <w:tcW w:w="1701" w:type="dxa"/>
            <w:gridSpan w:val="3"/>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7D0A28" w:rsidRPr="00925A74" w:rsidRDefault="007D0A28" w:rsidP="009C14ED">
            <w:pPr>
              <w:jc w:val="right"/>
              <w:rPr>
                <w:b/>
                <w:sz w:val="16"/>
                <w:szCs w:val="16"/>
              </w:rPr>
            </w:pPr>
            <w:r w:rsidRPr="00925A74">
              <w:rPr>
                <w:b/>
                <w:sz w:val="16"/>
                <w:szCs w:val="16"/>
              </w:rPr>
              <w:t>100,0</w:t>
            </w:r>
          </w:p>
        </w:tc>
      </w:tr>
    </w:tbl>
    <w:p w:rsidR="00EA1DE7" w:rsidRPr="004036E1" w:rsidRDefault="00EA1DE7" w:rsidP="00EA1DE7">
      <w:pPr>
        <w:pStyle w:val="ProspektpodstawowyArial9"/>
        <w:rPr>
          <w:b/>
          <w:spacing w:val="-4"/>
          <w:sz w:val="16"/>
          <w:szCs w:val="16"/>
        </w:rPr>
      </w:pPr>
      <w:r w:rsidRPr="004036E1">
        <w:rPr>
          <w:b/>
          <w:spacing w:val="-4"/>
          <w:sz w:val="16"/>
          <w:szCs w:val="16"/>
        </w:rPr>
        <w:t>Struktura asortymentowa przychod</w:t>
      </w:r>
      <w:r>
        <w:rPr>
          <w:b/>
          <w:spacing w:val="-4"/>
          <w:sz w:val="16"/>
          <w:szCs w:val="16"/>
        </w:rPr>
        <w:t xml:space="preserve">ów ze sprzedaży towarów </w:t>
      </w:r>
    </w:p>
    <w:tbl>
      <w:tblPr>
        <w:tblW w:w="5253" w:type="pct"/>
        <w:tblCellMar>
          <w:left w:w="70" w:type="dxa"/>
          <w:right w:w="70" w:type="dxa"/>
        </w:tblCellMar>
        <w:tblLook w:val="0000" w:firstRow="0" w:lastRow="0" w:firstColumn="0" w:lastColumn="0" w:noHBand="0" w:noVBand="0"/>
      </w:tblPr>
      <w:tblGrid>
        <w:gridCol w:w="5934"/>
        <w:gridCol w:w="2092"/>
        <w:gridCol w:w="2092"/>
      </w:tblGrid>
      <w:tr w:rsidR="00EA1DE7" w:rsidRPr="004036E1" w:rsidTr="003F3252">
        <w:trPr>
          <w:trHeight w:val="240"/>
        </w:trPr>
        <w:tc>
          <w:tcPr>
            <w:tcW w:w="2932" w:type="pct"/>
            <w:tcBorders>
              <w:top w:val="single" w:sz="4" w:space="0" w:color="auto"/>
              <w:left w:val="single" w:sz="4" w:space="0" w:color="auto"/>
              <w:bottom w:val="single" w:sz="4" w:space="0" w:color="auto"/>
              <w:right w:val="single" w:sz="4" w:space="0" w:color="auto"/>
            </w:tcBorders>
            <w:shd w:val="clear" w:color="auto" w:fill="C0C0C0"/>
            <w:vAlign w:val="center"/>
          </w:tcPr>
          <w:p w:rsidR="00EA1DE7" w:rsidRPr="004036E1" w:rsidRDefault="00EA1DE7" w:rsidP="00737AF8">
            <w:pPr>
              <w:widowControl/>
              <w:autoSpaceDE/>
              <w:autoSpaceDN/>
              <w:adjustRightInd/>
              <w:jc w:val="center"/>
              <w:rPr>
                <w:b/>
                <w:bCs/>
                <w:sz w:val="16"/>
                <w:szCs w:val="16"/>
              </w:rPr>
            </w:pPr>
            <w:r w:rsidRPr="004036E1">
              <w:rPr>
                <w:b/>
                <w:bCs/>
                <w:sz w:val="16"/>
                <w:szCs w:val="16"/>
              </w:rPr>
              <w:t>Wyszczególnienie</w:t>
            </w:r>
          </w:p>
        </w:tc>
        <w:tc>
          <w:tcPr>
            <w:tcW w:w="1034" w:type="pct"/>
            <w:tcBorders>
              <w:top w:val="single" w:sz="4" w:space="0" w:color="auto"/>
              <w:left w:val="nil"/>
              <w:bottom w:val="single" w:sz="4" w:space="0" w:color="auto"/>
              <w:right w:val="single" w:sz="4" w:space="0" w:color="auto"/>
            </w:tcBorders>
            <w:shd w:val="clear" w:color="auto" w:fill="C0C0C0"/>
            <w:vAlign w:val="center"/>
          </w:tcPr>
          <w:p w:rsidR="00EA1DE7" w:rsidRPr="002821A6" w:rsidRDefault="00F91665" w:rsidP="002B223D">
            <w:pPr>
              <w:widowControl/>
              <w:autoSpaceDE/>
              <w:autoSpaceDN/>
              <w:adjustRightInd/>
              <w:jc w:val="center"/>
              <w:rPr>
                <w:b/>
                <w:bCs/>
                <w:sz w:val="16"/>
                <w:szCs w:val="16"/>
              </w:rPr>
            </w:pPr>
            <w:r w:rsidRPr="002821A6">
              <w:rPr>
                <w:b/>
                <w:bCs/>
                <w:sz w:val="16"/>
                <w:szCs w:val="16"/>
              </w:rPr>
              <w:t>3</w:t>
            </w:r>
            <w:r w:rsidR="008A7CE8">
              <w:rPr>
                <w:b/>
                <w:bCs/>
                <w:sz w:val="16"/>
                <w:szCs w:val="16"/>
              </w:rPr>
              <w:t>1</w:t>
            </w:r>
            <w:r w:rsidRPr="002821A6">
              <w:rPr>
                <w:b/>
                <w:bCs/>
                <w:sz w:val="16"/>
                <w:szCs w:val="16"/>
              </w:rPr>
              <w:t>.</w:t>
            </w:r>
            <w:r w:rsidR="004029CB">
              <w:rPr>
                <w:b/>
                <w:bCs/>
                <w:sz w:val="16"/>
                <w:szCs w:val="16"/>
              </w:rPr>
              <w:t>03</w:t>
            </w:r>
            <w:r w:rsidR="00EA1DE7" w:rsidRPr="002821A6">
              <w:rPr>
                <w:b/>
                <w:bCs/>
                <w:sz w:val="16"/>
                <w:szCs w:val="16"/>
              </w:rPr>
              <w:t>.201</w:t>
            </w:r>
            <w:r w:rsidR="002B223D">
              <w:rPr>
                <w:b/>
                <w:bCs/>
                <w:sz w:val="16"/>
                <w:szCs w:val="16"/>
              </w:rPr>
              <w:t>8</w:t>
            </w:r>
          </w:p>
        </w:tc>
        <w:tc>
          <w:tcPr>
            <w:tcW w:w="1034" w:type="pct"/>
            <w:tcBorders>
              <w:top w:val="single" w:sz="4" w:space="0" w:color="auto"/>
              <w:left w:val="nil"/>
              <w:bottom w:val="single" w:sz="4" w:space="0" w:color="auto"/>
              <w:right w:val="single" w:sz="4" w:space="0" w:color="auto"/>
            </w:tcBorders>
            <w:shd w:val="clear" w:color="auto" w:fill="C0C0C0"/>
            <w:vAlign w:val="center"/>
          </w:tcPr>
          <w:p w:rsidR="00EA1DE7" w:rsidRPr="002821A6" w:rsidRDefault="00F91665" w:rsidP="002B223D">
            <w:pPr>
              <w:widowControl/>
              <w:autoSpaceDE/>
              <w:autoSpaceDN/>
              <w:adjustRightInd/>
              <w:jc w:val="center"/>
              <w:rPr>
                <w:b/>
                <w:bCs/>
                <w:sz w:val="16"/>
                <w:szCs w:val="16"/>
              </w:rPr>
            </w:pPr>
            <w:r w:rsidRPr="002821A6">
              <w:rPr>
                <w:b/>
                <w:bCs/>
                <w:sz w:val="16"/>
                <w:szCs w:val="16"/>
              </w:rPr>
              <w:t>3</w:t>
            </w:r>
            <w:r w:rsidR="008A7CE8">
              <w:rPr>
                <w:b/>
                <w:bCs/>
                <w:sz w:val="16"/>
                <w:szCs w:val="16"/>
              </w:rPr>
              <w:t>1</w:t>
            </w:r>
            <w:r w:rsidRPr="002821A6">
              <w:rPr>
                <w:b/>
                <w:bCs/>
                <w:sz w:val="16"/>
                <w:szCs w:val="16"/>
              </w:rPr>
              <w:t>.</w:t>
            </w:r>
            <w:r w:rsidR="00264CBA">
              <w:rPr>
                <w:b/>
                <w:bCs/>
                <w:sz w:val="16"/>
                <w:szCs w:val="16"/>
              </w:rPr>
              <w:t>03</w:t>
            </w:r>
            <w:r w:rsidR="00EA1DE7" w:rsidRPr="002821A6">
              <w:rPr>
                <w:b/>
                <w:bCs/>
                <w:sz w:val="16"/>
                <w:szCs w:val="16"/>
              </w:rPr>
              <w:t>.201</w:t>
            </w:r>
            <w:r w:rsidR="002B223D">
              <w:rPr>
                <w:b/>
                <w:bCs/>
                <w:sz w:val="16"/>
                <w:szCs w:val="16"/>
              </w:rPr>
              <w:t>7</w:t>
            </w:r>
          </w:p>
        </w:tc>
      </w:tr>
      <w:tr w:rsidR="002B223D" w:rsidRPr="004036E1" w:rsidTr="008260EB">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2B223D" w:rsidRPr="004036E1" w:rsidRDefault="002B223D" w:rsidP="00737AF8">
            <w:pPr>
              <w:widowControl/>
              <w:autoSpaceDE/>
              <w:autoSpaceDN/>
              <w:adjustRightInd/>
              <w:rPr>
                <w:sz w:val="16"/>
                <w:szCs w:val="16"/>
              </w:rPr>
            </w:pPr>
            <w:r w:rsidRPr="004036E1">
              <w:rPr>
                <w:sz w:val="16"/>
                <w:szCs w:val="16"/>
              </w:rPr>
              <w:t>Chemia gospodarcza</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E1844" w:rsidP="00202AFE">
            <w:pPr>
              <w:jc w:val="right"/>
              <w:rPr>
                <w:sz w:val="16"/>
                <w:szCs w:val="16"/>
              </w:rPr>
            </w:pPr>
            <w:r>
              <w:rPr>
                <w:sz w:val="16"/>
                <w:szCs w:val="16"/>
              </w:rPr>
              <w:t>48 979</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B223D" w:rsidP="009C14ED">
            <w:pPr>
              <w:jc w:val="right"/>
              <w:rPr>
                <w:sz w:val="16"/>
                <w:szCs w:val="16"/>
              </w:rPr>
            </w:pPr>
            <w:r>
              <w:rPr>
                <w:sz w:val="16"/>
                <w:szCs w:val="16"/>
              </w:rPr>
              <w:t>55 770</w:t>
            </w:r>
          </w:p>
        </w:tc>
      </w:tr>
      <w:tr w:rsidR="002B223D" w:rsidRPr="004036E1" w:rsidTr="008260EB">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2B223D" w:rsidRPr="004036E1" w:rsidRDefault="002B223D" w:rsidP="00737AF8">
            <w:pPr>
              <w:widowControl/>
              <w:autoSpaceDE/>
              <w:autoSpaceDN/>
              <w:adjustRightInd/>
              <w:rPr>
                <w:sz w:val="16"/>
                <w:szCs w:val="16"/>
              </w:rPr>
            </w:pPr>
            <w:r>
              <w:rPr>
                <w:sz w:val="16"/>
                <w:szCs w:val="16"/>
              </w:rPr>
              <w:t xml:space="preserve">Artykuły higieniczne </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E1844" w:rsidP="00202AFE">
            <w:pPr>
              <w:jc w:val="right"/>
              <w:rPr>
                <w:sz w:val="16"/>
                <w:szCs w:val="16"/>
              </w:rPr>
            </w:pPr>
            <w:r>
              <w:rPr>
                <w:sz w:val="16"/>
                <w:szCs w:val="16"/>
              </w:rPr>
              <w:t>26 673</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B223D" w:rsidP="009C14ED">
            <w:pPr>
              <w:jc w:val="right"/>
              <w:rPr>
                <w:sz w:val="16"/>
                <w:szCs w:val="16"/>
              </w:rPr>
            </w:pPr>
            <w:r>
              <w:rPr>
                <w:sz w:val="16"/>
                <w:szCs w:val="16"/>
              </w:rPr>
              <w:t>29 103</w:t>
            </w:r>
          </w:p>
        </w:tc>
      </w:tr>
      <w:tr w:rsidR="002B223D" w:rsidRPr="004036E1" w:rsidTr="008260EB">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2B223D" w:rsidRPr="004036E1" w:rsidRDefault="002B223D" w:rsidP="00737AF8">
            <w:pPr>
              <w:widowControl/>
              <w:autoSpaceDE/>
              <w:autoSpaceDN/>
              <w:adjustRightInd/>
              <w:rPr>
                <w:sz w:val="16"/>
                <w:szCs w:val="16"/>
              </w:rPr>
            </w:pPr>
            <w:r w:rsidRPr="004036E1">
              <w:rPr>
                <w:sz w:val="16"/>
                <w:szCs w:val="16"/>
              </w:rPr>
              <w:t>Kosmetyki</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E1844" w:rsidP="008260EB">
            <w:pPr>
              <w:jc w:val="right"/>
              <w:rPr>
                <w:sz w:val="16"/>
                <w:szCs w:val="16"/>
              </w:rPr>
            </w:pPr>
            <w:r>
              <w:rPr>
                <w:sz w:val="16"/>
                <w:szCs w:val="16"/>
              </w:rPr>
              <w:t>39 171</w:t>
            </w:r>
          </w:p>
        </w:tc>
        <w:tc>
          <w:tcPr>
            <w:tcW w:w="1034" w:type="pct"/>
            <w:tcBorders>
              <w:top w:val="nil"/>
              <w:left w:val="nil"/>
              <w:bottom w:val="single" w:sz="4" w:space="0" w:color="auto"/>
              <w:right w:val="single" w:sz="4" w:space="0" w:color="auto"/>
            </w:tcBorders>
            <w:shd w:val="clear" w:color="auto" w:fill="auto"/>
            <w:vAlign w:val="center"/>
          </w:tcPr>
          <w:p w:rsidR="002B223D" w:rsidRPr="008260EB" w:rsidRDefault="002B223D" w:rsidP="009C14ED">
            <w:pPr>
              <w:jc w:val="right"/>
              <w:rPr>
                <w:sz w:val="16"/>
                <w:szCs w:val="16"/>
              </w:rPr>
            </w:pPr>
            <w:r>
              <w:rPr>
                <w:sz w:val="16"/>
                <w:szCs w:val="16"/>
              </w:rPr>
              <w:t>35 727</w:t>
            </w:r>
          </w:p>
        </w:tc>
      </w:tr>
      <w:tr w:rsidR="002B223D" w:rsidRPr="004036E1" w:rsidTr="008260EB">
        <w:trPr>
          <w:trHeight w:val="240"/>
        </w:trPr>
        <w:tc>
          <w:tcPr>
            <w:tcW w:w="2932" w:type="pct"/>
            <w:tcBorders>
              <w:top w:val="nil"/>
              <w:left w:val="single" w:sz="4" w:space="0" w:color="auto"/>
              <w:bottom w:val="single" w:sz="4" w:space="0" w:color="auto"/>
              <w:right w:val="single" w:sz="4" w:space="0" w:color="auto"/>
            </w:tcBorders>
            <w:shd w:val="clear" w:color="auto" w:fill="auto"/>
            <w:vAlign w:val="center"/>
          </w:tcPr>
          <w:p w:rsidR="002B223D" w:rsidRPr="004036E1" w:rsidRDefault="002B223D" w:rsidP="00737AF8">
            <w:pPr>
              <w:widowControl/>
              <w:autoSpaceDE/>
              <w:autoSpaceDN/>
              <w:adjustRightInd/>
              <w:rPr>
                <w:sz w:val="16"/>
                <w:szCs w:val="16"/>
              </w:rPr>
            </w:pPr>
            <w:r>
              <w:rPr>
                <w:sz w:val="16"/>
                <w:szCs w:val="16"/>
              </w:rPr>
              <w:t>Artykuły spożywcze</w:t>
            </w:r>
          </w:p>
        </w:tc>
        <w:tc>
          <w:tcPr>
            <w:tcW w:w="1034" w:type="pct"/>
            <w:tcBorders>
              <w:top w:val="nil"/>
              <w:left w:val="nil"/>
              <w:bottom w:val="single" w:sz="4" w:space="0" w:color="auto"/>
              <w:right w:val="single" w:sz="4" w:space="0" w:color="auto"/>
            </w:tcBorders>
            <w:shd w:val="clear" w:color="auto" w:fill="auto"/>
            <w:vAlign w:val="center"/>
          </w:tcPr>
          <w:p w:rsidR="002B223D" w:rsidRDefault="002E1844" w:rsidP="004A079C">
            <w:pPr>
              <w:jc w:val="right"/>
              <w:rPr>
                <w:sz w:val="16"/>
                <w:szCs w:val="16"/>
              </w:rPr>
            </w:pPr>
            <w:r>
              <w:rPr>
                <w:sz w:val="16"/>
                <w:szCs w:val="16"/>
              </w:rPr>
              <w:t>22 510</w:t>
            </w:r>
          </w:p>
        </w:tc>
        <w:tc>
          <w:tcPr>
            <w:tcW w:w="1034" w:type="pct"/>
            <w:tcBorders>
              <w:top w:val="nil"/>
              <w:left w:val="nil"/>
              <w:bottom w:val="single" w:sz="4" w:space="0" w:color="auto"/>
              <w:right w:val="single" w:sz="4" w:space="0" w:color="auto"/>
            </w:tcBorders>
            <w:shd w:val="clear" w:color="auto" w:fill="auto"/>
            <w:vAlign w:val="center"/>
          </w:tcPr>
          <w:p w:rsidR="002B223D" w:rsidRDefault="002B223D" w:rsidP="009C14ED">
            <w:pPr>
              <w:jc w:val="right"/>
              <w:rPr>
                <w:sz w:val="16"/>
                <w:szCs w:val="16"/>
              </w:rPr>
            </w:pPr>
            <w:r>
              <w:rPr>
                <w:sz w:val="16"/>
                <w:szCs w:val="16"/>
              </w:rPr>
              <w:t>14 352</w:t>
            </w:r>
          </w:p>
        </w:tc>
      </w:tr>
      <w:tr w:rsidR="002B223D" w:rsidRPr="004036E1" w:rsidTr="008260EB">
        <w:trPr>
          <w:trHeight w:val="240"/>
        </w:trPr>
        <w:tc>
          <w:tcPr>
            <w:tcW w:w="2932" w:type="pct"/>
            <w:tcBorders>
              <w:top w:val="nil"/>
              <w:left w:val="single" w:sz="4" w:space="0" w:color="auto"/>
              <w:bottom w:val="double" w:sz="4" w:space="0" w:color="auto"/>
              <w:right w:val="single" w:sz="4" w:space="0" w:color="auto"/>
            </w:tcBorders>
            <w:shd w:val="clear" w:color="auto" w:fill="auto"/>
            <w:vAlign w:val="center"/>
          </w:tcPr>
          <w:p w:rsidR="002B223D" w:rsidRPr="004036E1" w:rsidRDefault="007D0A28" w:rsidP="00737AF8">
            <w:pPr>
              <w:widowControl/>
              <w:autoSpaceDE/>
              <w:autoSpaceDN/>
              <w:adjustRightInd/>
              <w:rPr>
                <w:sz w:val="16"/>
                <w:szCs w:val="16"/>
              </w:rPr>
            </w:pPr>
            <w:r>
              <w:rPr>
                <w:sz w:val="16"/>
                <w:szCs w:val="16"/>
              </w:rPr>
              <w:t>Artykuły przemysłowe i pozostałe</w:t>
            </w:r>
          </w:p>
        </w:tc>
        <w:tc>
          <w:tcPr>
            <w:tcW w:w="1034" w:type="pct"/>
            <w:tcBorders>
              <w:top w:val="nil"/>
              <w:left w:val="nil"/>
              <w:bottom w:val="double" w:sz="4" w:space="0" w:color="auto"/>
              <w:right w:val="single" w:sz="4" w:space="0" w:color="auto"/>
            </w:tcBorders>
            <w:shd w:val="clear" w:color="auto" w:fill="auto"/>
            <w:vAlign w:val="center"/>
          </w:tcPr>
          <w:p w:rsidR="002B223D" w:rsidRPr="008260EB" w:rsidRDefault="002E1844" w:rsidP="00202AFE">
            <w:pPr>
              <w:jc w:val="right"/>
              <w:rPr>
                <w:sz w:val="16"/>
                <w:szCs w:val="16"/>
              </w:rPr>
            </w:pPr>
            <w:r>
              <w:rPr>
                <w:sz w:val="16"/>
                <w:szCs w:val="16"/>
              </w:rPr>
              <w:t>12 296</w:t>
            </w:r>
          </w:p>
        </w:tc>
        <w:tc>
          <w:tcPr>
            <w:tcW w:w="1034" w:type="pct"/>
            <w:tcBorders>
              <w:top w:val="nil"/>
              <w:left w:val="nil"/>
              <w:bottom w:val="double" w:sz="4" w:space="0" w:color="auto"/>
              <w:right w:val="single" w:sz="4" w:space="0" w:color="auto"/>
            </w:tcBorders>
            <w:shd w:val="clear" w:color="auto" w:fill="auto"/>
            <w:vAlign w:val="center"/>
          </w:tcPr>
          <w:p w:rsidR="002B223D" w:rsidRPr="008260EB" w:rsidRDefault="002B223D" w:rsidP="009C14ED">
            <w:pPr>
              <w:jc w:val="right"/>
              <w:rPr>
                <w:sz w:val="16"/>
                <w:szCs w:val="16"/>
              </w:rPr>
            </w:pPr>
            <w:r>
              <w:rPr>
                <w:sz w:val="16"/>
                <w:szCs w:val="16"/>
              </w:rPr>
              <w:t>11 258</w:t>
            </w:r>
          </w:p>
        </w:tc>
      </w:tr>
      <w:tr w:rsidR="002B223D" w:rsidRPr="004036E1" w:rsidTr="008260EB">
        <w:trPr>
          <w:trHeight w:val="300"/>
        </w:trPr>
        <w:tc>
          <w:tcPr>
            <w:tcW w:w="2932"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223D" w:rsidRPr="004036E1" w:rsidRDefault="002B223D" w:rsidP="00737AF8">
            <w:pPr>
              <w:widowControl/>
              <w:autoSpaceDE/>
              <w:autoSpaceDN/>
              <w:adjustRightInd/>
              <w:rPr>
                <w:b/>
                <w:bCs/>
                <w:sz w:val="16"/>
                <w:szCs w:val="16"/>
              </w:rPr>
            </w:pPr>
            <w:r>
              <w:rPr>
                <w:b/>
                <w:bCs/>
                <w:sz w:val="16"/>
                <w:szCs w:val="16"/>
              </w:rPr>
              <w:t>Razem</w:t>
            </w:r>
          </w:p>
        </w:tc>
        <w:tc>
          <w:tcPr>
            <w:tcW w:w="1034" w:type="pct"/>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2B223D" w:rsidRPr="008260EB" w:rsidRDefault="002E1844" w:rsidP="008260EB">
            <w:pPr>
              <w:jc w:val="right"/>
              <w:rPr>
                <w:b/>
                <w:bCs/>
                <w:sz w:val="16"/>
                <w:szCs w:val="16"/>
              </w:rPr>
            </w:pPr>
            <w:r>
              <w:rPr>
                <w:b/>
                <w:bCs/>
                <w:sz w:val="16"/>
                <w:szCs w:val="16"/>
              </w:rPr>
              <w:t>149 629</w:t>
            </w:r>
          </w:p>
        </w:tc>
        <w:tc>
          <w:tcPr>
            <w:tcW w:w="1034" w:type="pct"/>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2B223D" w:rsidRPr="008260EB" w:rsidRDefault="002B223D" w:rsidP="009C14ED">
            <w:pPr>
              <w:jc w:val="right"/>
              <w:rPr>
                <w:b/>
                <w:bCs/>
                <w:sz w:val="16"/>
                <w:szCs w:val="16"/>
              </w:rPr>
            </w:pPr>
            <w:r>
              <w:rPr>
                <w:b/>
                <w:bCs/>
                <w:sz w:val="16"/>
                <w:szCs w:val="16"/>
              </w:rPr>
              <w:t>146 210</w:t>
            </w:r>
          </w:p>
        </w:tc>
      </w:tr>
    </w:tbl>
    <w:p w:rsidR="00EA1DE7" w:rsidRPr="003C192D" w:rsidRDefault="00EA1DE7" w:rsidP="00324646">
      <w:pPr>
        <w:pStyle w:val="Akapitzlist"/>
        <w:ind w:left="0"/>
        <w:jc w:val="both"/>
        <w:rPr>
          <w:b/>
        </w:rPr>
      </w:pPr>
    </w:p>
    <w:p w:rsidR="00324646" w:rsidRPr="003C192D" w:rsidRDefault="00324646" w:rsidP="00324646">
      <w:pPr>
        <w:pStyle w:val="Akapitzlist"/>
        <w:ind w:left="0"/>
        <w:jc w:val="both"/>
        <w:rPr>
          <w:b/>
        </w:rPr>
      </w:pPr>
      <w:r w:rsidRPr="003C192D">
        <w:rPr>
          <w:b/>
        </w:rPr>
        <w:t>23. INNE INFORMACJE MOGĄCE W ISTOTNY SPOSÓB WPŁYNĄĆ NA OCENĘ SYTUACJI MAJĄTKOWEJ, FINANSOWEJ I WYNIKU FINANSOWEGO EMITENTA</w:t>
      </w:r>
      <w:r w:rsidR="00B274A5" w:rsidRPr="003C192D">
        <w:rPr>
          <w:b/>
        </w:rPr>
        <w:t xml:space="preserve"> </w:t>
      </w:r>
    </w:p>
    <w:p w:rsidR="00324646" w:rsidRPr="003C192D" w:rsidRDefault="00324646" w:rsidP="00324646">
      <w:pPr>
        <w:pStyle w:val="Akapitzlist"/>
        <w:ind w:left="0"/>
        <w:jc w:val="both"/>
        <w:rPr>
          <w:b/>
        </w:rPr>
      </w:pPr>
    </w:p>
    <w:p w:rsidR="00C81E39" w:rsidRDefault="0097651B" w:rsidP="000C3A72">
      <w:pPr>
        <w:pStyle w:val="Akapitzlist"/>
        <w:spacing w:line="360" w:lineRule="auto"/>
        <w:ind w:left="0"/>
        <w:jc w:val="both"/>
        <w:rPr>
          <w:rFonts w:ascii="Arial" w:hAnsi="Arial" w:cs="Arial"/>
          <w:sz w:val="18"/>
        </w:rPr>
      </w:pPr>
      <w:r>
        <w:rPr>
          <w:rFonts w:ascii="Arial" w:hAnsi="Arial" w:cs="Arial"/>
          <w:sz w:val="18"/>
        </w:rPr>
        <w:t>W I</w:t>
      </w:r>
      <w:r w:rsidR="00C81E39" w:rsidRPr="00250B6E">
        <w:rPr>
          <w:rFonts w:ascii="Arial" w:hAnsi="Arial" w:cs="Arial"/>
          <w:sz w:val="18"/>
        </w:rPr>
        <w:t xml:space="preserve"> kwartale b.r. </w:t>
      </w:r>
      <w:r w:rsidR="00250B6E" w:rsidRPr="00250B6E">
        <w:rPr>
          <w:rFonts w:ascii="Arial" w:hAnsi="Arial" w:cs="Arial"/>
          <w:sz w:val="18"/>
        </w:rPr>
        <w:t xml:space="preserve">nie </w:t>
      </w:r>
      <w:r w:rsidR="00C81E39" w:rsidRPr="00250B6E">
        <w:rPr>
          <w:rFonts w:ascii="Arial" w:hAnsi="Arial" w:cs="Arial"/>
          <w:sz w:val="18"/>
        </w:rPr>
        <w:t>wystąpiły</w:t>
      </w:r>
      <w:r w:rsidR="00E41C4B">
        <w:rPr>
          <w:rFonts w:ascii="Arial" w:hAnsi="Arial" w:cs="Arial"/>
          <w:sz w:val="18"/>
        </w:rPr>
        <w:t xml:space="preserve"> inne</w:t>
      </w:r>
      <w:r w:rsidR="00C81E39" w:rsidRPr="00250B6E">
        <w:rPr>
          <w:rFonts w:ascii="Arial" w:hAnsi="Arial" w:cs="Arial"/>
          <w:sz w:val="18"/>
        </w:rPr>
        <w:t xml:space="preserve"> czynniki mogące w istotny sposób wpłynąć na ocenę sytuacji majątkowej, finansowej i wyniku finansowego Delko S.A</w:t>
      </w:r>
      <w:r w:rsidR="00250B6E" w:rsidRPr="00250B6E">
        <w:rPr>
          <w:rFonts w:ascii="Arial" w:hAnsi="Arial" w:cs="Arial"/>
          <w:sz w:val="18"/>
        </w:rPr>
        <w:t xml:space="preserve"> oraz grupy kapitałowej.</w:t>
      </w:r>
    </w:p>
    <w:p w:rsidR="00324646" w:rsidRPr="003C192D" w:rsidRDefault="00324646" w:rsidP="00324646">
      <w:pPr>
        <w:pStyle w:val="Akapitzlist"/>
        <w:ind w:left="0"/>
        <w:jc w:val="both"/>
        <w:rPr>
          <w:b/>
        </w:rPr>
      </w:pPr>
      <w:r w:rsidRPr="003C192D">
        <w:rPr>
          <w:b/>
        </w:rPr>
        <w:t>24. OPIS ORGAZNIZACJI GRUPY KAPITAŁOWEJ EMIT</w:t>
      </w:r>
      <w:r w:rsidRPr="001B4BD7">
        <w:rPr>
          <w:b/>
        </w:rPr>
        <w:t>ENTA, ZE WSKAZANIEM JEDNOSTEK PODLEGAJĄCYCH KONSOLIDACJI</w:t>
      </w:r>
      <w:r w:rsidR="00B274A5" w:rsidRPr="001B4BD7">
        <w:rPr>
          <w:b/>
        </w:rPr>
        <w:t xml:space="preserve">  </w:t>
      </w:r>
    </w:p>
    <w:p w:rsidR="004F1653" w:rsidRPr="003C192D" w:rsidRDefault="00A82927" w:rsidP="000C3A72">
      <w:pPr>
        <w:pStyle w:val="ProspektpodstawowyArial9"/>
        <w:spacing w:line="360" w:lineRule="auto"/>
        <w:jc w:val="left"/>
        <w:rPr>
          <w:b/>
        </w:rPr>
      </w:pPr>
      <w:r>
        <w:t xml:space="preserve">Patrz strona </w:t>
      </w:r>
      <w:r w:rsidR="00FC3861">
        <w:t>5</w:t>
      </w:r>
      <w:r w:rsidR="004F1653">
        <w:t xml:space="preserve">  „</w:t>
      </w:r>
      <w:r w:rsidR="004F1653" w:rsidRPr="00F755AF">
        <w:t>Skład Grupy Kapitałowej</w:t>
      </w:r>
      <w:r w:rsidR="004F1653">
        <w:t>”</w:t>
      </w:r>
      <w:r w:rsidR="004F1653" w:rsidRPr="00F755AF">
        <w:t xml:space="preserve"> niniejszej Informacji dodatkowej.</w:t>
      </w:r>
    </w:p>
    <w:p w:rsidR="00324646" w:rsidRDefault="00324646" w:rsidP="00324646">
      <w:pPr>
        <w:pStyle w:val="Akapitzlist"/>
        <w:ind w:left="0"/>
        <w:jc w:val="both"/>
        <w:rPr>
          <w:color w:val="FF0000"/>
        </w:rPr>
      </w:pPr>
      <w:r w:rsidRPr="003C192D">
        <w:rPr>
          <w:b/>
        </w:rPr>
        <w:t>25.  WSKAZANIE SKUTKÓW ZMIAN W STRUKTURZE JEDNOSTKI GOSPODARCZJ, W TYM POŁĄCZENIE JEDNOSTEK, PRZEJĘCIA LUB SPRZEDAŻ JEDNOSTEK GRUPY KAPITAŁOWEJ, INWESTYCJI DŁUGOTERMINOWYCH, PODZIAŁU, RESTRUKTURYZACJI I ZANIECHANIA DZIAŁALNOŚCI.</w:t>
      </w:r>
      <w:r w:rsidR="00B274A5" w:rsidRPr="003C192D">
        <w:rPr>
          <w:b/>
        </w:rPr>
        <w:t xml:space="preserve"> </w:t>
      </w:r>
    </w:p>
    <w:p w:rsidR="003655D6" w:rsidRDefault="003655D6" w:rsidP="005417CD">
      <w:pPr>
        <w:pStyle w:val="Akapitzlist"/>
        <w:spacing w:line="360" w:lineRule="auto"/>
        <w:ind w:left="284" w:hanging="284"/>
        <w:jc w:val="both"/>
        <w:rPr>
          <w:rFonts w:ascii="Arial" w:hAnsi="Arial" w:cs="Arial"/>
          <w:sz w:val="18"/>
          <w:szCs w:val="18"/>
        </w:rPr>
      </w:pPr>
    </w:p>
    <w:p w:rsidR="00510E46" w:rsidRPr="00E41C4B" w:rsidRDefault="003655D6" w:rsidP="00510E46">
      <w:pPr>
        <w:pStyle w:val="Akapitzlist"/>
        <w:ind w:left="0"/>
        <w:jc w:val="both"/>
        <w:rPr>
          <w:color w:val="333333"/>
          <w:sz w:val="18"/>
          <w:szCs w:val="18"/>
          <w:shd w:val="clear" w:color="auto" w:fill="FFFFFF"/>
        </w:rPr>
      </w:pPr>
      <w:r w:rsidRPr="00FF7CD6">
        <w:rPr>
          <w:rFonts w:ascii="Arial" w:eastAsia="Arial Unicode MS" w:hAnsi="Arial" w:cs="Arial"/>
          <w:sz w:val="18"/>
          <w:szCs w:val="18"/>
        </w:rPr>
        <w:t xml:space="preserve">W </w:t>
      </w:r>
      <w:r w:rsidR="00ED6BCA">
        <w:rPr>
          <w:rFonts w:ascii="Arial" w:eastAsia="Arial Unicode MS" w:hAnsi="Arial" w:cs="Arial"/>
          <w:sz w:val="18"/>
          <w:szCs w:val="18"/>
        </w:rPr>
        <w:t>I kwartale 201</w:t>
      </w:r>
      <w:r w:rsidR="00A07447">
        <w:rPr>
          <w:rFonts w:ascii="Arial" w:eastAsia="Arial Unicode MS" w:hAnsi="Arial" w:cs="Arial"/>
          <w:sz w:val="18"/>
          <w:szCs w:val="18"/>
        </w:rPr>
        <w:t>8</w:t>
      </w:r>
      <w:r w:rsidR="00ED6BCA">
        <w:rPr>
          <w:rFonts w:ascii="Arial" w:eastAsia="Arial Unicode MS" w:hAnsi="Arial" w:cs="Arial"/>
          <w:sz w:val="18"/>
          <w:szCs w:val="18"/>
        </w:rPr>
        <w:t>r. Zarząd Spółki Delko S.A</w:t>
      </w:r>
      <w:r w:rsidR="00ED6BCA" w:rsidRPr="00510E46">
        <w:rPr>
          <w:rFonts w:ascii="Arial" w:eastAsia="Arial Unicode MS" w:hAnsi="Arial" w:cs="Arial"/>
          <w:sz w:val="18"/>
          <w:szCs w:val="18"/>
        </w:rPr>
        <w:t xml:space="preserve">. </w:t>
      </w:r>
      <w:r w:rsidR="00A07447">
        <w:rPr>
          <w:rFonts w:ascii="Arial" w:eastAsia="Arial Unicode MS" w:hAnsi="Arial" w:cs="Arial"/>
          <w:sz w:val="18"/>
          <w:szCs w:val="18"/>
        </w:rPr>
        <w:t xml:space="preserve">nie </w:t>
      </w:r>
      <w:r w:rsidR="00ED6BCA" w:rsidRPr="00510E46">
        <w:rPr>
          <w:rFonts w:ascii="Arial" w:eastAsia="Arial Unicode MS" w:hAnsi="Arial" w:cs="Arial"/>
          <w:sz w:val="18"/>
          <w:szCs w:val="18"/>
        </w:rPr>
        <w:t xml:space="preserve">dokonał połączenia Spółki Delko S.A. z </w:t>
      </w:r>
      <w:r w:rsidR="00A07447">
        <w:rPr>
          <w:rFonts w:ascii="Arial" w:eastAsia="Arial Unicode MS" w:hAnsi="Arial" w:cs="Arial"/>
          <w:sz w:val="18"/>
          <w:szCs w:val="18"/>
        </w:rPr>
        <w:t>żadna z jednostek zależnych.</w:t>
      </w:r>
      <w:r w:rsidR="00510E46">
        <w:rPr>
          <w:rFonts w:ascii="Arial" w:eastAsia="Arial Unicode MS" w:hAnsi="Arial" w:cs="Arial"/>
          <w:sz w:val="18"/>
          <w:szCs w:val="18"/>
        </w:rPr>
        <w:t xml:space="preserve"> o</w:t>
      </w:r>
    </w:p>
    <w:p w:rsidR="00E41C4B" w:rsidRPr="00FF7CD6" w:rsidRDefault="00E41C4B" w:rsidP="00774D52">
      <w:pPr>
        <w:pStyle w:val="Akapitzlist"/>
        <w:ind w:left="0"/>
        <w:jc w:val="both"/>
        <w:rPr>
          <w:rFonts w:ascii="Arial" w:eastAsia="Arial Unicode MS" w:hAnsi="Arial" w:cs="Arial"/>
          <w:sz w:val="18"/>
          <w:szCs w:val="18"/>
        </w:rPr>
      </w:pPr>
    </w:p>
    <w:p w:rsidR="00324646" w:rsidRPr="003C192D" w:rsidRDefault="00324646" w:rsidP="00324646">
      <w:pPr>
        <w:pStyle w:val="Akapitzlist"/>
        <w:ind w:left="0"/>
        <w:jc w:val="both"/>
        <w:rPr>
          <w:b/>
        </w:rPr>
      </w:pPr>
      <w:r w:rsidRPr="003C192D">
        <w:rPr>
          <w:b/>
        </w:rPr>
        <w:t>26. STANOWISKO ZARZĄDU SPÓŁKI ODNOŚNIE MOŻLIWOŚCI ZREALIZOWANIA WCZEŚNIEJ PUBLIKOWANYCH PROGNOZ WYNIKÓW NA DANY ROK, W ŚWIETLE WYNIKÓW ZAPREZENTOWANYCH W RAPORCIE KWARTALNYM W STOSUNKU DO WYNIKÓW PROGNOZOWANYCH.</w:t>
      </w:r>
      <w:r w:rsidR="00B274A5" w:rsidRPr="003C192D">
        <w:rPr>
          <w:b/>
        </w:rPr>
        <w:t xml:space="preserve"> </w:t>
      </w:r>
    </w:p>
    <w:p w:rsidR="00B274A5" w:rsidRDefault="00B274A5" w:rsidP="000C3A72">
      <w:pPr>
        <w:jc w:val="both"/>
        <w:rPr>
          <w:sz w:val="18"/>
          <w:szCs w:val="18"/>
        </w:rPr>
      </w:pPr>
      <w:r w:rsidRPr="000C3A72">
        <w:rPr>
          <w:sz w:val="18"/>
          <w:szCs w:val="18"/>
        </w:rPr>
        <w:t>Zarząd Delko S.A. nie publikował prognoz wyników finansowych na 201</w:t>
      </w:r>
      <w:r w:rsidR="00A07447">
        <w:rPr>
          <w:sz w:val="18"/>
          <w:szCs w:val="18"/>
        </w:rPr>
        <w:t>8</w:t>
      </w:r>
      <w:r w:rsidRPr="000C3A72">
        <w:rPr>
          <w:sz w:val="18"/>
          <w:szCs w:val="18"/>
        </w:rPr>
        <w:t xml:space="preserve"> rok.</w:t>
      </w:r>
    </w:p>
    <w:p w:rsidR="00ED6BCA" w:rsidRDefault="00ED6BCA" w:rsidP="000C3A72">
      <w:pPr>
        <w:jc w:val="both"/>
        <w:rPr>
          <w:sz w:val="18"/>
          <w:szCs w:val="18"/>
        </w:rPr>
      </w:pPr>
    </w:p>
    <w:p w:rsidR="00324646" w:rsidRDefault="00324646" w:rsidP="00324646">
      <w:pPr>
        <w:pStyle w:val="Akapitzlist"/>
        <w:ind w:left="0"/>
        <w:jc w:val="both"/>
        <w:rPr>
          <w:b/>
        </w:rPr>
      </w:pPr>
      <w:r w:rsidRPr="006773A4">
        <w:rPr>
          <w:b/>
        </w:rPr>
        <w:t xml:space="preserve">27.  WSKAZANIE AKCJONARIUSZY POSIADAJĄCYCH BEZPOŚREDNIO LUB POŚREDNIO POPRZEZ PODMIOTY ZALEŻNE, CO NAJMNIEJ 5% OGÓLNEJ LICZBY GŁOSÓW NA WZA DELKO S.A. NA DZIEŃ PRZEKAZANIA RAPORTU KWARTALNEGO WRAZ ZE WSKAZANIEM LICZBY POSIADANYCH AKCJI PRZEZ TE PODMIOTY, ICH </w:t>
      </w:r>
      <w:r w:rsidRPr="006773A4">
        <w:rPr>
          <w:b/>
        </w:rPr>
        <w:lastRenderedPageBreak/>
        <w:t xml:space="preserve">PROCENTOWEGO UDZIAŁU W KAPITALE ZAKŁADOWYM, LICZBY GŁOSÓW Z NICH WYNIKAJĄCYCH, ICH PROCENTOWEGO UDZIAŁU W OGÓLNEJ LICZBIE GŁOSÓW NA WZA ORAZ WSKAZANIEM ZMIAN W STRUKTURZE WŁASNOŚCI SPÓŁKI W OKRESIE OD PRZEKAZANIA </w:t>
      </w:r>
      <w:r w:rsidR="0028366F" w:rsidRPr="00435272">
        <w:rPr>
          <w:b/>
        </w:rPr>
        <w:t>POPRZEDNIEGO RAPORTU</w:t>
      </w:r>
      <w:r w:rsidR="000C389C" w:rsidRPr="00435272">
        <w:rPr>
          <w:b/>
        </w:rPr>
        <w:t xml:space="preserve"> KWARTALNEGO</w:t>
      </w:r>
      <w:r w:rsidRPr="00435272">
        <w:rPr>
          <w:b/>
        </w:rPr>
        <w:t>.</w:t>
      </w:r>
      <w:r w:rsidR="00B274A5" w:rsidRPr="003C192D">
        <w:rPr>
          <w:b/>
        </w:rPr>
        <w:t xml:space="preserve"> </w:t>
      </w:r>
    </w:p>
    <w:p w:rsidR="00ED5026" w:rsidRDefault="00D966DC" w:rsidP="00DC5BA4">
      <w:pPr>
        <w:pStyle w:val="Akapitzlist"/>
        <w:ind w:left="0"/>
        <w:jc w:val="both"/>
        <w:rPr>
          <w:rFonts w:ascii="Arial" w:hAnsi="Arial" w:cs="Arial"/>
          <w:color w:val="000000"/>
          <w:sz w:val="18"/>
          <w:szCs w:val="18"/>
        </w:rPr>
      </w:pPr>
      <w:r w:rsidRPr="00023FD1">
        <w:rPr>
          <w:b/>
        </w:rPr>
        <w:t>Struktura akcjonariatu na dzień prze</w:t>
      </w:r>
      <w:r w:rsidR="000C389C" w:rsidRPr="00023FD1">
        <w:rPr>
          <w:b/>
        </w:rPr>
        <w:t>kazania skonsolidowanego</w:t>
      </w:r>
      <w:r w:rsidRPr="00023FD1">
        <w:rPr>
          <w:b/>
        </w:rPr>
        <w:t xml:space="preserve"> śródrocznego</w:t>
      </w:r>
      <w:r w:rsidR="000C389C" w:rsidRPr="00023FD1">
        <w:rPr>
          <w:b/>
        </w:rPr>
        <w:t xml:space="preserve"> raportu </w:t>
      </w:r>
      <w:r w:rsidR="00E41C4B">
        <w:rPr>
          <w:b/>
        </w:rPr>
        <w:t>kwartalnego</w:t>
      </w:r>
      <w:r w:rsidR="000C389C" w:rsidRPr="00023FD1">
        <w:rPr>
          <w:b/>
        </w:rPr>
        <w:t xml:space="preserve"> za </w:t>
      </w:r>
      <w:r w:rsidR="00E41C4B">
        <w:rPr>
          <w:b/>
        </w:rPr>
        <w:t>I</w:t>
      </w:r>
      <w:r w:rsidR="00E21E66">
        <w:rPr>
          <w:b/>
        </w:rPr>
        <w:t>II</w:t>
      </w:r>
      <w:r w:rsidR="005D09C7">
        <w:rPr>
          <w:b/>
        </w:rPr>
        <w:t xml:space="preserve"> </w:t>
      </w:r>
      <w:r w:rsidR="00E41C4B">
        <w:rPr>
          <w:b/>
        </w:rPr>
        <w:t>kwartał</w:t>
      </w:r>
      <w:r w:rsidRPr="00023FD1">
        <w:rPr>
          <w:b/>
        </w:rPr>
        <w:t xml:space="preserve"> 201</w:t>
      </w:r>
      <w:r w:rsidR="00836CC2">
        <w:rPr>
          <w:b/>
        </w:rPr>
        <w:t>7</w:t>
      </w:r>
      <w:r w:rsidRPr="00023FD1">
        <w:rPr>
          <w:b/>
        </w:rPr>
        <w:t xml:space="preserve"> r.</w:t>
      </w:r>
    </w:p>
    <w:tbl>
      <w:tblPr>
        <w:tblW w:w="5000" w:type="pct"/>
        <w:tblCellMar>
          <w:left w:w="70" w:type="dxa"/>
          <w:right w:w="70" w:type="dxa"/>
        </w:tblCellMar>
        <w:tblLook w:val="0000" w:firstRow="0" w:lastRow="0" w:firstColumn="0" w:lastColumn="0" w:noHBand="0" w:noVBand="0"/>
      </w:tblPr>
      <w:tblGrid>
        <w:gridCol w:w="4420"/>
        <w:gridCol w:w="1289"/>
        <w:gridCol w:w="1289"/>
        <w:gridCol w:w="1273"/>
        <w:gridCol w:w="1360"/>
      </w:tblGrid>
      <w:tr w:rsidR="00E41C4B" w:rsidTr="00F76BE9">
        <w:trPr>
          <w:trHeight w:val="660"/>
        </w:trPr>
        <w:tc>
          <w:tcPr>
            <w:tcW w:w="2295" w:type="pct"/>
            <w:tcBorders>
              <w:top w:val="single" w:sz="4" w:space="0" w:color="auto"/>
              <w:left w:val="single" w:sz="4" w:space="0" w:color="auto"/>
              <w:bottom w:val="single" w:sz="4" w:space="0" w:color="auto"/>
              <w:right w:val="nil"/>
            </w:tcBorders>
            <w:shd w:val="clear" w:color="auto" w:fill="E6E6E6"/>
            <w:vAlign w:val="center"/>
          </w:tcPr>
          <w:p w:rsidR="00E41C4B" w:rsidRDefault="00E41C4B" w:rsidP="00F76BE9">
            <w:pPr>
              <w:widowControl/>
              <w:autoSpaceDE/>
              <w:autoSpaceDN/>
              <w:adjustRightInd/>
              <w:jc w:val="center"/>
              <w:rPr>
                <w:b/>
                <w:bCs/>
                <w:sz w:val="16"/>
                <w:szCs w:val="16"/>
              </w:rPr>
            </w:pPr>
            <w:r>
              <w:rPr>
                <w:b/>
                <w:bCs/>
                <w:sz w:val="16"/>
                <w:szCs w:val="16"/>
              </w:rPr>
              <w:t>Wyszczególnienie</w:t>
            </w:r>
          </w:p>
        </w:tc>
        <w:tc>
          <w:tcPr>
            <w:tcW w:w="669" w:type="pct"/>
            <w:tcBorders>
              <w:top w:val="single" w:sz="4" w:space="0" w:color="auto"/>
              <w:left w:val="single" w:sz="4" w:space="0" w:color="auto"/>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center"/>
              <w:rPr>
                <w:b/>
                <w:bCs/>
                <w:sz w:val="16"/>
                <w:szCs w:val="16"/>
              </w:rPr>
            </w:pPr>
            <w:r>
              <w:rPr>
                <w:b/>
                <w:bCs/>
                <w:sz w:val="16"/>
                <w:szCs w:val="16"/>
              </w:rPr>
              <w:t>Liczba akcji</w:t>
            </w:r>
          </w:p>
        </w:tc>
        <w:tc>
          <w:tcPr>
            <w:tcW w:w="669" w:type="pct"/>
            <w:tcBorders>
              <w:top w:val="sing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center"/>
              <w:rPr>
                <w:b/>
                <w:bCs/>
                <w:sz w:val="16"/>
                <w:szCs w:val="16"/>
              </w:rPr>
            </w:pPr>
            <w:r>
              <w:rPr>
                <w:b/>
                <w:bCs/>
                <w:sz w:val="16"/>
                <w:szCs w:val="16"/>
              </w:rPr>
              <w:t>Liczba głosów</w:t>
            </w:r>
          </w:p>
        </w:tc>
        <w:tc>
          <w:tcPr>
            <w:tcW w:w="661" w:type="pct"/>
            <w:tcBorders>
              <w:top w:val="sing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center"/>
              <w:rPr>
                <w:b/>
                <w:bCs/>
                <w:sz w:val="16"/>
                <w:szCs w:val="16"/>
              </w:rPr>
            </w:pPr>
            <w:r>
              <w:rPr>
                <w:b/>
                <w:bCs/>
                <w:sz w:val="16"/>
                <w:szCs w:val="16"/>
              </w:rPr>
              <w:t>Wartość nominalna akcji (w zł)</w:t>
            </w:r>
          </w:p>
        </w:tc>
        <w:tc>
          <w:tcPr>
            <w:tcW w:w="706" w:type="pct"/>
            <w:tcBorders>
              <w:top w:val="sing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center"/>
              <w:rPr>
                <w:b/>
                <w:bCs/>
                <w:sz w:val="16"/>
                <w:szCs w:val="16"/>
              </w:rPr>
            </w:pPr>
            <w:r>
              <w:rPr>
                <w:b/>
                <w:bCs/>
                <w:sz w:val="16"/>
                <w:szCs w:val="16"/>
              </w:rPr>
              <w:t>Udział w kapitale podstawowym</w:t>
            </w:r>
          </w:p>
        </w:tc>
      </w:tr>
      <w:tr w:rsidR="00E41C4B" w:rsidTr="006E46EF">
        <w:trPr>
          <w:trHeight w:val="240"/>
        </w:trPr>
        <w:tc>
          <w:tcPr>
            <w:tcW w:w="2295" w:type="pct"/>
            <w:tcBorders>
              <w:top w:val="nil"/>
              <w:left w:val="single" w:sz="4" w:space="0" w:color="auto"/>
              <w:bottom w:val="single" w:sz="4" w:space="0" w:color="auto"/>
              <w:right w:val="single" w:sz="4" w:space="0" w:color="auto"/>
            </w:tcBorders>
            <w:vAlign w:val="center"/>
          </w:tcPr>
          <w:p w:rsidR="00E41C4B" w:rsidRDefault="00E41C4B" w:rsidP="006E46EF">
            <w:pPr>
              <w:widowControl/>
              <w:autoSpaceDE/>
              <w:autoSpaceDN/>
              <w:adjustRightInd/>
              <w:rPr>
                <w:sz w:val="16"/>
                <w:szCs w:val="16"/>
              </w:rPr>
            </w:pPr>
            <w:r w:rsidRPr="00F6112C">
              <w:rPr>
                <w:sz w:val="16"/>
                <w:szCs w:val="16"/>
              </w:rPr>
              <w:t>Dariusz Kawe</w:t>
            </w:r>
            <w:r>
              <w:rPr>
                <w:sz w:val="16"/>
                <w:szCs w:val="16"/>
              </w:rPr>
              <w:t xml:space="preserve">cki </w:t>
            </w:r>
          </w:p>
          <w:p w:rsidR="00E41C4B" w:rsidRPr="00F6112C" w:rsidRDefault="00E41C4B" w:rsidP="006E46EF">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E41C4B" w:rsidRDefault="00E21E66" w:rsidP="00E21E66">
            <w:pPr>
              <w:widowControl/>
              <w:autoSpaceDE/>
              <w:autoSpaceDN/>
              <w:adjustRightInd/>
              <w:jc w:val="right"/>
              <w:rPr>
                <w:sz w:val="16"/>
                <w:szCs w:val="16"/>
              </w:rPr>
            </w:pPr>
            <w:r>
              <w:rPr>
                <w:sz w:val="16"/>
                <w:szCs w:val="16"/>
              </w:rPr>
              <w:t>1 442</w:t>
            </w:r>
            <w:r w:rsidR="00E41C4B">
              <w:rPr>
                <w:sz w:val="16"/>
                <w:szCs w:val="16"/>
              </w:rPr>
              <w:t xml:space="preserve"> </w:t>
            </w:r>
            <w:r>
              <w:rPr>
                <w:sz w:val="16"/>
                <w:szCs w:val="16"/>
              </w:rPr>
              <w:t>5</w:t>
            </w:r>
            <w:r w:rsidR="00E41C4B">
              <w:rPr>
                <w:sz w:val="16"/>
                <w:szCs w:val="16"/>
              </w:rPr>
              <w:t>00</w:t>
            </w:r>
          </w:p>
        </w:tc>
        <w:tc>
          <w:tcPr>
            <w:tcW w:w="669" w:type="pct"/>
            <w:tcBorders>
              <w:top w:val="nil"/>
              <w:left w:val="nil"/>
              <w:bottom w:val="single" w:sz="4" w:space="0" w:color="auto"/>
              <w:right w:val="single" w:sz="4" w:space="0" w:color="auto"/>
            </w:tcBorders>
            <w:vAlign w:val="center"/>
          </w:tcPr>
          <w:p w:rsidR="00E41C4B" w:rsidRDefault="00E41C4B" w:rsidP="00E21E66">
            <w:pPr>
              <w:widowControl/>
              <w:autoSpaceDE/>
              <w:autoSpaceDN/>
              <w:adjustRightInd/>
              <w:jc w:val="right"/>
              <w:rPr>
                <w:sz w:val="16"/>
                <w:szCs w:val="16"/>
              </w:rPr>
            </w:pPr>
            <w:r>
              <w:rPr>
                <w:sz w:val="16"/>
                <w:szCs w:val="16"/>
              </w:rPr>
              <w:t>1 4</w:t>
            </w:r>
            <w:r w:rsidR="00E21E66">
              <w:rPr>
                <w:sz w:val="16"/>
                <w:szCs w:val="16"/>
              </w:rPr>
              <w:t>42</w:t>
            </w:r>
            <w:r>
              <w:rPr>
                <w:sz w:val="16"/>
                <w:szCs w:val="16"/>
              </w:rPr>
              <w:t xml:space="preserve"> </w:t>
            </w:r>
            <w:r w:rsidR="00E21E66">
              <w:rPr>
                <w:sz w:val="16"/>
                <w:szCs w:val="16"/>
              </w:rPr>
              <w:t>5</w:t>
            </w:r>
            <w:r>
              <w:rPr>
                <w:sz w:val="16"/>
                <w:szCs w:val="16"/>
              </w:rPr>
              <w:t>00</w:t>
            </w:r>
          </w:p>
        </w:tc>
        <w:tc>
          <w:tcPr>
            <w:tcW w:w="661"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E41C4B" w:rsidRDefault="00E41C4B" w:rsidP="00E21E66">
            <w:pPr>
              <w:widowControl/>
              <w:autoSpaceDE/>
              <w:autoSpaceDN/>
              <w:adjustRightInd/>
              <w:jc w:val="right"/>
              <w:rPr>
                <w:sz w:val="16"/>
                <w:szCs w:val="16"/>
              </w:rPr>
            </w:pPr>
            <w:r>
              <w:rPr>
                <w:sz w:val="16"/>
                <w:szCs w:val="16"/>
              </w:rPr>
              <w:t>24,</w:t>
            </w:r>
            <w:r w:rsidR="00E21E66">
              <w:rPr>
                <w:sz w:val="16"/>
                <w:szCs w:val="16"/>
              </w:rPr>
              <w:t>12</w:t>
            </w:r>
            <w:r>
              <w:rPr>
                <w:sz w:val="16"/>
                <w:szCs w:val="16"/>
              </w:rPr>
              <w:t>%</w:t>
            </w:r>
          </w:p>
        </w:tc>
      </w:tr>
      <w:tr w:rsidR="00E41C4B" w:rsidTr="006E46EF">
        <w:trPr>
          <w:trHeight w:val="240"/>
        </w:trPr>
        <w:tc>
          <w:tcPr>
            <w:tcW w:w="2295" w:type="pct"/>
            <w:tcBorders>
              <w:top w:val="nil"/>
              <w:left w:val="single" w:sz="4" w:space="0" w:color="auto"/>
              <w:bottom w:val="single" w:sz="4" w:space="0" w:color="auto"/>
              <w:right w:val="single" w:sz="4" w:space="0" w:color="auto"/>
            </w:tcBorders>
            <w:vAlign w:val="center"/>
          </w:tcPr>
          <w:p w:rsidR="00E41C4B" w:rsidRDefault="00E41C4B" w:rsidP="006E46EF">
            <w:pPr>
              <w:widowControl/>
              <w:autoSpaceDE/>
              <w:autoSpaceDN/>
              <w:adjustRightInd/>
              <w:rPr>
                <w:sz w:val="16"/>
                <w:szCs w:val="16"/>
              </w:rPr>
            </w:pPr>
            <w:r>
              <w:rPr>
                <w:sz w:val="16"/>
                <w:szCs w:val="16"/>
              </w:rPr>
              <w:t xml:space="preserve">Mirosław Jan Dąbrowski </w:t>
            </w:r>
          </w:p>
          <w:p w:rsidR="00E41C4B" w:rsidRPr="006E3DB4" w:rsidRDefault="00E41C4B" w:rsidP="006E46EF">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1 013 510</w:t>
            </w:r>
          </w:p>
        </w:tc>
        <w:tc>
          <w:tcPr>
            <w:tcW w:w="669"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1 013 510</w:t>
            </w:r>
          </w:p>
        </w:tc>
        <w:tc>
          <w:tcPr>
            <w:tcW w:w="661"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16,95%</w:t>
            </w:r>
          </w:p>
        </w:tc>
      </w:tr>
      <w:tr w:rsidR="00E41C4B" w:rsidTr="006E46EF">
        <w:trPr>
          <w:trHeight w:val="240"/>
        </w:trPr>
        <w:tc>
          <w:tcPr>
            <w:tcW w:w="2295" w:type="pct"/>
            <w:tcBorders>
              <w:top w:val="nil"/>
              <w:left w:val="single" w:sz="4" w:space="0" w:color="auto"/>
              <w:bottom w:val="single" w:sz="4" w:space="0" w:color="auto"/>
              <w:right w:val="single" w:sz="4" w:space="0" w:color="auto"/>
            </w:tcBorders>
            <w:vAlign w:val="center"/>
          </w:tcPr>
          <w:p w:rsidR="00E41C4B" w:rsidRDefault="00E41C4B" w:rsidP="006E46EF">
            <w:pPr>
              <w:widowControl/>
              <w:autoSpaceDE/>
              <w:autoSpaceDN/>
              <w:adjustRightInd/>
              <w:rPr>
                <w:sz w:val="16"/>
                <w:szCs w:val="16"/>
              </w:rPr>
            </w:pPr>
            <w:r>
              <w:rPr>
                <w:sz w:val="16"/>
                <w:szCs w:val="16"/>
              </w:rPr>
              <w:t>Mirosław Newel</w:t>
            </w:r>
          </w:p>
          <w:p w:rsidR="00E41C4B" w:rsidRDefault="00E41C4B" w:rsidP="006E46EF">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539 650</w:t>
            </w:r>
          </w:p>
        </w:tc>
        <w:tc>
          <w:tcPr>
            <w:tcW w:w="669"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539 650</w:t>
            </w:r>
          </w:p>
        </w:tc>
        <w:tc>
          <w:tcPr>
            <w:tcW w:w="661"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E41C4B" w:rsidRDefault="00E41C4B" w:rsidP="00F76BE9">
            <w:pPr>
              <w:widowControl/>
              <w:autoSpaceDE/>
              <w:autoSpaceDN/>
              <w:adjustRightInd/>
              <w:jc w:val="right"/>
              <w:rPr>
                <w:sz w:val="16"/>
                <w:szCs w:val="16"/>
              </w:rPr>
            </w:pPr>
            <w:r>
              <w:rPr>
                <w:sz w:val="16"/>
                <w:szCs w:val="16"/>
              </w:rPr>
              <w:t>9,02%</w:t>
            </w:r>
          </w:p>
        </w:tc>
      </w:tr>
      <w:tr w:rsidR="00E41C4B" w:rsidTr="006E46EF">
        <w:trPr>
          <w:trHeight w:val="240"/>
        </w:trPr>
        <w:tc>
          <w:tcPr>
            <w:tcW w:w="2295" w:type="pct"/>
            <w:tcBorders>
              <w:top w:val="nil"/>
              <w:left w:val="single" w:sz="4" w:space="0" w:color="auto"/>
              <w:bottom w:val="single" w:sz="4" w:space="0" w:color="auto"/>
              <w:right w:val="single" w:sz="4" w:space="0" w:color="auto"/>
            </w:tcBorders>
            <w:vAlign w:val="center"/>
          </w:tcPr>
          <w:p w:rsidR="00E41C4B" w:rsidRDefault="00E41C4B" w:rsidP="006E46EF">
            <w:pPr>
              <w:widowControl/>
              <w:autoSpaceDE/>
              <w:autoSpaceDN/>
              <w:adjustRightInd/>
              <w:rPr>
                <w:sz w:val="16"/>
                <w:szCs w:val="16"/>
              </w:rPr>
            </w:pPr>
            <w:r>
              <w:rPr>
                <w:sz w:val="16"/>
                <w:szCs w:val="16"/>
              </w:rPr>
              <w:t>Pozostali, posiadający poniżej 5% ogólnej liczby głosów</w:t>
            </w:r>
          </w:p>
          <w:p w:rsidR="00E41C4B" w:rsidRDefault="00E41C4B" w:rsidP="006E46EF">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E41C4B" w:rsidRDefault="00E21E66" w:rsidP="00E21E66">
            <w:pPr>
              <w:jc w:val="right"/>
              <w:rPr>
                <w:sz w:val="16"/>
                <w:szCs w:val="16"/>
              </w:rPr>
            </w:pPr>
            <w:r>
              <w:rPr>
                <w:sz w:val="16"/>
                <w:szCs w:val="16"/>
              </w:rPr>
              <w:t>2 984 3</w:t>
            </w:r>
            <w:r w:rsidR="00E41C4B">
              <w:rPr>
                <w:sz w:val="16"/>
                <w:szCs w:val="16"/>
              </w:rPr>
              <w:t>40</w:t>
            </w:r>
          </w:p>
        </w:tc>
        <w:tc>
          <w:tcPr>
            <w:tcW w:w="669" w:type="pct"/>
            <w:tcBorders>
              <w:top w:val="nil"/>
              <w:left w:val="nil"/>
              <w:bottom w:val="single" w:sz="4" w:space="0" w:color="auto"/>
              <w:right w:val="single" w:sz="4" w:space="0" w:color="auto"/>
            </w:tcBorders>
            <w:vAlign w:val="center"/>
          </w:tcPr>
          <w:p w:rsidR="00E41C4B" w:rsidRDefault="00E21E66" w:rsidP="00E21E66">
            <w:pPr>
              <w:jc w:val="right"/>
              <w:rPr>
                <w:sz w:val="16"/>
                <w:szCs w:val="16"/>
              </w:rPr>
            </w:pPr>
            <w:r>
              <w:rPr>
                <w:sz w:val="16"/>
                <w:szCs w:val="16"/>
              </w:rPr>
              <w:t>2 984 3</w:t>
            </w:r>
            <w:r w:rsidR="00E41C4B">
              <w:rPr>
                <w:sz w:val="16"/>
                <w:szCs w:val="16"/>
              </w:rPr>
              <w:t>40</w:t>
            </w:r>
          </w:p>
        </w:tc>
        <w:tc>
          <w:tcPr>
            <w:tcW w:w="661" w:type="pct"/>
            <w:tcBorders>
              <w:top w:val="nil"/>
              <w:left w:val="nil"/>
              <w:bottom w:val="single" w:sz="4" w:space="0" w:color="auto"/>
              <w:right w:val="single" w:sz="4" w:space="0" w:color="auto"/>
            </w:tcBorders>
            <w:vAlign w:val="center"/>
          </w:tcPr>
          <w:p w:rsidR="00E41C4B" w:rsidRDefault="00E41C4B" w:rsidP="00F76BE9">
            <w:pPr>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E41C4B" w:rsidRDefault="00E41C4B" w:rsidP="00E21E66">
            <w:pPr>
              <w:jc w:val="right"/>
              <w:rPr>
                <w:sz w:val="16"/>
                <w:szCs w:val="16"/>
              </w:rPr>
            </w:pPr>
            <w:r>
              <w:rPr>
                <w:sz w:val="16"/>
                <w:szCs w:val="16"/>
              </w:rPr>
              <w:t>49,9</w:t>
            </w:r>
            <w:r w:rsidR="00E21E66">
              <w:rPr>
                <w:sz w:val="16"/>
                <w:szCs w:val="16"/>
              </w:rPr>
              <w:t>1</w:t>
            </w:r>
            <w:r>
              <w:rPr>
                <w:sz w:val="16"/>
                <w:szCs w:val="16"/>
              </w:rPr>
              <w:t>%</w:t>
            </w:r>
          </w:p>
        </w:tc>
      </w:tr>
      <w:tr w:rsidR="00E41C4B" w:rsidTr="006E46EF">
        <w:trPr>
          <w:trHeight w:val="240"/>
        </w:trPr>
        <w:tc>
          <w:tcPr>
            <w:tcW w:w="2295" w:type="pct"/>
            <w:tcBorders>
              <w:top w:val="double" w:sz="4" w:space="0" w:color="auto"/>
              <w:left w:val="single" w:sz="4" w:space="0" w:color="auto"/>
              <w:bottom w:val="single" w:sz="4" w:space="0" w:color="auto"/>
              <w:right w:val="single" w:sz="4" w:space="0" w:color="auto"/>
            </w:tcBorders>
            <w:shd w:val="clear" w:color="auto" w:fill="E6E6E6"/>
            <w:vAlign w:val="center"/>
          </w:tcPr>
          <w:p w:rsidR="00E41C4B" w:rsidRDefault="00E41C4B" w:rsidP="006E46EF">
            <w:pPr>
              <w:widowControl/>
              <w:autoSpaceDE/>
              <w:autoSpaceDN/>
              <w:adjustRightInd/>
              <w:rPr>
                <w:b/>
                <w:bCs/>
                <w:sz w:val="16"/>
                <w:szCs w:val="16"/>
              </w:rPr>
            </w:pPr>
            <w:r>
              <w:rPr>
                <w:b/>
                <w:bCs/>
                <w:sz w:val="16"/>
                <w:szCs w:val="16"/>
              </w:rPr>
              <w:t>Razem</w:t>
            </w:r>
          </w:p>
          <w:p w:rsidR="00E41C4B" w:rsidRDefault="00E41C4B" w:rsidP="006E46EF">
            <w:pPr>
              <w:widowControl/>
              <w:autoSpaceDE/>
              <w:autoSpaceDN/>
              <w:adjustRightInd/>
              <w:rPr>
                <w:b/>
                <w:bCs/>
                <w:sz w:val="16"/>
                <w:szCs w:val="16"/>
              </w:rPr>
            </w:pPr>
          </w:p>
        </w:tc>
        <w:tc>
          <w:tcPr>
            <w:tcW w:w="669" w:type="pct"/>
            <w:tcBorders>
              <w:top w:val="doub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right"/>
              <w:rPr>
                <w:b/>
                <w:bCs/>
                <w:sz w:val="16"/>
                <w:szCs w:val="16"/>
              </w:rPr>
            </w:pPr>
            <w:r>
              <w:rPr>
                <w:b/>
                <w:bCs/>
                <w:sz w:val="16"/>
                <w:szCs w:val="16"/>
              </w:rPr>
              <w:t>5 980 000</w:t>
            </w:r>
          </w:p>
        </w:tc>
        <w:tc>
          <w:tcPr>
            <w:tcW w:w="669" w:type="pct"/>
            <w:tcBorders>
              <w:top w:val="doub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right"/>
              <w:rPr>
                <w:b/>
                <w:bCs/>
                <w:sz w:val="16"/>
                <w:szCs w:val="16"/>
              </w:rPr>
            </w:pPr>
            <w:r>
              <w:rPr>
                <w:b/>
                <w:bCs/>
                <w:sz w:val="16"/>
                <w:szCs w:val="16"/>
              </w:rPr>
              <w:t>5 980 000</w:t>
            </w:r>
          </w:p>
        </w:tc>
        <w:tc>
          <w:tcPr>
            <w:tcW w:w="661" w:type="pct"/>
            <w:tcBorders>
              <w:top w:val="double" w:sz="4" w:space="0" w:color="auto"/>
              <w:left w:val="nil"/>
              <w:bottom w:val="single" w:sz="4" w:space="0" w:color="auto"/>
              <w:right w:val="single" w:sz="4" w:space="0" w:color="auto"/>
            </w:tcBorders>
            <w:shd w:val="clear" w:color="auto" w:fill="E6E6E6"/>
            <w:vAlign w:val="center"/>
          </w:tcPr>
          <w:p w:rsidR="00E41C4B" w:rsidRDefault="00BD59D5" w:rsidP="00F76BE9">
            <w:pPr>
              <w:widowControl/>
              <w:autoSpaceDE/>
              <w:autoSpaceDN/>
              <w:adjustRightInd/>
              <w:jc w:val="right"/>
              <w:rPr>
                <w:b/>
                <w:bCs/>
                <w:sz w:val="16"/>
                <w:szCs w:val="16"/>
              </w:rPr>
            </w:pPr>
            <w:r>
              <w:rPr>
                <w:b/>
                <w:bCs/>
                <w:sz w:val="16"/>
                <w:szCs w:val="16"/>
              </w:rPr>
              <w:t>1</w:t>
            </w:r>
          </w:p>
        </w:tc>
        <w:tc>
          <w:tcPr>
            <w:tcW w:w="706" w:type="pct"/>
            <w:tcBorders>
              <w:top w:val="double" w:sz="4" w:space="0" w:color="auto"/>
              <w:left w:val="nil"/>
              <w:bottom w:val="single" w:sz="4" w:space="0" w:color="auto"/>
              <w:right w:val="single" w:sz="4" w:space="0" w:color="auto"/>
            </w:tcBorders>
            <w:shd w:val="clear" w:color="auto" w:fill="E6E6E6"/>
            <w:vAlign w:val="center"/>
          </w:tcPr>
          <w:p w:rsidR="00E41C4B" w:rsidRDefault="00E41C4B" w:rsidP="00F76BE9">
            <w:pPr>
              <w:widowControl/>
              <w:autoSpaceDE/>
              <w:autoSpaceDN/>
              <w:adjustRightInd/>
              <w:jc w:val="right"/>
              <w:rPr>
                <w:b/>
                <w:bCs/>
                <w:sz w:val="16"/>
                <w:szCs w:val="16"/>
              </w:rPr>
            </w:pPr>
            <w:r>
              <w:rPr>
                <w:b/>
                <w:bCs/>
                <w:sz w:val="16"/>
                <w:szCs w:val="16"/>
              </w:rPr>
              <w:t>100,0%</w:t>
            </w:r>
          </w:p>
        </w:tc>
      </w:tr>
    </w:tbl>
    <w:p w:rsidR="009111B4" w:rsidRDefault="009111B4" w:rsidP="00324646">
      <w:pPr>
        <w:pStyle w:val="Akapitzlist"/>
        <w:ind w:left="0"/>
        <w:jc w:val="both"/>
        <w:rPr>
          <w:rFonts w:ascii="Arial" w:hAnsi="Arial" w:cs="Arial"/>
          <w:color w:val="000000"/>
          <w:sz w:val="18"/>
          <w:szCs w:val="18"/>
        </w:rPr>
      </w:pPr>
    </w:p>
    <w:p w:rsidR="00836CC2" w:rsidRDefault="00836CC2" w:rsidP="00324646">
      <w:pPr>
        <w:pStyle w:val="Akapitzlist"/>
        <w:ind w:left="0"/>
        <w:jc w:val="both"/>
        <w:rPr>
          <w:rFonts w:ascii="Arial" w:hAnsi="Arial" w:cs="Arial"/>
          <w:color w:val="000000"/>
          <w:sz w:val="18"/>
          <w:szCs w:val="18"/>
        </w:rPr>
      </w:pPr>
    </w:p>
    <w:p w:rsidR="00836CC2" w:rsidRDefault="00836CC2" w:rsidP="00324646">
      <w:pPr>
        <w:pStyle w:val="Akapitzlist"/>
        <w:ind w:left="0"/>
        <w:jc w:val="both"/>
        <w:rPr>
          <w:rFonts w:ascii="Arial" w:hAnsi="Arial" w:cs="Arial"/>
          <w:color w:val="000000"/>
          <w:sz w:val="18"/>
          <w:szCs w:val="18"/>
        </w:rPr>
      </w:pPr>
    </w:p>
    <w:p w:rsidR="00836CC2" w:rsidRDefault="00836CC2" w:rsidP="00836CC2">
      <w:pPr>
        <w:pStyle w:val="Akapitzlist"/>
        <w:ind w:left="0"/>
        <w:jc w:val="both"/>
        <w:rPr>
          <w:rFonts w:ascii="Arial" w:hAnsi="Arial" w:cs="Arial"/>
          <w:color w:val="000000"/>
          <w:sz w:val="18"/>
          <w:szCs w:val="18"/>
        </w:rPr>
      </w:pPr>
      <w:r w:rsidRPr="00023FD1">
        <w:rPr>
          <w:b/>
        </w:rPr>
        <w:t xml:space="preserve">Struktura akcjonariatu na dzień przekazania skonsolidowanego śródrocznego raportu </w:t>
      </w:r>
      <w:r>
        <w:rPr>
          <w:b/>
        </w:rPr>
        <w:t>kwartalnego</w:t>
      </w:r>
      <w:r w:rsidRPr="00023FD1">
        <w:rPr>
          <w:b/>
        </w:rPr>
        <w:t xml:space="preserve"> za </w:t>
      </w:r>
      <w:r>
        <w:rPr>
          <w:b/>
        </w:rPr>
        <w:t>I kwartał</w:t>
      </w:r>
      <w:r w:rsidRPr="00023FD1">
        <w:rPr>
          <w:b/>
        </w:rPr>
        <w:t xml:space="preserve"> 201</w:t>
      </w:r>
      <w:r>
        <w:rPr>
          <w:b/>
        </w:rPr>
        <w:t>8</w:t>
      </w:r>
      <w:r w:rsidRPr="00023FD1">
        <w:rPr>
          <w:b/>
        </w:rPr>
        <w:t xml:space="preserve"> r.</w:t>
      </w:r>
    </w:p>
    <w:p w:rsidR="00836CC2" w:rsidRDefault="00836CC2" w:rsidP="00324646">
      <w:pPr>
        <w:pStyle w:val="Akapitzlist"/>
        <w:ind w:left="0"/>
        <w:jc w:val="both"/>
        <w:rPr>
          <w:rFonts w:ascii="Arial" w:hAnsi="Arial" w:cs="Arial"/>
          <w:color w:val="000000"/>
          <w:sz w:val="18"/>
          <w:szCs w:val="18"/>
        </w:rPr>
      </w:pPr>
    </w:p>
    <w:tbl>
      <w:tblPr>
        <w:tblW w:w="5000" w:type="pct"/>
        <w:tblCellMar>
          <w:left w:w="70" w:type="dxa"/>
          <w:right w:w="70" w:type="dxa"/>
        </w:tblCellMar>
        <w:tblLook w:val="0000" w:firstRow="0" w:lastRow="0" w:firstColumn="0" w:lastColumn="0" w:noHBand="0" w:noVBand="0"/>
      </w:tblPr>
      <w:tblGrid>
        <w:gridCol w:w="4420"/>
        <w:gridCol w:w="1289"/>
        <w:gridCol w:w="1289"/>
        <w:gridCol w:w="1273"/>
        <w:gridCol w:w="1360"/>
      </w:tblGrid>
      <w:tr w:rsidR="00836CC2" w:rsidTr="00435272">
        <w:trPr>
          <w:trHeight w:val="660"/>
        </w:trPr>
        <w:tc>
          <w:tcPr>
            <w:tcW w:w="2295" w:type="pct"/>
            <w:tcBorders>
              <w:top w:val="single" w:sz="4" w:space="0" w:color="auto"/>
              <w:left w:val="single" w:sz="4" w:space="0" w:color="auto"/>
              <w:bottom w:val="single" w:sz="4" w:space="0" w:color="auto"/>
              <w:right w:val="nil"/>
            </w:tcBorders>
            <w:shd w:val="clear" w:color="auto" w:fill="E6E6E6"/>
            <w:vAlign w:val="center"/>
          </w:tcPr>
          <w:p w:rsidR="00836CC2" w:rsidRDefault="00836CC2" w:rsidP="00435272">
            <w:pPr>
              <w:widowControl/>
              <w:autoSpaceDE/>
              <w:autoSpaceDN/>
              <w:adjustRightInd/>
              <w:jc w:val="center"/>
              <w:rPr>
                <w:b/>
                <w:bCs/>
                <w:sz w:val="16"/>
                <w:szCs w:val="16"/>
              </w:rPr>
            </w:pPr>
            <w:r>
              <w:rPr>
                <w:b/>
                <w:bCs/>
                <w:sz w:val="16"/>
                <w:szCs w:val="16"/>
              </w:rPr>
              <w:t>Wyszczególnienie</w:t>
            </w:r>
          </w:p>
        </w:tc>
        <w:tc>
          <w:tcPr>
            <w:tcW w:w="669" w:type="pct"/>
            <w:tcBorders>
              <w:top w:val="single" w:sz="4" w:space="0" w:color="auto"/>
              <w:left w:val="single" w:sz="4" w:space="0" w:color="auto"/>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center"/>
              <w:rPr>
                <w:b/>
                <w:bCs/>
                <w:sz w:val="16"/>
                <w:szCs w:val="16"/>
              </w:rPr>
            </w:pPr>
            <w:r>
              <w:rPr>
                <w:b/>
                <w:bCs/>
                <w:sz w:val="16"/>
                <w:szCs w:val="16"/>
              </w:rPr>
              <w:t>Liczba akcji</w:t>
            </w:r>
          </w:p>
        </w:tc>
        <w:tc>
          <w:tcPr>
            <w:tcW w:w="669" w:type="pct"/>
            <w:tcBorders>
              <w:top w:val="sing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center"/>
              <w:rPr>
                <w:b/>
                <w:bCs/>
                <w:sz w:val="16"/>
                <w:szCs w:val="16"/>
              </w:rPr>
            </w:pPr>
            <w:r>
              <w:rPr>
                <w:b/>
                <w:bCs/>
                <w:sz w:val="16"/>
                <w:szCs w:val="16"/>
              </w:rPr>
              <w:t>Liczba głosów</w:t>
            </w:r>
          </w:p>
        </w:tc>
        <w:tc>
          <w:tcPr>
            <w:tcW w:w="661" w:type="pct"/>
            <w:tcBorders>
              <w:top w:val="sing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center"/>
              <w:rPr>
                <w:b/>
                <w:bCs/>
                <w:sz w:val="16"/>
                <w:szCs w:val="16"/>
              </w:rPr>
            </w:pPr>
            <w:r>
              <w:rPr>
                <w:b/>
                <w:bCs/>
                <w:sz w:val="16"/>
                <w:szCs w:val="16"/>
              </w:rPr>
              <w:t>Wartość nominalna akcji (w zł)</w:t>
            </w:r>
          </w:p>
        </w:tc>
        <w:tc>
          <w:tcPr>
            <w:tcW w:w="706" w:type="pct"/>
            <w:tcBorders>
              <w:top w:val="sing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center"/>
              <w:rPr>
                <w:b/>
                <w:bCs/>
                <w:sz w:val="16"/>
                <w:szCs w:val="16"/>
              </w:rPr>
            </w:pPr>
            <w:r>
              <w:rPr>
                <w:b/>
                <w:bCs/>
                <w:sz w:val="16"/>
                <w:szCs w:val="16"/>
              </w:rPr>
              <w:t>Udział w kapitale podstawowym</w:t>
            </w:r>
          </w:p>
        </w:tc>
      </w:tr>
      <w:tr w:rsidR="00836CC2" w:rsidTr="00435272">
        <w:trPr>
          <w:trHeight w:val="240"/>
        </w:trPr>
        <w:tc>
          <w:tcPr>
            <w:tcW w:w="2295" w:type="pct"/>
            <w:tcBorders>
              <w:top w:val="nil"/>
              <w:left w:val="single" w:sz="4" w:space="0" w:color="auto"/>
              <w:bottom w:val="single" w:sz="4" w:space="0" w:color="auto"/>
              <w:right w:val="single" w:sz="4" w:space="0" w:color="auto"/>
            </w:tcBorders>
            <w:vAlign w:val="bottom"/>
          </w:tcPr>
          <w:p w:rsidR="00836CC2" w:rsidRDefault="00836CC2" w:rsidP="00435272">
            <w:pPr>
              <w:widowControl/>
              <w:autoSpaceDE/>
              <w:autoSpaceDN/>
              <w:adjustRightInd/>
              <w:rPr>
                <w:sz w:val="16"/>
                <w:szCs w:val="16"/>
              </w:rPr>
            </w:pPr>
            <w:r w:rsidRPr="00F6112C">
              <w:rPr>
                <w:sz w:val="16"/>
                <w:szCs w:val="16"/>
              </w:rPr>
              <w:t>Dariusz Kawe</w:t>
            </w:r>
            <w:r>
              <w:rPr>
                <w:sz w:val="16"/>
                <w:szCs w:val="16"/>
              </w:rPr>
              <w:t xml:space="preserve">cki </w:t>
            </w:r>
          </w:p>
          <w:p w:rsidR="00836CC2" w:rsidRPr="00F6112C" w:rsidRDefault="00836CC2" w:rsidP="00435272">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1</w:t>
            </w:r>
            <w:r w:rsidR="006E46EF">
              <w:rPr>
                <w:sz w:val="16"/>
                <w:szCs w:val="16"/>
              </w:rPr>
              <w:t> 584 980</w:t>
            </w:r>
          </w:p>
        </w:tc>
        <w:tc>
          <w:tcPr>
            <w:tcW w:w="669"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1</w:t>
            </w:r>
            <w:r w:rsidR="006E46EF">
              <w:rPr>
                <w:sz w:val="16"/>
                <w:szCs w:val="16"/>
              </w:rPr>
              <w:t> 584 980</w:t>
            </w:r>
          </w:p>
        </w:tc>
        <w:tc>
          <w:tcPr>
            <w:tcW w:w="661"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2</w:t>
            </w:r>
            <w:r w:rsidR="006E46EF">
              <w:rPr>
                <w:sz w:val="16"/>
                <w:szCs w:val="16"/>
              </w:rPr>
              <w:t>6</w:t>
            </w:r>
            <w:r>
              <w:rPr>
                <w:sz w:val="16"/>
                <w:szCs w:val="16"/>
              </w:rPr>
              <w:t>,</w:t>
            </w:r>
            <w:r w:rsidR="006E46EF">
              <w:rPr>
                <w:sz w:val="16"/>
                <w:szCs w:val="16"/>
              </w:rPr>
              <w:t>50</w:t>
            </w:r>
            <w:r>
              <w:rPr>
                <w:sz w:val="16"/>
                <w:szCs w:val="16"/>
              </w:rPr>
              <w:t>%</w:t>
            </w:r>
          </w:p>
        </w:tc>
      </w:tr>
      <w:tr w:rsidR="00836CC2" w:rsidTr="00435272">
        <w:trPr>
          <w:trHeight w:val="240"/>
        </w:trPr>
        <w:tc>
          <w:tcPr>
            <w:tcW w:w="2295" w:type="pct"/>
            <w:tcBorders>
              <w:top w:val="nil"/>
              <w:left w:val="single" w:sz="4" w:space="0" w:color="auto"/>
              <w:bottom w:val="single" w:sz="4" w:space="0" w:color="auto"/>
              <w:right w:val="single" w:sz="4" w:space="0" w:color="auto"/>
            </w:tcBorders>
            <w:vAlign w:val="bottom"/>
          </w:tcPr>
          <w:p w:rsidR="00836CC2" w:rsidRDefault="00836CC2" w:rsidP="00435272">
            <w:pPr>
              <w:widowControl/>
              <w:autoSpaceDE/>
              <w:autoSpaceDN/>
              <w:adjustRightInd/>
              <w:rPr>
                <w:sz w:val="16"/>
                <w:szCs w:val="16"/>
              </w:rPr>
            </w:pPr>
            <w:r>
              <w:rPr>
                <w:sz w:val="16"/>
                <w:szCs w:val="16"/>
              </w:rPr>
              <w:t xml:space="preserve">Mirosław Jan Dąbrowski </w:t>
            </w:r>
          </w:p>
          <w:p w:rsidR="00836CC2" w:rsidRPr="006E3DB4" w:rsidRDefault="00836CC2" w:rsidP="00435272">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1 01</w:t>
            </w:r>
            <w:r w:rsidR="006E46EF">
              <w:rPr>
                <w:sz w:val="16"/>
                <w:szCs w:val="16"/>
              </w:rPr>
              <w:t>7</w:t>
            </w:r>
            <w:r>
              <w:rPr>
                <w:sz w:val="16"/>
                <w:szCs w:val="16"/>
              </w:rPr>
              <w:t xml:space="preserve"> </w:t>
            </w:r>
            <w:r w:rsidR="006E46EF">
              <w:rPr>
                <w:sz w:val="16"/>
                <w:szCs w:val="16"/>
              </w:rPr>
              <w:t>098</w:t>
            </w:r>
          </w:p>
        </w:tc>
        <w:tc>
          <w:tcPr>
            <w:tcW w:w="669"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1 01</w:t>
            </w:r>
            <w:r w:rsidR="006E46EF">
              <w:rPr>
                <w:sz w:val="16"/>
                <w:szCs w:val="16"/>
              </w:rPr>
              <w:t>7</w:t>
            </w:r>
            <w:r>
              <w:rPr>
                <w:sz w:val="16"/>
                <w:szCs w:val="16"/>
              </w:rPr>
              <w:t xml:space="preserve"> </w:t>
            </w:r>
            <w:r w:rsidR="006E46EF">
              <w:rPr>
                <w:sz w:val="16"/>
                <w:szCs w:val="16"/>
              </w:rPr>
              <w:t>098</w:t>
            </w:r>
          </w:p>
        </w:tc>
        <w:tc>
          <w:tcPr>
            <w:tcW w:w="661"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836CC2" w:rsidRDefault="00836CC2" w:rsidP="006E46EF">
            <w:pPr>
              <w:widowControl/>
              <w:autoSpaceDE/>
              <w:autoSpaceDN/>
              <w:adjustRightInd/>
              <w:jc w:val="right"/>
              <w:rPr>
                <w:sz w:val="16"/>
                <w:szCs w:val="16"/>
              </w:rPr>
            </w:pPr>
            <w:r>
              <w:rPr>
                <w:sz w:val="16"/>
                <w:szCs w:val="16"/>
              </w:rPr>
              <w:t>1</w:t>
            </w:r>
            <w:r w:rsidR="006E46EF">
              <w:rPr>
                <w:sz w:val="16"/>
                <w:szCs w:val="16"/>
              </w:rPr>
              <w:t>7</w:t>
            </w:r>
            <w:r>
              <w:rPr>
                <w:sz w:val="16"/>
                <w:szCs w:val="16"/>
              </w:rPr>
              <w:t>,</w:t>
            </w:r>
            <w:r w:rsidR="006E46EF">
              <w:rPr>
                <w:sz w:val="16"/>
                <w:szCs w:val="16"/>
              </w:rPr>
              <w:t>01</w:t>
            </w:r>
            <w:r>
              <w:rPr>
                <w:sz w:val="16"/>
                <w:szCs w:val="16"/>
              </w:rPr>
              <w:t>%</w:t>
            </w:r>
          </w:p>
        </w:tc>
      </w:tr>
      <w:tr w:rsidR="00836CC2" w:rsidTr="00435272">
        <w:trPr>
          <w:trHeight w:val="240"/>
        </w:trPr>
        <w:tc>
          <w:tcPr>
            <w:tcW w:w="2295" w:type="pct"/>
            <w:tcBorders>
              <w:top w:val="nil"/>
              <w:left w:val="single" w:sz="4" w:space="0" w:color="auto"/>
              <w:bottom w:val="single" w:sz="4" w:space="0" w:color="auto"/>
              <w:right w:val="single" w:sz="4" w:space="0" w:color="auto"/>
            </w:tcBorders>
            <w:vAlign w:val="bottom"/>
          </w:tcPr>
          <w:p w:rsidR="00836CC2" w:rsidRDefault="00836CC2" w:rsidP="00435272">
            <w:pPr>
              <w:widowControl/>
              <w:autoSpaceDE/>
              <w:autoSpaceDN/>
              <w:adjustRightInd/>
              <w:rPr>
                <w:sz w:val="16"/>
                <w:szCs w:val="16"/>
              </w:rPr>
            </w:pPr>
            <w:r>
              <w:rPr>
                <w:sz w:val="16"/>
                <w:szCs w:val="16"/>
              </w:rPr>
              <w:t>Mirosław Newel</w:t>
            </w:r>
          </w:p>
          <w:p w:rsidR="00836CC2" w:rsidRDefault="00836CC2" w:rsidP="00435272">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539 650</w:t>
            </w:r>
          </w:p>
        </w:tc>
        <w:tc>
          <w:tcPr>
            <w:tcW w:w="669"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539 650</w:t>
            </w:r>
          </w:p>
        </w:tc>
        <w:tc>
          <w:tcPr>
            <w:tcW w:w="661"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836CC2" w:rsidRDefault="00836CC2" w:rsidP="00435272">
            <w:pPr>
              <w:widowControl/>
              <w:autoSpaceDE/>
              <w:autoSpaceDN/>
              <w:adjustRightInd/>
              <w:jc w:val="right"/>
              <w:rPr>
                <w:sz w:val="16"/>
                <w:szCs w:val="16"/>
              </w:rPr>
            </w:pPr>
            <w:r>
              <w:rPr>
                <w:sz w:val="16"/>
                <w:szCs w:val="16"/>
              </w:rPr>
              <w:t>9,02%</w:t>
            </w:r>
          </w:p>
        </w:tc>
      </w:tr>
      <w:tr w:rsidR="00836CC2" w:rsidTr="00435272">
        <w:trPr>
          <w:trHeight w:val="240"/>
        </w:trPr>
        <w:tc>
          <w:tcPr>
            <w:tcW w:w="2295" w:type="pct"/>
            <w:tcBorders>
              <w:top w:val="nil"/>
              <w:left w:val="single" w:sz="4" w:space="0" w:color="auto"/>
              <w:bottom w:val="single" w:sz="4" w:space="0" w:color="auto"/>
              <w:right w:val="single" w:sz="4" w:space="0" w:color="auto"/>
            </w:tcBorders>
            <w:vAlign w:val="bottom"/>
          </w:tcPr>
          <w:p w:rsidR="00836CC2" w:rsidRDefault="00836CC2" w:rsidP="00435272">
            <w:pPr>
              <w:widowControl/>
              <w:autoSpaceDE/>
              <w:autoSpaceDN/>
              <w:adjustRightInd/>
              <w:rPr>
                <w:sz w:val="16"/>
                <w:szCs w:val="16"/>
              </w:rPr>
            </w:pPr>
            <w:r>
              <w:rPr>
                <w:sz w:val="16"/>
                <w:szCs w:val="16"/>
              </w:rPr>
              <w:t>Pozostali, posiadający poniżej 5% ogólnej liczby głosów</w:t>
            </w:r>
          </w:p>
          <w:p w:rsidR="00836CC2" w:rsidRDefault="00836CC2" w:rsidP="00435272">
            <w:pPr>
              <w:widowControl/>
              <w:autoSpaceDE/>
              <w:autoSpaceDN/>
              <w:adjustRightInd/>
              <w:rPr>
                <w:sz w:val="16"/>
                <w:szCs w:val="16"/>
              </w:rPr>
            </w:pPr>
          </w:p>
        </w:tc>
        <w:tc>
          <w:tcPr>
            <w:tcW w:w="669" w:type="pct"/>
            <w:tcBorders>
              <w:top w:val="nil"/>
              <w:left w:val="nil"/>
              <w:bottom w:val="single" w:sz="4" w:space="0" w:color="auto"/>
              <w:right w:val="single" w:sz="4" w:space="0" w:color="auto"/>
            </w:tcBorders>
            <w:vAlign w:val="center"/>
          </w:tcPr>
          <w:p w:rsidR="00836CC2" w:rsidRDefault="00836CC2" w:rsidP="006E46EF">
            <w:pPr>
              <w:jc w:val="right"/>
              <w:rPr>
                <w:sz w:val="16"/>
                <w:szCs w:val="16"/>
              </w:rPr>
            </w:pPr>
            <w:r>
              <w:rPr>
                <w:sz w:val="16"/>
                <w:szCs w:val="16"/>
              </w:rPr>
              <w:t>2</w:t>
            </w:r>
            <w:r w:rsidR="006E46EF">
              <w:rPr>
                <w:sz w:val="16"/>
                <w:szCs w:val="16"/>
              </w:rPr>
              <w:t> 838 272</w:t>
            </w:r>
          </w:p>
        </w:tc>
        <w:tc>
          <w:tcPr>
            <w:tcW w:w="669" w:type="pct"/>
            <w:tcBorders>
              <w:top w:val="nil"/>
              <w:left w:val="nil"/>
              <w:bottom w:val="single" w:sz="4" w:space="0" w:color="auto"/>
              <w:right w:val="single" w:sz="4" w:space="0" w:color="auto"/>
            </w:tcBorders>
            <w:vAlign w:val="center"/>
          </w:tcPr>
          <w:p w:rsidR="00836CC2" w:rsidRDefault="00836CC2" w:rsidP="006E46EF">
            <w:pPr>
              <w:jc w:val="right"/>
              <w:rPr>
                <w:sz w:val="16"/>
                <w:szCs w:val="16"/>
              </w:rPr>
            </w:pPr>
            <w:r>
              <w:rPr>
                <w:sz w:val="16"/>
                <w:szCs w:val="16"/>
              </w:rPr>
              <w:t>2</w:t>
            </w:r>
            <w:r w:rsidR="006E46EF">
              <w:rPr>
                <w:sz w:val="16"/>
                <w:szCs w:val="16"/>
              </w:rPr>
              <w:t> 838 272</w:t>
            </w:r>
          </w:p>
        </w:tc>
        <w:tc>
          <w:tcPr>
            <w:tcW w:w="661" w:type="pct"/>
            <w:tcBorders>
              <w:top w:val="nil"/>
              <w:left w:val="nil"/>
              <w:bottom w:val="single" w:sz="4" w:space="0" w:color="auto"/>
              <w:right w:val="single" w:sz="4" w:space="0" w:color="auto"/>
            </w:tcBorders>
            <w:vAlign w:val="center"/>
          </w:tcPr>
          <w:p w:rsidR="00836CC2" w:rsidRDefault="00836CC2" w:rsidP="00435272">
            <w:pPr>
              <w:jc w:val="right"/>
              <w:rPr>
                <w:sz w:val="16"/>
                <w:szCs w:val="16"/>
              </w:rPr>
            </w:pPr>
            <w:r>
              <w:rPr>
                <w:sz w:val="16"/>
                <w:szCs w:val="16"/>
              </w:rPr>
              <w:t>1</w:t>
            </w:r>
          </w:p>
        </w:tc>
        <w:tc>
          <w:tcPr>
            <w:tcW w:w="706" w:type="pct"/>
            <w:tcBorders>
              <w:top w:val="nil"/>
              <w:left w:val="nil"/>
              <w:bottom w:val="single" w:sz="4" w:space="0" w:color="auto"/>
              <w:right w:val="single" w:sz="4" w:space="0" w:color="auto"/>
            </w:tcBorders>
            <w:vAlign w:val="center"/>
          </w:tcPr>
          <w:p w:rsidR="00836CC2" w:rsidRDefault="00836CC2" w:rsidP="006E46EF">
            <w:pPr>
              <w:jc w:val="right"/>
              <w:rPr>
                <w:sz w:val="16"/>
                <w:szCs w:val="16"/>
              </w:rPr>
            </w:pPr>
            <w:r>
              <w:rPr>
                <w:sz w:val="16"/>
                <w:szCs w:val="16"/>
              </w:rPr>
              <w:t>4</w:t>
            </w:r>
            <w:r w:rsidR="006E46EF">
              <w:rPr>
                <w:sz w:val="16"/>
                <w:szCs w:val="16"/>
              </w:rPr>
              <w:t>7</w:t>
            </w:r>
            <w:r>
              <w:rPr>
                <w:sz w:val="16"/>
                <w:szCs w:val="16"/>
              </w:rPr>
              <w:t>,</w:t>
            </w:r>
            <w:r w:rsidR="006E46EF">
              <w:rPr>
                <w:sz w:val="16"/>
                <w:szCs w:val="16"/>
              </w:rPr>
              <w:t>47</w:t>
            </w:r>
            <w:r>
              <w:rPr>
                <w:sz w:val="16"/>
                <w:szCs w:val="16"/>
              </w:rPr>
              <w:t>%</w:t>
            </w:r>
          </w:p>
        </w:tc>
      </w:tr>
      <w:tr w:rsidR="00836CC2" w:rsidTr="00435272">
        <w:trPr>
          <w:trHeight w:val="240"/>
        </w:trPr>
        <w:tc>
          <w:tcPr>
            <w:tcW w:w="2295" w:type="pct"/>
            <w:tcBorders>
              <w:top w:val="double" w:sz="4" w:space="0" w:color="auto"/>
              <w:left w:val="single" w:sz="4" w:space="0" w:color="auto"/>
              <w:bottom w:val="single" w:sz="4" w:space="0" w:color="auto"/>
              <w:right w:val="single" w:sz="4" w:space="0" w:color="auto"/>
            </w:tcBorders>
            <w:shd w:val="clear" w:color="auto" w:fill="E6E6E6"/>
            <w:vAlign w:val="center"/>
          </w:tcPr>
          <w:p w:rsidR="00836CC2" w:rsidRDefault="00836CC2" w:rsidP="00435272">
            <w:pPr>
              <w:widowControl/>
              <w:autoSpaceDE/>
              <w:autoSpaceDN/>
              <w:adjustRightInd/>
              <w:rPr>
                <w:b/>
                <w:bCs/>
                <w:sz w:val="16"/>
                <w:szCs w:val="16"/>
              </w:rPr>
            </w:pPr>
            <w:r>
              <w:rPr>
                <w:b/>
                <w:bCs/>
                <w:sz w:val="16"/>
                <w:szCs w:val="16"/>
              </w:rPr>
              <w:t>Razem</w:t>
            </w:r>
          </w:p>
          <w:p w:rsidR="00836CC2" w:rsidRDefault="00836CC2" w:rsidP="00435272">
            <w:pPr>
              <w:widowControl/>
              <w:autoSpaceDE/>
              <w:autoSpaceDN/>
              <w:adjustRightInd/>
              <w:rPr>
                <w:b/>
                <w:bCs/>
                <w:sz w:val="16"/>
                <w:szCs w:val="16"/>
              </w:rPr>
            </w:pPr>
          </w:p>
        </w:tc>
        <w:tc>
          <w:tcPr>
            <w:tcW w:w="669" w:type="pct"/>
            <w:tcBorders>
              <w:top w:val="doub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right"/>
              <w:rPr>
                <w:b/>
                <w:bCs/>
                <w:sz w:val="16"/>
                <w:szCs w:val="16"/>
              </w:rPr>
            </w:pPr>
            <w:r>
              <w:rPr>
                <w:b/>
                <w:bCs/>
                <w:sz w:val="16"/>
                <w:szCs w:val="16"/>
              </w:rPr>
              <w:t>5 980 000</w:t>
            </w:r>
          </w:p>
        </w:tc>
        <w:tc>
          <w:tcPr>
            <w:tcW w:w="669" w:type="pct"/>
            <w:tcBorders>
              <w:top w:val="doub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right"/>
              <w:rPr>
                <w:b/>
                <w:bCs/>
                <w:sz w:val="16"/>
                <w:szCs w:val="16"/>
              </w:rPr>
            </w:pPr>
            <w:r>
              <w:rPr>
                <w:b/>
                <w:bCs/>
                <w:sz w:val="16"/>
                <w:szCs w:val="16"/>
              </w:rPr>
              <w:t>5 980 000</w:t>
            </w:r>
          </w:p>
        </w:tc>
        <w:tc>
          <w:tcPr>
            <w:tcW w:w="661" w:type="pct"/>
            <w:tcBorders>
              <w:top w:val="doub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right"/>
              <w:rPr>
                <w:b/>
                <w:bCs/>
                <w:sz w:val="16"/>
                <w:szCs w:val="16"/>
              </w:rPr>
            </w:pPr>
            <w:r>
              <w:rPr>
                <w:b/>
                <w:bCs/>
                <w:sz w:val="16"/>
                <w:szCs w:val="16"/>
              </w:rPr>
              <w:t>1</w:t>
            </w:r>
          </w:p>
        </w:tc>
        <w:tc>
          <w:tcPr>
            <w:tcW w:w="706" w:type="pct"/>
            <w:tcBorders>
              <w:top w:val="double" w:sz="4" w:space="0" w:color="auto"/>
              <w:left w:val="nil"/>
              <w:bottom w:val="single" w:sz="4" w:space="0" w:color="auto"/>
              <w:right w:val="single" w:sz="4" w:space="0" w:color="auto"/>
            </w:tcBorders>
            <w:shd w:val="clear" w:color="auto" w:fill="E6E6E6"/>
            <w:vAlign w:val="center"/>
          </w:tcPr>
          <w:p w:rsidR="00836CC2" w:rsidRDefault="00836CC2" w:rsidP="00435272">
            <w:pPr>
              <w:widowControl/>
              <w:autoSpaceDE/>
              <w:autoSpaceDN/>
              <w:adjustRightInd/>
              <w:jc w:val="right"/>
              <w:rPr>
                <w:b/>
                <w:bCs/>
                <w:sz w:val="16"/>
                <w:szCs w:val="16"/>
              </w:rPr>
            </w:pPr>
            <w:r>
              <w:rPr>
                <w:b/>
                <w:bCs/>
                <w:sz w:val="16"/>
                <w:szCs w:val="16"/>
              </w:rPr>
              <w:t>100,0%</w:t>
            </w:r>
          </w:p>
        </w:tc>
      </w:tr>
    </w:tbl>
    <w:p w:rsidR="00836CC2" w:rsidRDefault="00836CC2" w:rsidP="00324646">
      <w:pPr>
        <w:pStyle w:val="Akapitzlist"/>
        <w:ind w:left="0"/>
        <w:jc w:val="both"/>
        <w:rPr>
          <w:rFonts w:ascii="Arial" w:hAnsi="Arial" w:cs="Arial"/>
          <w:color w:val="000000"/>
          <w:sz w:val="18"/>
          <w:szCs w:val="18"/>
        </w:rPr>
      </w:pPr>
    </w:p>
    <w:p w:rsidR="00836CC2" w:rsidRDefault="00836CC2" w:rsidP="00324646">
      <w:pPr>
        <w:pStyle w:val="Akapitzlist"/>
        <w:ind w:left="0"/>
        <w:jc w:val="both"/>
        <w:rPr>
          <w:rFonts w:ascii="Arial" w:hAnsi="Arial" w:cs="Arial"/>
          <w:color w:val="000000"/>
          <w:sz w:val="18"/>
          <w:szCs w:val="18"/>
        </w:rPr>
      </w:pPr>
    </w:p>
    <w:p w:rsidR="00836CC2" w:rsidRDefault="00836CC2" w:rsidP="00324646">
      <w:pPr>
        <w:pStyle w:val="Akapitzlist"/>
        <w:ind w:left="0"/>
        <w:jc w:val="both"/>
        <w:rPr>
          <w:rFonts w:ascii="Arial" w:hAnsi="Arial" w:cs="Arial"/>
          <w:color w:val="000000"/>
          <w:sz w:val="18"/>
          <w:szCs w:val="18"/>
        </w:rPr>
      </w:pPr>
    </w:p>
    <w:p w:rsidR="00987F2E" w:rsidRDefault="00987F2E" w:rsidP="00324646">
      <w:pPr>
        <w:pStyle w:val="Akapitzlist"/>
        <w:ind w:left="0"/>
        <w:jc w:val="both"/>
        <w:rPr>
          <w:b/>
        </w:rPr>
      </w:pPr>
    </w:p>
    <w:p w:rsidR="00324646" w:rsidRDefault="00324646" w:rsidP="00324646">
      <w:pPr>
        <w:pStyle w:val="Akapitzlist"/>
        <w:ind w:left="0"/>
        <w:jc w:val="both"/>
        <w:rPr>
          <w:b/>
        </w:rPr>
      </w:pPr>
      <w:r w:rsidRPr="006773A4">
        <w:rPr>
          <w:b/>
        </w:rPr>
        <w:t xml:space="preserve">28. ZESTAWIENIE  STANU POSIADANIA AKCJI DELKO S.A. LUB UPRAWNIEŃ DO NICH (OPCJI) PRZEZ OSOBY ZARZĄDZAJĄCE I NADZORUJĄCE SPÓŁĘ ZGODNIE Z POSIADANYMI PRZEZ SPÓŁKĘ INFORMACJAMI NA DZIEŃ PRZEKAZANIA RAPORTU KWARTLANEGO, WRAZ ZE WSKAZANIEM ZMIAN W STANIE POSIADANIA, W OKRESIE OD PRZEKAZANIA </w:t>
      </w:r>
      <w:r w:rsidR="00D92ACF" w:rsidRPr="006773A4">
        <w:rPr>
          <w:b/>
        </w:rPr>
        <w:t xml:space="preserve">POPRZEDNIEGO RAPORTU </w:t>
      </w:r>
      <w:r w:rsidR="00FC5F9A" w:rsidRPr="006773A4">
        <w:rPr>
          <w:b/>
        </w:rPr>
        <w:t>KWARTALNEGO</w:t>
      </w:r>
      <w:r w:rsidRPr="006773A4">
        <w:rPr>
          <w:b/>
        </w:rPr>
        <w:t>.</w:t>
      </w:r>
      <w:r w:rsidRPr="003C192D">
        <w:rPr>
          <w:b/>
        </w:rPr>
        <w:t xml:space="preserve">  </w:t>
      </w:r>
      <w:r w:rsidR="00B274A5" w:rsidRPr="003C192D">
        <w:rPr>
          <w:b/>
        </w:rPr>
        <w:t xml:space="preserve"> </w:t>
      </w:r>
    </w:p>
    <w:p w:rsidR="00ED0237" w:rsidRDefault="00ED0237" w:rsidP="00324646">
      <w:pPr>
        <w:pStyle w:val="Akapitzlist"/>
        <w:ind w:left="0"/>
        <w:jc w:val="both"/>
        <w:rPr>
          <w:b/>
        </w:rPr>
      </w:pPr>
    </w:p>
    <w:p w:rsidR="00EB0B7C" w:rsidRDefault="00EB0B7C" w:rsidP="00324646">
      <w:pPr>
        <w:pStyle w:val="Akapitzlist"/>
        <w:ind w:left="0"/>
        <w:jc w:val="both"/>
        <w:rPr>
          <w:b/>
        </w:rPr>
      </w:pPr>
    </w:p>
    <w:tbl>
      <w:tblPr>
        <w:tblW w:w="10207" w:type="dxa"/>
        <w:tblInd w:w="-1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86"/>
        <w:gridCol w:w="1559"/>
        <w:gridCol w:w="1701"/>
        <w:gridCol w:w="993"/>
        <w:gridCol w:w="1134"/>
        <w:gridCol w:w="1134"/>
      </w:tblGrid>
      <w:tr w:rsidR="00811961" w:rsidRPr="001016F4" w:rsidTr="00987F2E">
        <w:trPr>
          <w:cantSplit/>
          <w:trHeight w:val="255"/>
        </w:trPr>
        <w:tc>
          <w:tcPr>
            <w:tcW w:w="3686" w:type="dxa"/>
            <w:vMerge w:val="restart"/>
            <w:shd w:val="clear" w:color="auto" w:fill="C0C0C0"/>
            <w:tcMar>
              <w:top w:w="15" w:type="dxa"/>
              <w:left w:w="15" w:type="dxa"/>
              <w:bottom w:w="0" w:type="dxa"/>
              <w:right w:w="15" w:type="dxa"/>
            </w:tcMar>
            <w:vAlign w:val="center"/>
          </w:tcPr>
          <w:p w:rsidR="00811961" w:rsidRPr="001016F4" w:rsidRDefault="00811961" w:rsidP="003C5986">
            <w:pPr>
              <w:jc w:val="center"/>
              <w:rPr>
                <w:rFonts w:eastAsia="Arial Unicode MS" w:cs="Arial Unicode MS"/>
                <w:b/>
                <w:bCs/>
                <w:sz w:val="16"/>
                <w:szCs w:val="16"/>
              </w:rPr>
            </w:pPr>
            <w:r w:rsidRPr="001016F4">
              <w:rPr>
                <w:b/>
                <w:bCs/>
                <w:sz w:val="16"/>
                <w:szCs w:val="16"/>
              </w:rPr>
              <w:t>Wyszczególnienie</w:t>
            </w:r>
          </w:p>
        </w:tc>
        <w:tc>
          <w:tcPr>
            <w:tcW w:w="1559" w:type="dxa"/>
            <w:vMerge w:val="restart"/>
            <w:shd w:val="clear" w:color="auto" w:fill="C0C0C0"/>
            <w:tcMar>
              <w:top w:w="15" w:type="dxa"/>
              <w:left w:w="15" w:type="dxa"/>
              <w:bottom w:w="0" w:type="dxa"/>
              <w:right w:w="15" w:type="dxa"/>
            </w:tcMar>
            <w:vAlign w:val="center"/>
          </w:tcPr>
          <w:p w:rsidR="00811961" w:rsidRPr="001016F4" w:rsidRDefault="00811961" w:rsidP="003C5986">
            <w:pPr>
              <w:jc w:val="center"/>
              <w:rPr>
                <w:rFonts w:eastAsia="Arial Unicode MS" w:cs="Arial Unicode MS"/>
                <w:b/>
                <w:bCs/>
                <w:sz w:val="16"/>
                <w:szCs w:val="16"/>
              </w:rPr>
            </w:pPr>
            <w:r w:rsidRPr="001016F4">
              <w:rPr>
                <w:b/>
                <w:bCs/>
                <w:sz w:val="16"/>
                <w:szCs w:val="16"/>
              </w:rPr>
              <w:t>Funkcja</w:t>
            </w:r>
          </w:p>
        </w:tc>
        <w:tc>
          <w:tcPr>
            <w:tcW w:w="1701" w:type="dxa"/>
            <w:vMerge w:val="restart"/>
            <w:shd w:val="clear" w:color="auto" w:fill="C0C0C0"/>
            <w:tcMar>
              <w:top w:w="15" w:type="dxa"/>
              <w:left w:w="15" w:type="dxa"/>
              <w:bottom w:w="0" w:type="dxa"/>
              <w:right w:w="15" w:type="dxa"/>
            </w:tcMar>
            <w:vAlign w:val="center"/>
          </w:tcPr>
          <w:p w:rsidR="00987F2E" w:rsidRDefault="006F2C19" w:rsidP="00987F2E">
            <w:pPr>
              <w:jc w:val="center"/>
              <w:rPr>
                <w:b/>
                <w:bCs/>
                <w:sz w:val="16"/>
                <w:szCs w:val="16"/>
              </w:rPr>
            </w:pPr>
            <w:r w:rsidRPr="00A7003A">
              <w:rPr>
                <w:b/>
                <w:bCs/>
                <w:sz w:val="16"/>
                <w:szCs w:val="16"/>
              </w:rPr>
              <w:t>St</w:t>
            </w:r>
            <w:r>
              <w:rPr>
                <w:b/>
                <w:bCs/>
                <w:sz w:val="16"/>
                <w:szCs w:val="16"/>
              </w:rPr>
              <w:t xml:space="preserve">an na </w:t>
            </w:r>
            <w:r w:rsidR="006E46EF">
              <w:rPr>
                <w:b/>
                <w:bCs/>
                <w:sz w:val="16"/>
                <w:szCs w:val="16"/>
              </w:rPr>
              <w:t>2</w:t>
            </w:r>
            <w:r w:rsidR="00E21E66">
              <w:rPr>
                <w:b/>
                <w:bCs/>
                <w:sz w:val="16"/>
                <w:szCs w:val="16"/>
              </w:rPr>
              <w:t>4</w:t>
            </w:r>
            <w:r>
              <w:rPr>
                <w:b/>
                <w:bCs/>
                <w:sz w:val="16"/>
                <w:szCs w:val="16"/>
              </w:rPr>
              <w:t>.</w:t>
            </w:r>
            <w:r w:rsidR="00E21E66">
              <w:rPr>
                <w:b/>
                <w:bCs/>
                <w:sz w:val="16"/>
                <w:szCs w:val="16"/>
              </w:rPr>
              <w:t>11</w:t>
            </w:r>
            <w:r w:rsidRPr="00A7003A">
              <w:rPr>
                <w:b/>
                <w:bCs/>
                <w:sz w:val="16"/>
                <w:szCs w:val="16"/>
              </w:rPr>
              <w:t>.201</w:t>
            </w:r>
            <w:r w:rsidR="006E46EF">
              <w:rPr>
                <w:b/>
                <w:bCs/>
                <w:sz w:val="16"/>
                <w:szCs w:val="16"/>
              </w:rPr>
              <w:t>7</w:t>
            </w:r>
            <w:r w:rsidRPr="00A7003A">
              <w:rPr>
                <w:b/>
                <w:bCs/>
                <w:sz w:val="16"/>
                <w:szCs w:val="16"/>
              </w:rPr>
              <w:t xml:space="preserve"> r. (</w:t>
            </w:r>
            <w:r>
              <w:rPr>
                <w:b/>
                <w:bCs/>
                <w:sz w:val="16"/>
                <w:szCs w:val="16"/>
              </w:rPr>
              <w:t>dzień przekazania raportu za</w:t>
            </w:r>
          </w:p>
          <w:p w:rsidR="00811961" w:rsidRPr="001016F4" w:rsidRDefault="006F2C19" w:rsidP="00FC3861">
            <w:pPr>
              <w:jc w:val="center"/>
              <w:rPr>
                <w:rFonts w:eastAsia="Arial Unicode MS" w:cs="Arial Unicode MS"/>
                <w:b/>
                <w:bCs/>
                <w:sz w:val="16"/>
                <w:szCs w:val="16"/>
              </w:rPr>
            </w:pPr>
            <w:r>
              <w:rPr>
                <w:b/>
                <w:bCs/>
                <w:sz w:val="16"/>
                <w:szCs w:val="16"/>
              </w:rPr>
              <w:t>I</w:t>
            </w:r>
            <w:r w:rsidR="00E21E66">
              <w:rPr>
                <w:b/>
                <w:bCs/>
                <w:sz w:val="16"/>
                <w:szCs w:val="16"/>
              </w:rPr>
              <w:t>II</w:t>
            </w:r>
            <w:r w:rsidRPr="00A7003A">
              <w:rPr>
                <w:b/>
                <w:bCs/>
                <w:sz w:val="16"/>
                <w:szCs w:val="16"/>
              </w:rPr>
              <w:t xml:space="preserve"> kw. 201</w:t>
            </w:r>
            <w:r w:rsidR="006E46EF">
              <w:rPr>
                <w:b/>
                <w:bCs/>
                <w:sz w:val="16"/>
                <w:szCs w:val="16"/>
              </w:rPr>
              <w:t>7</w:t>
            </w:r>
            <w:r w:rsidRPr="00A7003A">
              <w:rPr>
                <w:b/>
                <w:bCs/>
                <w:sz w:val="16"/>
                <w:szCs w:val="16"/>
              </w:rPr>
              <w:t>r</w:t>
            </w:r>
            <w:r w:rsidR="00FC3861">
              <w:rPr>
                <w:b/>
                <w:bCs/>
                <w:sz w:val="16"/>
                <w:szCs w:val="16"/>
              </w:rPr>
              <w:t>.</w:t>
            </w:r>
            <w:r>
              <w:rPr>
                <w:b/>
                <w:bCs/>
                <w:sz w:val="16"/>
                <w:szCs w:val="16"/>
              </w:rPr>
              <w:t>)</w:t>
            </w:r>
          </w:p>
        </w:tc>
        <w:tc>
          <w:tcPr>
            <w:tcW w:w="993" w:type="dxa"/>
            <w:vMerge w:val="restart"/>
            <w:shd w:val="clear" w:color="auto" w:fill="C0C0C0"/>
            <w:tcMar>
              <w:top w:w="15" w:type="dxa"/>
              <w:left w:w="15" w:type="dxa"/>
              <w:bottom w:w="0" w:type="dxa"/>
              <w:right w:w="15" w:type="dxa"/>
            </w:tcMar>
            <w:vAlign w:val="center"/>
          </w:tcPr>
          <w:p w:rsidR="00811961" w:rsidRPr="001016F4" w:rsidRDefault="00811961" w:rsidP="001F138F">
            <w:pPr>
              <w:jc w:val="center"/>
              <w:rPr>
                <w:rFonts w:eastAsia="Arial Unicode MS" w:cs="Arial Unicode MS"/>
                <w:b/>
                <w:bCs/>
                <w:sz w:val="16"/>
                <w:szCs w:val="16"/>
              </w:rPr>
            </w:pPr>
            <w:r w:rsidRPr="001016F4">
              <w:rPr>
                <w:b/>
                <w:bCs/>
                <w:sz w:val="16"/>
                <w:szCs w:val="16"/>
              </w:rPr>
              <w:t>Zwiększenie stanu posiadania</w:t>
            </w:r>
          </w:p>
        </w:tc>
        <w:tc>
          <w:tcPr>
            <w:tcW w:w="1134" w:type="dxa"/>
            <w:vMerge w:val="restart"/>
            <w:shd w:val="clear" w:color="auto" w:fill="C0C0C0"/>
            <w:tcMar>
              <w:top w:w="15" w:type="dxa"/>
              <w:left w:w="15" w:type="dxa"/>
              <w:bottom w:w="0" w:type="dxa"/>
              <w:right w:w="15" w:type="dxa"/>
            </w:tcMar>
            <w:vAlign w:val="center"/>
          </w:tcPr>
          <w:p w:rsidR="00811961" w:rsidRPr="001016F4" w:rsidRDefault="00811961" w:rsidP="001F138F">
            <w:pPr>
              <w:jc w:val="center"/>
              <w:rPr>
                <w:rFonts w:eastAsia="Arial Unicode MS" w:cs="Arial Unicode MS"/>
                <w:b/>
                <w:bCs/>
                <w:sz w:val="16"/>
                <w:szCs w:val="16"/>
              </w:rPr>
            </w:pPr>
            <w:r w:rsidRPr="001016F4">
              <w:rPr>
                <w:b/>
                <w:bCs/>
                <w:sz w:val="16"/>
                <w:szCs w:val="16"/>
              </w:rPr>
              <w:t>Zmniejszenie stanu posiadania</w:t>
            </w:r>
          </w:p>
        </w:tc>
        <w:tc>
          <w:tcPr>
            <w:tcW w:w="1134" w:type="dxa"/>
            <w:vMerge w:val="restart"/>
            <w:shd w:val="clear" w:color="auto" w:fill="C0C0C0"/>
            <w:tcMar>
              <w:top w:w="15" w:type="dxa"/>
              <w:left w:w="15" w:type="dxa"/>
              <w:bottom w:w="0" w:type="dxa"/>
              <w:right w:w="15" w:type="dxa"/>
            </w:tcMar>
            <w:vAlign w:val="center"/>
          </w:tcPr>
          <w:p w:rsidR="00811961" w:rsidRPr="001016F4" w:rsidRDefault="00811961" w:rsidP="006E46EF">
            <w:pPr>
              <w:jc w:val="center"/>
              <w:rPr>
                <w:rFonts w:eastAsia="Arial Unicode MS" w:cs="Arial Unicode MS"/>
                <w:b/>
                <w:bCs/>
                <w:sz w:val="16"/>
                <w:szCs w:val="16"/>
              </w:rPr>
            </w:pPr>
            <w:r w:rsidRPr="00A7003A">
              <w:rPr>
                <w:b/>
                <w:bCs/>
                <w:sz w:val="16"/>
                <w:szCs w:val="16"/>
              </w:rPr>
              <w:t>St</w:t>
            </w:r>
            <w:r w:rsidR="005D09C7">
              <w:rPr>
                <w:b/>
                <w:bCs/>
                <w:sz w:val="16"/>
                <w:szCs w:val="16"/>
              </w:rPr>
              <w:t xml:space="preserve">an na </w:t>
            </w:r>
            <w:r>
              <w:rPr>
                <w:b/>
                <w:bCs/>
                <w:sz w:val="16"/>
                <w:szCs w:val="16"/>
              </w:rPr>
              <w:t>dzień</w:t>
            </w:r>
            <w:r w:rsidR="005D09C7">
              <w:rPr>
                <w:b/>
                <w:bCs/>
                <w:sz w:val="16"/>
                <w:szCs w:val="16"/>
              </w:rPr>
              <w:t xml:space="preserve"> przekazania</w:t>
            </w:r>
            <w:r w:rsidR="006F2C19">
              <w:rPr>
                <w:b/>
                <w:bCs/>
                <w:sz w:val="16"/>
                <w:szCs w:val="16"/>
              </w:rPr>
              <w:t xml:space="preserve"> raportu za I kw. 201</w:t>
            </w:r>
            <w:r w:rsidR="006E46EF">
              <w:rPr>
                <w:b/>
                <w:bCs/>
                <w:sz w:val="16"/>
                <w:szCs w:val="16"/>
              </w:rPr>
              <w:t>8</w:t>
            </w:r>
            <w:r w:rsidR="006F2C19">
              <w:rPr>
                <w:b/>
                <w:bCs/>
                <w:sz w:val="16"/>
                <w:szCs w:val="16"/>
              </w:rPr>
              <w:t xml:space="preserve"> r.</w:t>
            </w:r>
          </w:p>
        </w:tc>
      </w:tr>
      <w:tr w:rsidR="00811961" w:rsidRPr="001016F4" w:rsidTr="00987F2E">
        <w:trPr>
          <w:cantSplit/>
          <w:trHeight w:val="1005"/>
        </w:trPr>
        <w:tc>
          <w:tcPr>
            <w:tcW w:w="3686" w:type="dxa"/>
            <w:vMerge/>
            <w:vAlign w:val="center"/>
          </w:tcPr>
          <w:p w:rsidR="00811961" w:rsidRPr="001016F4" w:rsidRDefault="00811961" w:rsidP="003C5986">
            <w:pPr>
              <w:rPr>
                <w:rFonts w:eastAsia="Arial Unicode MS" w:cs="Arial Unicode MS"/>
                <w:b/>
                <w:bCs/>
                <w:sz w:val="16"/>
                <w:szCs w:val="16"/>
              </w:rPr>
            </w:pPr>
          </w:p>
        </w:tc>
        <w:tc>
          <w:tcPr>
            <w:tcW w:w="1559" w:type="dxa"/>
            <w:vMerge/>
            <w:vAlign w:val="center"/>
          </w:tcPr>
          <w:p w:rsidR="00811961" w:rsidRPr="001016F4" w:rsidRDefault="00811961" w:rsidP="003C5986">
            <w:pPr>
              <w:rPr>
                <w:rFonts w:eastAsia="Arial Unicode MS" w:cs="Arial Unicode MS"/>
                <w:b/>
                <w:bCs/>
                <w:sz w:val="16"/>
                <w:szCs w:val="16"/>
              </w:rPr>
            </w:pPr>
          </w:p>
        </w:tc>
        <w:tc>
          <w:tcPr>
            <w:tcW w:w="1701" w:type="dxa"/>
            <w:vMerge/>
            <w:vAlign w:val="center"/>
          </w:tcPr>
          <w:p w:rsidR="00811961" w:rsidRPr="001016F4" w:rsidRDefault="00811961" w:rsidP="003C5986">
            <w:pPr>
              <w:rPr>
                <w:rFonts w:eastAsia="Arial Unicode MS" w:cs="Arial Unicode MS"/>
                <w:b/>
                <w:bCs/>
                <w:sz w:val="16"/>
                <w:szCs w:val="16"/>
              </w:rPr>
            </w:pPr>
          </w:p>
        </w:tc>
        <w:tc>
          <w:tcPr>
            <w:tcW w:w="993" w:type="dxa"/>
            <w:vMerge/>
            <w:vAlign w:val="center"/>
          </w:tcPr>
          <w:p w:rsidR="00811961" w:rsidRPr="001016F4" w:rsidRDefault="00811961" w:rsidP="003C5986">
            <w:pPr>
              <w:rPr>
                <w:rFonts w:eastAsia="Arial Unicode MS" w:cs="Arial Unicode MS"/>
                <w:b/>
                <w:bCs/>
                <w:sz w:val="16"/>
                <w:szCs w:val="16"/>
              </w:rPr>
            </w:pPr>
          </w:p>
        </w:tc>
        <w:tc>
          <w:tcPr>
            <w:tcW w:w="1134" w:type="dxa"/>
            <w:vMerge/>
            <w:vAlign w:val="center"/>
          </w:tcPr>
          <w:p w:rsidR="00811961" w:rsidRPr="001016F4" w:rsidRDefault="00811961" w:rsidP="003C5986">
            <w:pPr>
              <w:rPr>
                <w:rFonts w:eastAsia="Arial Unicode MS" w:cs="Arial Unicode MS"/>
                <w:b/>
                <w:bCs/>
                <w:sz w:val="16"/>
                <w:szCs w:val="16"/>
              </w:rPr>
            </w:pPr>
          </w:p>
        </w:tc>
        <w:tc>
          <w:tcPr>
            <w:tcW w:w="1134" w:type="dxa"/>
            <w:vMerge/>
            <w:vAlign w:val="center"/>
          </w:tcPr>
          <w:p w:rsidR="00811961" w:rsidRPr="001016F4" w:rsidRDefault="00811961" w:rsidP="003C5986">
            <w:pPr>
              <w:rPr>
                <w:rFonts w:eastAsia="Arial Unicode MS" w:cs="Arial Unicode MS"/>
                <w:b/>
                <w:bCs/>
                <w:sz w:val="16"/>
                <w:szCs w:val="16"/>
              </w:rPr>
            </w:pPr>
          </w:p>
        </w:tc>
      </w:tr>
      <w:tr w:rsidR="00987F2E" w:rsidRPr="00B257FA" w:rsidTr="00495084">
        <w:trPr>
          <w:trHeight w:val="450"/>
        </w:trPr>
        <w:tc>
          <w:tcPr>
            <w:tcW w:w="3686" w:type="dxa"/>
            <w:noWrap/>
            <w:tcMar>
              <w:top w:w="15" w:type="dxa"/>
              <w:left w:w="15" w:type="dxa"/>
              <w:bottom w:w="0" w:type="dxa"/>
              <w:right w:w="15" w:type="dxa"/>
            </w:tcMar>
            <w:vAlign w:val="center"/>
          </w:tcPr>
          <w:p w:rsidR="00987F2E" w:rsidRDefault="00987F2E" w:rsidP="003C5986">
            <w:pPr>
              <w:jc w:val="center"/>
              <w:rPr>
                <w:sz w:val="16"/>
                <w:szCs w:val="16"/>
              </w:rPr>
            </w:pPr>
            <w:r w:rsidRPr="000F4B98">
              <w:rPr>
                <w:sz w:val="16"/>
                <w:szCs w:val="16"/>
              </w:rPr>
              <w:t>Dariusz Kawecki</w:t>
            </w:r>
          </w:p>
          <w:p w:rsidR="00987F2E" w:rsidRPr="001016F4" w:rsidRDefault="00987F2E" w:rsidP="003C5986">
            <w:pPr>
              <w:jc w:val="center"/>
              <w:rPr>
                <w:rFonts w:eastAsia="Arial Unicode MS" w:cs="Arial Unicode MS"/>
                <w:sz w:val="16"/>
                <w:szCs w:val="16"/>
              </w:rPr>
            </w:pPr>
          </w:p>
        </w:tc>
        <w:tc>
          <w:tcPr>
            <w:tcW w:w="1559" w:type="dxa"/>
            <w:tcMar>
              <w:top w:w="15" w:type="dxa"/>
              <w:left w:w="15" w:type="dxa"/>
              <w:bottom w:w="0" w:type="dxa"/>
              <w:right w:w="15" w:type="dxa"/>
            </w:tcMar>
            <w:vAlign w:val="center"/>
          </w:tcPr>
          <w:p w:rsidR="00987F2E" w:rsidRPr="001016F4" w:rsidRDefault="00987F2E" w:rsidP="003C5986">
            <w:pPr>
              <w:jc w:val="center"/>
              <w:rPr>
                <w:rFonts w:eastAsia="Arial Unicode MS" w:cs="Arial Unicode MS"/>
                <w:sz w:val="16"/>
                <w:szCs w:val="16"/>
              </w:rPr>
            </w:pPr>
            <w:r>
              <w:rPr>
                <w:rFonts w:eastAsia="Arial Unicode MS" w:cs="Arial Unicode MS"/>
                <w:sz w:val="16"/>
                <w:szCs w:val="16"/>
              </w:rPr>
              <w:t>Prezes Zarządu</w:t>
            </w:r>
          </w:p>
        </w:tc>
        <w:tc>
          <w:tcPr>
            <w:tcW w:w="1701" w:type="dxa"/>
            <w:noWrap/>
            <w:tcMar>
              <w:top w:w="15" w:type="dxa"/>
              <w:left w:w="15" w:type="dxa"/>
              <w:bottom w:w="0" w:type="dxa"/>
              <w:right w:w="15" w:type="dxa"/>
            </w:tcMar>
            <w:vAlign w:val="center"/>
          </w:tcPr>
          <w:p w:rsidR="00987F2E" w:rsidRDefault="00987F2E" w:rsidP="00495084">
            <w:pPr>
              <w:jc w:val="center"/>
              <w:rPr>
                <w:rFonts w:eastAsia="Arial Unicode MS"/>
                <w:sz w:val="16"/>
                <w:szCs w:val="16"/>
              </w:rPr>
            </w:pPr>
          </w:p>
          <w:p w:rsidR="00987F2E" w:rsidRPr="00B257FA" w:rsidRDefault="006E46EF" w:rsidP="00495084">
            <w:pPr>
              <w:jc w:val="center"/>
              <w:rPr>
                <w:rFonts w:eastAsia="Arial Unicode MS"/>
                <w:sz w:val="16"/>
                <w:szCs w:val="16"/>
              </w:rPr>
            </w:pPr>
            <w:r>
              <w:rPr>
                <w:rFonts w:eastAsia="Arial Unicode MS"/>
                <w:sz w:val="16"/>
                <w:szCs w:val="16"/>
              </w:rPr>
              <w:t>1 </w:t>
            </w:r>
            <w:r w:rsidR="00987F2E">
              <w:rPr>
                <w:rFonts w:eastAsia="Arial Unicode MS"/>
                <w:sz w:val="16"/>
                <w:szCs w:val="16"/>
              </w:rPr>
              <w:t>4</w:t>
            </w:r>
            <w:r w:rsidR="00E21E66">
              <w:rPr>
                <w:rFonts w:eastAsia="Arial Unicode MS"/>
                <w:sz w:val="16"/>
                <w:szCs w:val="16"/>
              </w:rPr>
              <w:t>42</w:t>
            </w:r>
            <w:r>
              <w:rPr>
                <w:rFonts w:eastAsia="Arial Unicode MS"/>
                <w:sz w:val="16"/>
                <w:szCs w:val="16"/>
              </w:rPr>
              <w:t xml:space="preserve"> </w:t>
            </w:r>
            <w:r w:rsidR="00E21E66">
              <w:rPr>
                <w:rFonts w:eastAsia="Arial Unicode MS"/>
                <w:sz w:val="16"/>
                <w:szCs w:val="16"/>
              </w:rPr>
              <w:t>5</w:t>
            </w:r>
            <w:r w:rsidR="00987F2E">
              <w:rPr>
                <w:rFonts w:eastAsia="Arial Unicode MS"/>
                <w:sz w:val="16"/>
                <w:szCs w:val="16"/>
              </w:rPr>
              <w:t>00</w:t>
            </w:r>
          </w:p>
          <w:p w:rsidR="00987F2E" w:rsidRPr="00B257FA" w:rsidRDefault="00987F2E" w:rsidP="00495084">
            <w:pPr>
              <w:jc w:val="center"/>
              <w:rPr>
                <w:rFonts w:eastAsia="Arial Unicode MS" w:cs="Arial Unicode MS"/>
                <w:sz w:val="16"/>
                <w:szCs w:val="16"/>
              </w:rPr>
            </w:pPr>
          </w:p>
        </w:tc>
        <w:tc>
          <w:tcPr>
            <w:tcW w:w="993" w:type="dxa"/>
            <w:noWrap/>
            <w:tcMar>
              <w:top w:w="15" w:type="dxa"/>
              <w:left w:w="15" w:type="dxa"/>
              <w:bottom w:w="0" w:type="dxa"/>
              <w:right w:w="15" w:type="dxa"/>
            </w:tcMar>
            <w:vAlign w:val="center"/>
          </w:tcPr>
          <w:p w:rsidR="00987F2E" w:rsidRPr="00AB613D" w:rsidRDefault="006E46EF" w:rsidP="00495084">
            <w:pPr>
              <w:jc w:val="center"/>
              <w:rPr>
                <w:rFonts w:eastAsia="Arial Unicode MS" w:cs="Arial Unicode MS"/>
                <w:sz w:val="16"/>
                <w:szCs w:val="16"/>
              </w:rPr>
            </w:pPr>
            <w:r>
              <w:rPr>
                <w:rFonts w:eastAsia="Arial Unicode MS" w:cs="Arial Unicode MS"/>
                <w:sz w:val="16"/>
                <w:szCs w:val="16"/>
              </w:rPr>
              <w:t>142 480</w:t>
            </w:r>
          </w:p>
        </w:tc>
        <w:tc>
          <w:tcPr>
            <w:tcW w:w="1134" w:type="dxa"/>
            <w:noWrap/>
            <w:tcMar>
              <w:top w:w="15" w:type="dxa"/>
              <w:left w:w="15" w:type="dxa"/>
              <w:bottom w:w="0" w:type="dxa"/>
              <w:right w:w="15" w:type="dxa"/>
            </w:tcMar>
            <w:vAlign w:val="center"/>
          </w:tcPr>
          <w:p w:rsidR="00987F2E" w:rsidRPr="00AB613D" w:rsidRDefault="00987F2E" w:rsidP="00495084">
            <w:pPr>
              <w:jc w:val="center"/>
              <w:rPr>
                <w:rFonts w:eastAsia="Arial Unicode MS" w:cs="Arial Unicode MS"/>
                <w:sz w:val="16"/>
                <w:szCs w:val="16"/>
              </w:rPr>
            </w:pPr>
            <w:r w:rsidRPr="00AB613D">
              <w:rPr>
                <w:rFonts w:eastAsia="Arial Unicode MS" w:cs="Arial Unicode MS"/>
                <w:sz w:val="16"/>
                <w:szCs w:val="16"/>
              </w:rPr>
              <w:t>-</w:t>
            </w:r>
          </w:p>
        </w:tc>
        <w:tc>
          <w:tcPr>
            <w:tcW w:w="1134" w:type="dxa"/>
            <w:noWrap/>
            <w:tcMar>
              <w:top w:w="15" w:type="dxa"/>
              <w:left w:w="15" w:type="dxa"/>
              <w:bottom w:w="0" w:type="dxa"/>
              <w:right w:w="15" w:type="dxa"/>
            </w:tcMar>
            <w:vAlign w:val="center"/>
          </w:tcPr>
          <w:p w:rsidR="00987F2E" w:rsidRPr="00B257FA" w:rsidRDefault="006E46EF" w:rsidP="00495084">
            <w:pPr>
              <w:jc w:val="center"/>
              <w:rPr>
                <w:rFonts w:eastAsia="Arial Unicode MS" w:cs="Arial Unicode MS"/>
                <w:sz w:val="16"/>
                <w:szCs w:val="16"/>
              </w:rPr>
            </w:pPr>
            <w:r>
              <w:rPr>
                <w:rFonts w:eastAsia="Arial Unicode MS" w:cs="Arial Unicode MS"/>
                <w:sz w:val="16"/>
                <w:szCs w:val="16"/>
              </w:rPr>
              <w:t>1 584 980</w:t>
            </w:r>
          </w:p>
        </w:tc>
      </w:tr>
      <w:tr w:rsidR="00987F2E" w:rsidRPr="00B257FA" w:rsidTr="00495084">
        <w:trPr>
          <w:trHeight w:val="670"/>
        </w:trPr>
        <w:tc>
          <w:tcPr>
            <w:tcW w:w="3686" w:type="dxa"/>
            <w:noWrap/>
            <w:tcMar>
              <w:top w:w="15" w:type="dxa"/>
              <w:left w:w="15" w:type="dxa"/>
              <w:bottom w:w="0" w:type="dxa"/>
              <w:right w:w="15" w:type="dxa"/>
            </w:tcMar>
            <w:vAlign w:val="center"/>
          </w:tcPr>
          <w:p w:rsidR="00987F2E" w:rsidRDefault="00987F2E" w:rsidP="00472FDB">
            <w:pPr>
              <w:jc w:val="center"/>
              <w:rPr>
                <w:rFonts w:eastAsia="Arial Unicode MS" w:cs="Arial Unicode MS"/>
                <w:sz w:val="16"/>
                <w:szCs w:val="16"/>
              </w:rPr>
            </w:pPr>
            <w:r w:rsidRPr="001016F4">
              <w:rPr>
                <w:rFonts w:eastAsia="Arial Unicode MS" w:cs="Arial Unicode MS"/>
                <w:sz w:val="16"/>
                <w:szCs w:val="16"/>
              </w:rPr>
              <w:lastRenderedPageBreak/>
              <w:t>Mirosław Dąbrowski</w:t>
            </w:r>
          </w:p>
          <w:p w:rsidR="00987F2E" w:rsidRPr="002E1EC4" w:rsidRDefault="00987F2E" w:rsidP="00472FDB">
            <w:pPr>
              <w:rPr>
                <w:rFonts w:eastAsia="Arial Unicode MS" w:cs="Arial Unicode MS"/>
                <w:sz w:val="14"/>
                <w:szCs w:val="14"/>
              </w:rPr>
            </w:pPr>
          </w:p>
        </w:tc>
        <w:tc>
          <w:tcPr>
            <w:tcW w:w="1559" w:type="dxa"/>
            <w:tcMar>
              <w:top w:w="15" w:type="dxa"/>
              <w:left w:w="15" w:type="dxa"/>
              <w:bottom w:w="0" w:type="dxa"/>
              <w:right w:w="15" w:type="dxa"/>
            </w:tcMar>
            <w:vAlign w:val="center"/>
          </w:tcPr>
          <w:p w:rsidR="00987F2E" w:rsidRDefault="00987F2E" w:rsidP="00472FDB">
            <w:pPr>
              <w:jc w:val="center"/>
              <w:rPr>
                <w:sz w:val="16"/>
                <w:szCs w:val="16"/>
              </w:rPr>
            </w:pPr>
            <w:r>
              <w:rPr>
                <w:sz w:val="16"/>
                <w:szCs w:val="16"/>
              </w:rPr>
              <w:t>Wiceprezes</w:t>
            </w:r>
          </w:p>
          <w:p w:rsidR="00987F2E" w:rsidRPr="001016F4" w:rsidRDefault="00987F2E" w:rsidP="00472FDB">
            <w:pPr>
              <w:jc w:val="center"/>
              <w:rPr>
                <w:rFonts w:eastAsia="Arial Unicode MS" w:cs="Arial Unicode MS"/>
                <w:sz w:val="16"/>
                <w:szCs w:val="16"/>
              </w:rPr>
            </w:pPr>
            <w:r w:rsidRPr="006F2FC1">
              <w:rPr>
                <w:sz w:val="16"/>
                <w:szCs w:val="16"/>
              </w:rPr>
              <w:t>Zarządu</w:t>
            </w:r>
          </w:p>
        </w:tc>
        <w:tc>
          <w:tcPr>
            <w:tcW w:w="1701" w:type="dxa"/>
            <w:noWrap/>
            <w:tcMar>
              <w:top w:w="15" w:type="dxa"/>
              <w:left w:w="15" w:type="dxa"/>
              <w:bottom w:w="0" w:type="dxa"/>
              <w:right w:w="15" w:type="dxa"/>
            </w:tcMar>
            <w:vAlign w:val="center"/>
          </w:tcPr>
          <w:p w:rsidR="00987F2E" w:rsidRPr="00B257FA" w:rsidRDefault="006E46EF" w:rsidP="00495084">
            <w:pPr>
              <w:jc w:val="center"/>
              <w:rPr>
                <w:rFonts w:eastAsia="Arial Unicode MS" w:cs="Arial Unicode MS"/>
                <w:sz w:val="16"/>
                <w:szCs w:val="16"/>
              </w:rPr>
            </w:pPr>
            <w:r>
              <w:rPr>
                <w:rFonts w:eastAsia="Arial Unicode MS" w:cs="Arial Unicode MS"/>
                <w:sz w:val="16"/>
                <w:szCs w:val="16"/>
              </w:rPr>
              <w:t xml:space="preserve">1 013 </w:t>
            </w:r>
            <w:r w:rsidR="00987F2E">
              <w:rPr>
                <w:rFonts w:eastAsia="Arial Unicode MS" w:cs="Arial Unicode MS"/>
                <w:sz w:val="16"/>
                <w:szCs w:val="16"/>
              </w:rPr>
              <w:t>510</w:t>
            </w:r>
          </w:p>
        </w:tc>
        <w:tc>
          <w:tcPr>
            <w:tcW w:w="993" w:type="dxa"/>
            <w:noWrap/>
            <w:tcMar>
              <w:top w:w="15" w:type="dxa"/>
              <w:left w:w="15" w:type="dxa"/>
              <w:bottom w:w="0" w:type="dxa"/>
              <w:right w:w="15" w:type="dxa"/>
            </w:tcMar>
            <w:vAlign w:val="center"/>
          </w:tcPr>
          <w:p w:rsidR="00987F2E" w:rsidRPr="00AB613D" w:rsidRDefault="006E46EF" w:rsidP="00495084">
            <w:pPr>
              <w:jc w:val="center"/>
              <w:rPr>
                <w:rFonts w:eastAsia="Arial Unicode MS" w:cs="Arial Unicode MS"/>
                <w:sz w:val="16"/>
                <w:szCs w:val="16"/>
              </w:rPr>
            </w:pPr>
            <w:r>
              <w:rPr>
                <w:rFonts w:eastAsia="Arial Unicode MS" w:cs="Arial Unicode MS"/>
                <w:sz w:val="16"/>
                <w:szCs w:val="16"/>
              </w:rPr>
              <w:t>3 588</w:t>
            </w:r>
          </w:p>
        </w:tc>
        <w:tc>
          <w:tcPr>
            <w:tcW w:w="1134" w:type="dxa"/>
            <w:noWrap/>
            <w:tcMar>
              <w:top w:w="15" w:type="dxa"/>
              <w:left w:w="15" w:type="dxa"/>
              <w:bottom w:w="0" w:type="dxa"/>
              <w:right w:w="15" w:type="dxa"/>
            </w:tcMar>
            <w:vAlign w:val="center"/>
          </w:tcPr>
          <w:p w:rsidR="00987F2E" w:rsidRPr="00AB613D" w:rsidRDefault="00987F2E" w:rsidP="00495084">
            <w:pPr>
              <w:jc w:val="center"/>
              <w:rPr>
                <w:rFonts w:eastAsia="Arial Unicode MS" w:cs="Arial Unicode MS"/>
                <w:sz w:val="16"/>
                <w:szCs w:val="16"/>
              </w:rPr>
            </w:pPr>
            <w:r w:rsidRPr="00AB613D">
              <w:rPr>
                <w:rFonts w:eastAsia="Arial Unicode MS" w:cs="Arial Unicode MS"/>
                <w:sz w:val="16"/>
                <w:szCs w:val="16"/>
              </w:rPr>
              <w:t>-</w:t>
            </w:r>
          </w:p>
        </w:tc>
        <w:tc>
          <w:tcPr>
            <w:tcW w:w="1134" w:type="dxa"/>
            <w:noWrap/>
            <w:tcMar>
              <w:top w:w="15" w:type="dxa"/>
              <w:left w:w="15" w:type="dxa"/>
              <w:bottom w:w="0" w:type="dxa"/>
              <w:right w:w="15" w:type="dxa"/>
            </w:tcMar>
            <w:vAlign w:val="center"/>
          </w:tcPr>
          <w:p w:rsidR="00987F2E" w:rsidRPr="00B257FA" w:rsidRDefault="006E46EF" w:rsidP="00495084">
            <w:pPr>
              <w:jc w:val="center"/>
              <w:rPr>
                <w:rFonts w:eastAsia="Arial Unicode MS" w:cs="Arial Unicode MS"/>
                <w:sz w:val="16"/>
                <w:szCs w:val="16"/>
              </w:rPr>
            </w:pPr>
            <w:r>
              <w:rPr>
                <w:rFonts w:eastAsia="Arial Unicode MS" w:cs="Arial Unicode MS"/>
                <w:sz w:val="16"/>
                <w:szCs w:val="16"/>
              </w:rPr>
              <w:t>1 017 098</w:t>
            </w:r>
          </w:p>
        </w:tc>
      </w:tr>
    </w:tbl>
    <w:p w:rsidR="00811961" w:rsidRDefault="00811961" w:rsidP="00324646">
      <w:pPr>
        <w:pStyle w:val="Akapitzlist"/>
        <w:ind w:left="0"/>
        <w:jc w:val="both"/>
        <w:rPr>
          <w:b/>
        </w:rPr>
      </w:pPr>
    </w:p>
    <w:p w:rsidR="00ED6BCA" w:rsidRDefault="00EA1DE7" w:rsidP="00ED6BCA">
      <w:pPr>
        <w:pStyle w:val="Akapitzlist"/>
        <w:ind w:left="0"/>
        <w:jc w:val="both"/>
        <w:rPr>
          <w:b/>
        </w:rPr>
      </w:pPr>
      <w:r w:rsidRPr="003C192D">
        <w:rPr>
          <w:b/>
        </w:rPr>
        <w:t>29. WSKAZANIE ISTOTNYCH POSTĘPOWAŃ TOCZĄCYCH SIĘ PRZED SĄDEM, ORGANEM WŁAŚCIWYM DLA POSTĘPOWANIA ARBITRAŻOWEGO LUB ORGANEM ADMINISTRACJI PUBLICZNEJ.</w:t>
      </w:r>
      <w:r w:rsidR="00B274A5" w:rsidRPr="003C192D">
        <w:rPr>
          <w:b/>
        </w:rPr>
        <w:t xml:space="preserve"> </w:t>
      </w:r>
    </w:p>
    <w:p w:rsidR="00987F2E" w:rsidRDefault="00987F2E" w:rsidP="00ED6BCA">
      <w:pPr>
        <w:pStyle w:val="Akapitzlist"/>
        <w:ind w:left="0"/>
        <w:jc w:val="both"/>
        <w:rPr>
          <w:rFonts w:ascii="Arial" w:hAnsi="Arial" w:cs="Arial"/>
          <w:sz w:val="18"/>
        </w:rPr>
      </w:pPr>
    </w:p>
    <w:p w:rsidR="00C81E39" w:rsidRPr="00ED6BCA" w:rsidRDefault="00C81E39" w:rsidP="00ED6BCA">
      <w:pPr>
        <w:pStyle w:val="Akapitzlist"/>
        <w:ind w:left="0"/>
        <w:jc w:val="both"/>
        <w:rPr>
          <w:b/>
        </w:rPr>
      </w:pPr>
      <w:r w:rsidRPr="002B53C3">
        <w:rPr>
          <w:rFonts w:ascii="Arial" w:hAnsi="Arial" w:cs="Arial"/>
          <w:sz w:val="18"/>
        </w:rPr>
        <w:t>Wobec Delko S.A. nie toczą się</w:t>
      </w:r>
      <w:r w:rsidR="00987F2E">
        <w:rPr>
          <w:rFonts w:ascii="Arial" w:hAnsi="Arial" w:cs="Arial"/>
          <w:sz w:val="18"/>
        </w:rPr>
        <w:t xml:space="preserve"> żadne</w:t>
      </w:r>
      <w:r w:rsidRPr="002B53C3">
        <w:rPr>
          <w:rFonts w:ascii="Arial" w:hAnsi="Arial" w:cs="Arial"/>
          <w:sz w:val="18"/>
        </w:rPr>
        <w:t xml:space="preserve"> postępowani</w:t>
      </w:r>
      <w:r w:rsidR="00987F2E">
        <w:rPr>
          <w:rFonts w:ascii="Arial" w:hAnsi="Arial" w:cs="Arial"/>
          <w:sz w:val="18"/>
        </w:rPr>
        <w:t>a</w:t>
      </w:r>
      <w:r w:rsidRPr="002B53C3">
        <w:rPr>
          <w:rFonts w:ascii="Arial" w:hAnsi="Arial" w:cs="Arial"/>
          <w:sz w:val="18"/>
        </w:rPr>
        <w:t xml:space="preserve"> dotyczące zobowiązań albo wierzytelności</w:t>
      </w:r>
      <w:r w:rsidR="00987F2E">
        <w:rPr>
          <w:rFonts w:ascii="Arial" w:hAnsi="Arial" w:cs="Arial"/>
          <w:sz w:val="18"/>
        </w:rPr>
        <w:t>.</w:t>
      </w:r>
    </w:p>
    <w:p w:rsidR="00C81E39" w:rsidRPr="003C192D" w:rsidRDefault="00C81E39" w:rsidP="00324646">
      <w:pPr>
        <w:pStyle w:val="Akapitzlist"/>
        <w:ind w:left="0"/>
        <w:jc w:val="both"/>
        <w:rPr>
          <w:b/>
        </w:rPr>
      </w:pPr>
    </w:p>
    <w:p w:rsidR="00EA1DE7" w:rsidRPr="003C192D" w:rsidRDefault="00EA1DE7" w:rsidP="00324646">
      <w:pPr>
        <w:pStyle w:val="Akapitzlist"/>
        <w:ind w:left="0"/>
        <w:jc w:val="both"/>
        <w:rPr>
          <w:b/>
        </w:rPr>
      </w:pPr>
      <w:r w:rsidRPr="003C192D">
        <w:rPr>
          <w:b/>
        </w:rPr>
        <w:t xml:space="preserve">30. </w:t>
      </w:r>
      <w:r w:rsidRPr="006773A4">
        <w:rPr>
          <w:b/>
        </w:rPr>
        <w:t>INFORMACJE O UDZIELENIU PRZEZ SPÓŁKĘ LUB JEDNOSTKĘ OD NIEJ ZALEŻNĄ PORĘCZEŃ KREDYTU LUB POŻYCZKI LUB UDZIELENIA GWARANCJI – ŁĄCZNIE JEDNEMU PODMIOTOWI LUB JEDNOSTCE ZALEŻNEJ OD TEGO PODMIOTU, JEŻELI ŁĄCZNA WARTOŚĆ ISTNIEJĄCYCH PORĘCZEŃ LUB GWARANCJI STANOWI RÓWNOWARTOŚĆ CO NAJMNIEJ 10% KAPITAŁÓW WŁASNYCH SPÓŁKI.</w:t>
      </w:r>
      <w:r w:rsidR="00B274A5" w:rsidRPr="003C192D">
        <w:rPr>
          <w:b/>
        </w:rPr>
        <w:t xml:space="preserve">  </w:t>
      </w:r>
    </w:p>
    <w:p w:rsidR="00AD1FA8" w:rsidRDefault="00832B2A" w:rsidP="00C84C9C">
      <w:pPr>
        <w:pStyle w:val="NormalnyWeb"/>
        <w:shd w:val="clear" w:color="auto" w:fill="FFFFFF"/>
        <w:spacing w:before="0" w:beforeAutospacing="0" w:after="225" w:afterAutospacing="0" w:line="306" w:lineRule="atLeast"/>
        <w:jc w:val="both"/>
        <w:rPr>
          <w:b/>
        </w:rPr>
      </w:pPr>
      <w:r>
        <w:rPr>
          <w:rFonts w:ascii="Arial" w:hAnsi="Arial" w:cs="Arial"/>
          <w:color w:val="333333"/>
          <w:sz w:val="18"/>
          <w:szCs w:val="18"/>
        </w:rPr>
        <w:t>Od dnia 01 stycznia 201</w:t>
      </w:r>
      <w:r w:rsidR="00935619">
        <w:rPr>
          <w:rFonts w:ascii="Arial" w:hAnsi="Arial" w:cs="Arial"/>
          <w:color w:val="333333"/>
          <w:sz w:val="18"/>
          <w:szCs w:val="18"/>
        </w:rPr>
        <w:t>8</w:t>
      </w:r>
      <w:r>
        <w:rPr>
          <w:rFonts w:ascii="Arial" w:hAnsi="Arial" w:cs="Arial"/>
          <w:color w:val="333333"/>
          <w:sz w:val="18"/>
          <w:szCs w:val="18"/>
        </w:rPr>
        <w:t xml:space="preserve"> </w:t>
      </w:r>
      <w:r w:rsidR="00262D22">
        <w:rPr>
          <w:rFonts w:ascii="Arial" w:hAnsi="Arial" w:cs="Arial"/>
          <w:color w:val="333333"/>
          <w:sz w:val="18"/>
          <w:szCs w:val="18"/>
        </w:rPr>
        <w:t xml:space="preserve">roku </w:t>
      </w:r>
      <w:r>
        <w:rPr>
          <w:rFonts w:ascii="Arial" w:hAnsi="Arial" w:cs="Arial"/>
          <w:color w:val="333333"/>
          <w:sz w:val="18"/>
          <w:szCs w:val="18"/>
        </w:rPr>
        <w:t>do dnia 31 marca 201</w:t>
      </w:r>
      <w:r w:rsidR="00935619">
        <w:rPr>
          <w:rFonts w:ascii="Arial" w:hAnsi="Arial" w:cs="Arial"/>
          <w:color w:val="333333"/>
          <w:sz w:val="18"/>
          <w:szCs w:val="18"/>
        </w:rPr>
        <w:t>8</w:t>
      </w:r>
      <w:r>
        <w:rPr>
          <w:rFonts w:ascii="Arial" w:hAnsi="Arial" w:cs="Arial"/>
          <w:color w:val="333333"/>
          <w:sz w:val="18"/>
          <w:szCs w:val="18"/>
        </w:rPr>
        <w:t xml:space="preserve"> roku Delko S.A.</w:t>
      </w:r>
      <w:r w:rsidR="00262D22">
        <w:rPr>
          <w:rFonts w:ascii="Arial" w:hAnsi="Arial" w:cs="Arial"/>
          <w:color w:val="333333"/>
          <w:sz w:val="18"/>
          <w:szCs w:val="18"/>
        </w:rPr>
        <w:t xml:space="preserve"> </w:t>
      </w:r>
      <w:r>
        <w:rPr>
          <w:rFonts w:ascii="Arial" w:hAnsi="Arial" w:cs="Arial"/>
          <w:color w:val="333333"/>
          <w:sz w:val="18"/>
          <w:szCs w:val="18"/>
        </w:rPr>
        <w:t>i spółki zależne nie udzieliły poręczenia kredytu/pożyczki/gwarancji łącznie jednemu podmiotowi lub jednostce zależnej od tego podmiotu, których jednorazowa wartość lub su</w:t>
      </w:r>
      <w:r w:rsidR="00262D22">
        <w:rPr>
          <w:rFonts w:ascii="Arial" w:hAnsi="Arial" w:cs="Arial"/>
          <w:color w:val="333333"/>
          <w:sz w:val="18"/>
          <w:szCs w:val="18"/>
        </w:rPr>
        <w:t>m</w:t>
      </w:r>
      <w:r>
        <w:rPr>
          <w:rFonts w:ascii="Arial" w:hAnsi="Arial" w:cs="Arial"/>
          <w:color w:val="333333"/>
          <w:sz w:val="18"/>
          <w:szCs w:val="18"/>
        </w:rPr>
        <w:t>a stanowiłaby co najmniej 10% kapitałów własnych Spółki.</w:t>
      </w:r>
    </w:p>
    <w:p w:rsidR="00EA1DE7" w:rsidRPr="003C192D" w:rsidRDefault="00EA1DE7" w:rsidP="00324646">
      <w:pPr>
        <w:pStyle w:val="Akapitzlist"/>
        <w:ind w:left="0"/>
        <w:jc w:val="both"/>
        <w:rPr>
          <w:b/>
        </w:rPr>
      </w:pPr>
      <w:r w:rsidRPr="003C192D">
        <w:rPr>
          <w:b/>
        </w:rPr>
        <w:t>31.  INNE INFORMACJE, KTÓRE ZDANIEM ZARZĄDU DELKO S.A. SĄ ISTOTNE DO OCENY JEJ SYTUACJI KADROWEJ, MAJĄTKOWEJ, FINANSOWEJ, WYNIKU FINANSOWEGO I ICH ZMIAN ORAZ INFORMACJE, KTÓRE SĄ ISTOTNE DLA OCENY MOŻLIWOŚCI REALIZACJI ZOBOWIĄZAŃ SPÓŁKI.</w:t>
      </w:r>
      <w:r w:rsidR="00B274A5" w:rsidRPr="003C192D">
        <w:rPr>
          <w:b/>
        </w:rPr>
        <w:t xml:space="preserve"> </w:t>
      </w:r>
      <w:r w:rsidR="001B4BD7">
        <w:rPr>
          <w:color w:val="FF0000"/>
        </w:rPr>
        <w:t xml:space="preserve"> </w:t>
      </w:r>
    </w:p>
    <w:p w:rsidR="00C81E39" w:rsidRPr="00D8626B" w:rsidRDefault="00C81E39" w:rsidP="00D8626B">
      <w:pPr>
        <w:spacing w:line="360" w:lineRule="auto"/>
        <w:jc w:val="both"/>
        <w:rPr>
          <w:sz w:val="18"/>
          <w:szCs w:val="18"/>
        </w:rPr>
      </w:pPr>
      <w:r w:rsidRPr="00D8626B">
        <w:rPr>
          <w:sz w:val="18"/>
          <w:szCs w:val="18"/>
        </w:rPr>
        <w:t>W minionym okresie nie wystąpiły inne istotne z</w:t>
      </w:r>
      <w:r w:rsidR="00D8626B" w:rsidRPr="00D8626B">
        <w:rPr>
          <w:sz w:val="18"/>
          <w:szCs w:val="18"/>
        </w:rPr>
        <w:t>darzenia, o których spółka nie informowałaby we wcześniejszych raportach.</w:t>
      </w:r>
    </w:p>
    <w:p w:rsidR="009111B4" w:rsidRDefault="009111B4" w:rsidP="00324646">
      <w:pPr>
        <w:pStyle w:val="Akapitzlist"/>
        <w:ind w:left="0"/>
        <w:jc w:val="both"/>
        <w:rPr>
          <w:b/>
        </w:rPr>
      </w:pPr>
    </w:p>
    <w:p w:rsidR="00EA1DE7" w:rsidRPr="003C192D" w:rsidRDefault="00EA1DE7" w:rsidP="00324646">
      <w:pPr>
        <w:pStyle w:val="Akapitzlist"/>
        <w:ind w:left="0"/>
        <w:jc w:val="both"/>
        <w:rPr>
          <w:b/>
        </w:rPr>
      </w:pPr>
      <w:r w:rsidRPr="006773A4">
        <w:rPr>
          <w:b/>
        </w:rPr>
        <w:t>32. WSKAZANIE CZYNNIKÓW, KTÓRE W OCENIE SPÓŁKI BĘDĄ MIAŁY WPŁYW NA OSIĄGNIĘTE PRZEZ NIĄ ORAZ GRUPĘ KAPITAŁOWĄ WYNIKI W PERSPEKTYWIE CO NAJMNIEJ KOLEJNEGO KWARTAŁU</w:t>
      </w:r>
      <w:r w:rsidR="001B4BD7" w:rsidRPr="006773A4">
        <w:rPr>
          <w:b/>
        </w:rPr>
        <w:t>.</w:t>
      </w:r>
    </w:p>
    <w:p w:rsidR="00035B79" w:rsidRDefault="00035B79" w:rsidP="00324646">
      <w:pPr>
        <w:pStyle w:val="Akapitzlist"/>
        <w:ind w:left="0"/>
        <w:jc w:val="both"/>
        <w:rPr>
          <w:b/>
        </w:rPr>
      </w:pPr>
    </w:p>
    <w:p w:rsidR="006F2C19" w:rsidRDefault="006F2C19" w:rsidP="00324646">
      <w:pPr>
        <w:pStyle w:val="Akapitzlist"/>
        <w:ind w:left="0"/>
        <w:jc w:val="both"/>
        <w:rPr>
          <w:rFonts w:ascii="Arial" w:hAnsi="Arial" w:cs="Arial"/>
          <w:sz w:val="18"/>
          <w:szCs w:val="18"/>
        </w:rPr>
      </w:pPr>
      <w:r w:rsidRPr="00623B5F">
        <w:rPr>
          <w:rFonts w:ascii="Arial" w:hAnsi="Arial" w:cs="Arial"/>
          <w:sz w:val="18"/>
          <w:szCs w:val="18"/>
        </w:rPr>
        <w:t>Największy wpływ na wyniki osiągane w kolejnych kwartałach 201</w:t>
      </w:r>
      <w:r w:rsidR="00935619">
        <w:rPr>
          <w:rFonts w:ascii="Arial" w:hAnsi="Arial" w:cs="Arial"/>
          <w:sz w:val="18"/>
          <w:szCs w:val="18"/>
        </w:rPr>
        <w:t>8</w:t>
      </w:r>
      <w:r w:rsidRPr="00623B5F">
        <w:rPr>
          <w:rFonts w:ascii="Arial" w:hAnsi="Arial" w:cs="Arial"/>
          <w:sz w:val="18"/>
          <w:szCs w:val="18"/>
        </w:rPr>
        <w:t xml:space="preserve"> r. będą miały nastroje konsumentów i ich skłonność do konsumpcji a także niepewność przedsiębiorców prowadzących sklepy co do regulacji podatkowych dotyczących podatku obrotowego od sprzedaży detalicznej.</w:t>
      </w:r>
    </w:p>
    <w:p w:rsidR="00AA097D" w:rsidRDefault="00AA097D" w:rsidP="00324646">
      <w:pPr>
        <w:pStyle w:val="Akapitzlist"/>
        <w:ind w:left="0"/>
        <w:jc w:val="both"/>
        <w:rPr>
          <w:rFonts w:ascii="Arial" w:hAnsi="Arial" w:cs="Arial"/>
          <w:sz w:val="18"/>
          <w:szCs w:val="18"/>
        </w:rPr>
      </w:pPr>
    </w:p>
    <w:p w:rsidR="00AA097D" w:rsidRDefault="00AA097D" w:rsidP="00AA097D">
      <w:pPr>
        <w:pStyle w:val="Akapitzlist"/>
        <w:ind w:left="0"/>
        <w:jc w:val="both"/>
        <w:rPr>
          <w:b/>
        </w:rPr>
      </w:pPr>
      <w:r w:rsidRPr="006773A4">
        <w:rPr>
          <w:b/>
        </w:rPr>
        <w:t>3</w:t>
      </w:r>
      <w:r>
        <w:rPr>
          <w:b/>
        </w:rPr>
        <w:t>3</w:t>
      </w:r>
      <w:r w:rsidRPr="006773A4">
        <w:rPr>
          <w:b/>
        </w:rPr>
        <w:t xml:space="preserve">. </w:t>
      </w:r>
      <w:r w:rsidRPr="00AA097D">
        <w:rPr>
          <w:b/>
        </w:rPr>
        <w:t xml:space="preserve">WSKAZANIE CZYNNIKÓW </w:t>
      </w:r>
      <w:r>
        <w:rPr>
          <w:b/>
        </w:rPr>
        <w:t>I ZDARZEŃ,W TYM O NIETYPOWYM CHARAKTERZE, MAJ</w:t>
      </w:r>
      <w:r w:rsidR="00935619">
        <w:rPr>
          <w:b/>
        </w:rPr>
        <w:t>Ą</w:t>
      </w:r>
      <w:r>
        <w:rPr>
          <w:b/>
        </w:rPr>
        <w:t>CYCH ISTOTNY WP</w:t>
      </w:r>
      <w:r w:rsidR="00935619">
        <w:rPr>
          <w:b/>
        </w:rPr>
        <w:t>Ł</w:t>
      </w:r>
      <w:r>
        <w:rPr>
          <w:b/>
        </w:rPr>
        <w:t>YW NA SKRÓCONE SPRAWOZDANIE FINANSOWE.</w:t>
      </w:r>
    </w:p>
    <w:p w:rsidR="00935619" w:rsidRDefault="00935619" w:rsidP="00AA097D">
      <w:pPr>
        <w:pStyle w:val="Akapitzlist"/>
        <w:ind w:left="0"/>
        <w:jc w:val="both"/>
        <w:rPr>
          <w:b/>
        </w:rPr>
      </w:pPr>
    </w:p>
    <w:p w:rsidR="00664F53" w:rsidRDefault="00664F53" w:rsidP="00664F53">
      <w:pPr>
        <w:pStyle w:val="Akapitzlist"/>
        <w:spacing w:line="360" w:lineRule="auto"/>
        <w:ind w:left="0"/>
        <w:jc w:val="both"/>
        <w:rPr>
          <w:rFonts w:ascii="Arial" w:hAnsi="Arial" w:cs="Arial"/>
          <w:sz w:val="18"/>
        </w:rPr>
      </w:pPr>
      <w:r>
        <w:rPr>
          <w:rFonts w:ascii="Arial" w:hAnsi="Arial" w:cs="Arial"/>
          <w:sz w:val="18"/>
        </w:rPr>
        <w:t>W I</w:t>
      </w:r>
      <w:r w:rsidRPr="00250B6E">
        <w:rPr>
          <w:rFonts w:ascii="Arial" w:hAnsi="Arial" w:cs="Arial"/>
          <w:sz w:val="18"/>
        </w:rPr>
        <w:t xml:space="preserve"> kwartale b.r. nie wystąpiły</w:t>
      </w:r>
      <w:r w:rsidR="001A290E">
        <w:rPr>
          <w:rFonts w:ascii="Arial" w:hAnsi="Arial" w:cs="Arial"/>
          <w:sz w:val="18"/>
        </w:rPr>
        <w:t xml:space="preserve"> czynniki i zdarzenia  o nietypowym charakterze</w:t>
      </w:r>
      <w:r w:rsidRPr="00250B6E">
        <w:rPr>
          <w:rFonts w:ascii="Arial" w:hAnsi="Arial" w:cs="Arial"/>
          <w:sz w:val="18"/>
        </w:rPr>
        <w:t xml:space="preserve"> mogące w istotny sposób wpłynąć na </w:t>
      </w:r>
      <w:r w:rsidR="001A290E">
        <w:rPr>
          <w:rFonts w:ascii="Arial" w:hAnsi="Arial" w:cs="Arial"/>
          <w:sz w:val="18"/>
        </w:rPr>
        <w:t>skrócone sprawozdanie finansowe</w:t>
      </w:r>
    </w:p>
    <w:p w:rsidR="00AA097D" w:rsidRDefault="00AA097D" w:rsidP="00AA097D">
      <w:pPr>
        <w:pStyle w:val="Akapitzlist"/>
        <w:ind w:left="0"/>
        <w:jc w:val="both"/>
        <w:rPr>
          <w:b/>
        </w:rPr>
      </w:pPr>
    </w:p>
    <w:p w:rsidR="00664F53" w:rsidRDefault="00664F53" w:rsidP="00AA097D">
      <w:pPr>
        <w:pStyle w:val="Akapitzlist"/>
        <w:ind w:left="0"/>
        <w:jc w:val="both"/>
        <w:rPr>
          <w:b/>
        </w:rPr>
      </w:pPr>
    </w:p>
    <w:p w:rsidR="00AA097D" w:rsidRDefault="00AA097D" w:rsidP="00AA097D">
      <w:pPr>
        <w:pStyle w:val="Akapitzlist"/>
        <w:ind w:left="0"/>
        <w:jc w:val="both"/>
        <w:rPr>
          <w:b/>
        </w:rPr>
      </w:pPr>
      <w:r>
        <w:rPr>
          <w:b/>
        </w:rPr>
        <w:t>34. KWOTA I RODZAJ POZYCJI WPŁYWAJACYCH NA AKTYWA,ZOBOWIAZANIA,KAPITAŁ WŁASNY,WYNIK NETTO LUB PRZEPŁYWY PIENIĘŻNE KTÓRE SĄ NIETYPOWE ZE WZGLĘDU NA ICH RODZAJ,WARTOŚĆ I CYKLICZNOŚĆ.</w:t>
      </w:r>
    </w:p>
    <w:p w:rsidR="001A290E" w:rsidRDefault="001A290E" w:rsidP="00AA097D">
      <w:pPr>
        <w:pStyle w:val="Akapitzlist"/>
        <w:ind w:left="0"/>
        <w:jc w:val="both"/>
        <w:rPr>
          <w:b/>
        </w:rPr>
      </w:pPr>
    </w:p>
    <w:p w:rsidR="001A290E" w:rsidRPr="00AA097D" w:rsidRDefault="001A290E" w:rsidP="002A0748">
      <w:pPr>
        <w:pStyle w:val="Akapitzlist"/>
        <w:spacing w:line="360" w:lineRule="auto"/>
        <w:ind w:left="0"/>
        <w:jc w:val="both"/>
        <w:rPr>
          <w:b/>
        </w:rPr>
      </w:pPr>
      <w:r>
        <w:rPr>
          <w:rFonts w:ascii="Arial" w:hAnsi="Arial" w:cs="Arial"/>
          <w:sz w:val="18"/>
        </w:rPr>
        <w:t>W I</w:t>
      </w:r>
      <w:r w:rsidRPr="00250B6E">
        <w:rPr>
          <w:rFonts w:ascii="Arial" w:hAnsi="Arial" w:cs="Arial"/>
          <w:sz w:val="18"/>
        </w:rPr>
        <w:t xml:space="preserve"> kwartale b.r. nie wystąpiły</w:t>
      </w:r>
      <w:r>
        <w:rPr>
          <w:rFonts w:ascii="Arial" w:hAnsi="Arial" w:cs="Arial"/>
          <w:sz w:val="18"/>
        </w:rPr>
        <w:t xml:space="preserve"> </w:t>
      </w:r>
      <w:r w:rsidR="00435272">
        <w:rPr>
          <w:rFonts w:ascii="Arial" w:hAnsi="Arial" w:cs="Arial"/>
          <w:sz w:val="18"/>
        </w:rPr>
        <w:t>pozycje które są nietypowe ze względu na ich rodzaj, wartość i cykliczność</w:t>
      </w:r>
      <w:r w:rsidR="002A0748">
        <w:rPr>
          <w:rFonts w:ascii="Arial" w:hAnsi="Arial" w:cs="Arial"/>
          <w:sz w:val="18"/>
        </w:rPr>
        <w:t>.</w:t>
      </w:r>
    </w:p>
    <w:p w:rsidR="00556715" w:rsidRDefault="00556715" w:rsidP="000A52F9">
      <w:pPr>
        <w:pStyle w:val="ProspektpodstawowyArial9"/>
        <w:jc w:val="center"/>
        <w:rPr>
          <w:b/>
          <w:bCs/>
        </w:rPr>
      </w:pPr>
    </w:p>
    <w:p w:rsidR="00EB0B7C" w:rsidRDefault="00EB0B7C" w:rsidP="000A52F9">
      <w:pPr>
        <w:pStyle w:val="ProspektpodstawowyArial9"/>
        <w:jc w:val="center"/>
        <w:rPr>
          <w:b/>
          <w:bCs/>
        </w:rPr>
      </w:pPr>
    </w:p>
    <w:p w:rsidR="00EB0B7C" w:rsidRDefault="00EB0B7C" w:rsidP="000A52F9">
      <w:pPr>
        <w:pStyle w:val="ProspektpodstawowyArial9"/>
        <w:jc w:val="center"/>
        <w:rPr>
          <w:b/>
          <w:bCs/>
        </w:rPr>
      </w:pPr>
    </w:p>
    <w:p w:rsidR="00EB0B7C" w:rsidRDefault="00EB0B7C" w:rsidP="000A52F9">
      <w:pPr>
        <w:pStyle w:val="ProspektpodstawowyArial9"/>
        <w:jc w:val="center"/>
        <w:rPr>
          <w:b/>
          <w:bCs/>
        </w:rPr>
      </w:pPr>
    </w:p>
    <w:p w:rsidR="00664F53" w:rsidRDefault="00664F53" w:rsidP="000A52F9">
      <w:pPr>
        <w:pStyle w:val="ProspektpodstawowyArial9"/>
        <w:jc w:val="center"/>
        <w:rPr>
          <w:b/>
          <w:bCs/>
        </w:rPr>
      </w:pPr>
    </w:p>
    <w:p w:rsidR="00664F53" w:rsidRDefault="00664F53" w:rsidP="000A52F9">
      <w:pPr>
        <w:pStyle w:val="ProspektpodstawowyArial9"/>
        <w:jc w:val="center"/>
        <w:rPr>
          <w:b/>
          <w:bCs/>
        </w:rPr>
      </w:pPr>
    </w:p>
    <w:p w:rsidR="00EB0B7C" w:rsidRDefault="00EB0B7C" w:rsidP="000A52F9">
      <w:pPr>
        <w:pStyle w:val="ProspektpodstawowyArial9"/>
        <w:jc w:val="center"/>
        <w:rPr>
          <w:b/>
          <w:bCs/>
        </w:rPr>
      </w:pPr>
    </w:p>
    <w:p w:rsidR="00EB0B7C" w:rsidRDefault="00EB0B7C" w:rsidP="000A52F9">
      <w:pPr>
        <w:pStyle w:val="ProspektpodstawowyArial9"/>
        <w:jc w:val="center"/>
        <w:rPr>
          <w:b/>
          <w:bCs/>
        </w:rPr>
      </w:pPr>
    </w:p>
    <w:p w:rsidR="000A52F9" w:rsidRDefault="000A52F9" w:rsidP="000A52F9">
      <w:pPr>
        <w:pStyle w:val="ProspektpodstawowyArial9"/>
        <w:jc w:val="center"/>
      </w:pPr>
      <w:r>
        <w:rPr>
          <w:b/>
          <w:bCs/>
        </w:rPr>
        <w:t xml:space="preserve">PODPISY OSÓB REPREZENTUJĄCYCH DELKO S.A.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47"/>
        <w:gridCol w:w="2477"/>
        <w:gridCol w:w="3192"/>
        <w:gridCol w:w="2815"/>
      </w:tblGrid>
      <w:tr w:rsidR="000A52F9" w:rsidTr="004D0F4A">
        <w:tc>
          <w:tcPr>
            <w:tcW w:w="1150" w:type="dxa"/>
            <w:tcBorders>
              <w:top w:val="single" w:sz="4" w:space="0" w:color="auto"/>
              <w:left w:val="single" w:sz="4" w:space="0" w:color="auto"/>
              <w:bottom w:val="single" w:sz="4" w:space="0" w:color="auto"/>
              <w:right w:val="single" w:sz="4" w:space="0" w:color="auto"/>
            </w:tcBorders>
            <w:vAlign w:val="center"/>
          </w:tcPr>
          <w:p w:rsidR="000A52F9" w:rsidRDefault="000A52F9" w:rsidP="004D0F4A">
            <w:pPr>
              <w:pStyle w:val="ProspektpodstawowyArial9"/>
              <w:jc w:val="center"/>
            </w:pPr>
            <w:r>
              <w:t>Data</w:t>
            </w:r>
          </w:p>
        </w:tc>
        <w:tc>
          <w:tcPr>
            <w:tcW w:w="2520" w:type="dxa"/>
            <w:tcBorders>
              <w:top w:val="single" w:sz="4" w:space="0" w:color="auto"/>
              <w:left w:val="single" w:sz="4" w:space="0" w:color="auto"/>
              <w:bottom w:val="single" w:sz="4" w:space="0" w:color="auto"/>
              <w:right w:val="single" w:sz="4" w:space="0" w:color="auto"/>
            </w:tcBorders>
            <w:vAlign w:val="center"/>
          </w:tcPr>
          <w:p w:rsidR="000A52F9" w:rsidRDefault="000A52F9" w:rsidP="004D0F4A">
            <w:pPr>
              <w:pStyle w:val="ProspektpodstawowyArial9"/>
              <w:jc w:val="center"/>
            </w:pPr>
            <w:r>
              <w:t>Imię i Nazwisko</w:t>
            </w:r>
          </w:p>
        </w:tc>
        <w:tc>
          <w:tcPr>
            <w:tcW w:w="3234" w:type="dxa"/>
            <w:tcBorders>
              <w:top w:val="single" w:sz="4" w:space="0" w:color="auto"/>
              <w:left w:val="single" w:sz="4" w:space="0" w:color="auto"/>
              <w:bottom w:val="single" w:sz="4" w:space="0" w:color="auto"/>
              <w:right w:val="single" w:sz="4" w:space="0" w:color="auto"/>
            </w:tcBorders>
            <w:vAlign w:val="center"/>
          </w:tcPr>
          <w:p w:rsidR="000A52F9" w:rsidRDefault="000A52F9" w:rsidP="004D0F4A">
            <w:pPr>
              <w:pStyle w:val="ProspektpodstawowyArial9"/>
              <w:jc w:val="center"/>
            </w:pPr>
            <w:r>
              <w:t>Stanowisko/Funkcja</w:t>
            </w:r>
          </w:p>
        </w:tc>
        <w:tc>
          <w:tcPr>
            <w:tcW w:w="2877" w:type="dxa"/>
            <w:tcBorders>
              <w:top w:val="single" w:sz="4" w:space="0" w:color="auto"/>
              <w:left w:val="single" w:sz="4" w:space="0" w:color="auto"/>
              <w:bottom w:val="single" w:sz="4" w:space="0" w:color="auto"/>
              <w:right w:val="single" w:sz="4" w:space="0" w:color="auto"/>
            </w:tcBorders>
            <w:vAlign w:val="center"/>
          </w:tcPr>
          <w:p w:rsidR="000A52F9" w:rsidRDefault="000A52F9" w:rsidP="004D0F4A">
            <w:pPr>
              <w:pStyle w:val="ProspektpodstawowyArial9"/>
              <w:jc w:val="center"/>
            </w:pPr>
            <w:r>
              <w:t>Podpis</w:t>
            </w:r>
          </w:p>
        </w:tc>
      </w:tr>
      <w:tr w:rsidR="000A52F9">
        <w:tc>
          <w:tcPr>
            <w:tcW w:w="1150" w:type="dxa"/>
            <w:tcBorders>
              <w:top w:val="single" w:sz="4" w:space="0" w:color="auto"/>
              <w:left w:val="single" w:sz="4" w:space="0" w:color="auto"/>
              <w:bottom w:val="single" w:sz="4" w:space="0" w:color="auto"/>
              <w:right w:val="single" w:sz="4" w:space="0" w:color="auto"/>
            </w:tcBorders>
            <w:vAlign w:val="center"/>
          </w:tcPr>
          <w:p w:rsidR="004D0F4A" w:rsidRPr="001B4BD7" w:rsidRDefault="004D0F4A" w:rsidP="00A43415">
            <w:pPr>
              <w:pStyle w:val="ProspektpodstawowyArial9"/>
              <w:jc w:val="center"/>
            </w:pPr>
          </w:p>
          <w:p w:rsidR="000A52F9" w:rsidRPr="001B4BD7" w:rsidRDefault="00D40056" w:rsidP="00A43415">
            <w:pPr>
              <w:pStyle w:val="ProspektpodstawowyArial9"/>
              <w:jc w:val="center"/>
            </w:pPr>
            <w:r>
              <w:t>2</w:t>
            </w:r>
            <w:r w:rsidR="0026646D">
              <w:t>5</w:t>
            </w:r>
            <w:r w:rsidR="000A52F9" w:rsidRPr="001B4BD7">
              <w:t>.</w:t>
            </w:r>
            <w:r w:rsidR="008A7CE8">
              <w:t>0</w:t>
            </w:r>
            <w:r w:rsidR="00F37B4A">
              <w:t>5</w:t>
            </w:r>
            <w:r w:rsidR="000A52F9" w:rsidRPr="001B4BD7">
              <w:t>.20</w:t>
            </w:r>
            <w:r w:rsidR="00427528" w:rsidRPr="001B4BD7">
              <w:t>1</w:t>
            </w:r>
            <w:r w:rsidR="0026646D">
              <w:t>8</w:t>
            </w:r>
          </w:p>
          <w:p w:rsidR="000A52F9" w:rsidRPr="001B4BD7" w:rsidRDefault="000A52F9" w:rsidP="00A43415">
            <w:pPr>
              <w:pStyle w:val="ProspektpodstawowyArial9"/>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0A52F9" w:rsidRDefault="00503C36" w:rsidP="00A43415">
            <w:pPr>
              <w:pStyle w:val="ProspektpodstawowyArial9"/>
              <w:jc w:val="center"/>
            </w:pPr>
            <w:r>
              <w:t>Dariusz Kawecki</w:t>
            </w:r>
          </w:p>
        </w:tc>
        <w:tc>
          <w:tcPr>
            <w:tcW w:w="3234" w:type="dxa"/>
            <w:tcBorders>
              <w:top w:val="single" w:sz="4" w:space="0" w:color="auto"/>
              <w:left w:val="single" w:sz="4" w:space="0" w:color="auto"/>
              <w:bottom w:val="single" w:sz="4" w:space="0" w:color="auto"/>
              <w:right w:val="single" w:sz="4" w:space="0" w:color="auto"/>
            </w:tcBorders>
            <w:vAlign w:val="center"/>
          </w:tcPr>
          <w:p w:rsidR="000A52F9" w:rsidRDefault="000A52F9" w:rsidP="00A43415">
            <w:pPr>
              <w:pStyle w:val="ProspektpodstawowyArial9"/>
              <w:jc w:val="center"/>
            </w:pPr>
            <w:r>
              <w:t>Prezes Zarządu</w:t>
            </w:r>
          </w:p>
        </w:tc>
        <w:tc>
          <w:tcPr>
            <w:tcW w:w="2877" w:type="dxa"/>
            <w:tcBorders>
              <w:top w:val="single" w:sz="4" w:space="0" w:color="auto"/>
              <w:left w:val="single" w:sz="4" w:space="0" w:color="auto"/>
              <w:bottom w:val="single" w:sz="4" w:space="0" w:color="auto"/>
              <w:right w:val="single" w:sz="4" w:space="0" w:color="auto"/>
            </w:tcBorders>
          </w:tcPr>
          <w:p w:rsidR="000A52F9" w:rsidRDefault="000A52F9" w:rsidP="00A43415">
            <w:pPr>
              <w:pStyle w:val="ProspektpodstawowyArial9"/>
            </w:pPr>
          </w:p>
        </w:tc>
      </w:tr>
      <w:tr w:rsidR="00DD03DD" w:rsidTr="00DD03DD">
        <w:tc>
          <w:tcPr>
            <w:tcW w:w="1150" w:type="dxa"/>
            <w:tcBorders>
              <w:top w:val="single" w:sz="4" w:space="0" w:color="auto"/>
              <w:left w:val="single" w:sz="4" w:space="0" w:color="auto"/>
              <w:bottom w:val="single" w:sz="4" w:space="0" w:color="auto"/>
              <w:right w:val="single" w:sz="4" w:space="0" w:color="auto"/>
            </w:tcBorders>
            <w:vAlign w:val="center"/>
          </w:tcPr>
          <w:p w:rsidR="00DD03DD" w:rsidRPr="001B4BD7" w:rsidRDefault="00DD03DD" w:rsidP="00DD03DD">
            <w:pPr>
              <w:pStyle w:val="ProspektpodstawowyArial9"/>
              <w:jc w:val="center"/>
            </w:pPr>
          </w:p>
          <w:p w:rsidR="00DD03DD" w:rsidRPr="001B4BD7" w:rsidRDefault="00D40056" w:rsidP="00DD03DD">
            <w:pPr>
              <w:pStyle w:val="ProspektpodstawowyArial9"/>
              <w:jc w:val="center"/>
            </w:pPr>
            <w:r>
              <w:t>2</w:t>
            </w:r>
            <w:r w:rsidR="0026646D">
              <w:t>5</w:t>
            </w:r>
            <w:r w:rsidR="00DD03DD" w:rsidRPr="001B4BD7">
              <w:t>.</w:t>
            </w:r>
            <w:r w:rsidR="008A7CE8">
              <w:t>0</w:t>
            </w:r>
            <w:r w:rsidR="00F37B4A">
              <w:t>5</w:t>
            </w:r>
            <w:r w:rsidR="00DD03DD" w:rsidRPr="001B4BD7">
              <w:t>.201</w:t>
            </w:r>
            <w:r w:rsidR="0026646D">
              <w:t>8</w:t>
            </w:r>
          </w:p>
          <w:p w:rsidR="00DD03DD" w:rsidRPr="001B4BD7" w:rsidRDefault="00DD03DD" w:rsidP="00DD03DD">
            <w:pPr>
              <w:pStyle w:val="ProspektpodstawowyArial9"/>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DD03DD" w:rsidRDefault="00503C36" w:rsidP="00DD03DD">
            <w:pPr>
              <w:pStyle w:val="ProspektpodstawowyArial9"/>
              <w:jc w:val="center"/>
            </w:pPr>
            <w:r>
              <w:t>Mirosław Jan Dąbrowski</w:t>
            </w:r>
          </w:p>
        </w:tc>
        <w:tc>
          <w:tcPr>
            <w:tcW w:w="3234" w:type="dxa"/>
            <w:tcBorders>
              <w:top w:val="single" w:sz="4" w:space="0" w:color="auto"/>
              <w:left w:val="single" w:sz="4" w:space="0" w:color="auto"/>
              <w:bottom w:val="single" w:sz="4" w:space="0" w:color="auto"/>
              <w:right w:val="single" w:sz="4" w:space="0" w:color="auto"/>
            </w:tcBorders>
            <w:vAlign w:val="center"/>
          </w:tcPr>
          <w:p w:rsidR="00DD03DD" w:rsidRDefault="00DD03DD" w:rsidP="00DD03DD">
            <w:pPr>
              <w:pStyle w:val="ProspektpodstawowyArial9"/>
              <w:jc w:val="center"/>
            </w:pPr>
            <w:r>
              <w:t>Wiceprezes Zarządu</w:t>
            </w:r>
          </w:p>
        </w:tc>
        <w:tc>
          <w:tcPr>
            <w:tcW w:w="2877" w:type="dxa"/>
            <w:tcBorders>
              <w:top w:val="single" w:sz="4" w:space="0" w:color="auto"/>
              <w:left w:val="single" w:sz="4" w:space="0" w:color="auto"/>
              <w:bottom w:val="single" w:sz="4" w:space="0" w:color="auto"/>
              <w:right w:val="single" w:sz="4" w:space="0" w:color="auto"/>
            </w:tcBorders>
          </w:tcPr>
          <w:p w:rsidR="00DD03DD" w:rsidRDefault="00DD03DD" w:rsidP="00DD03DD">
            <w:pPr>
              <w:pStyle w:val="ProspektpodstawowyArial9"/>
            </w:pPr>
          </w:p>
        </w:tc>
      </w:tr>
    </w:tbl>
    <w:p w:rsidR="000A52F9" w:rsidRDefault="000A52F9" w:rsidP="003A25BA">
      <w:pPr>
        <w:pStyle w:val="StylProspektpunktatiry1bPogrubienie"/>
      </w:pPr>
    </w:p>
    <w:sectPr w:rsidR="000A52F9" w:rsidSect="009E6C4F">
      <w:pgSz w:w="11909" w:h="16834"/>
      <w:pgMar w:top="567" w:right="1134" w:bottom="567" w:left="1134"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8F" w:rsidRDefault="00876B8F">
      <w:r>
        <w:separator/>
      </w:r>
    </w:p>
  </w:endnote>
  <w:endnote w:type="continuationSeparator" w:id="0">
    <w:p w:rsidR="00876B8F" w:rsidRDefault="0087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T4D37o00">
    <w:altName w:val="Calibri"/>
    <w:panose1 w:val="00000000000000000000"/>
    <w:charset w:val="EE"/>
    <w:family w:val="auto"/>
    <w:notTrueType/>
    <w:pitch w:val="default"/>
    <w:sig w:usb0="00000005" w:usb1="00000000" w:usb2="00000000" w:usb3="00000000" w:csb0="00000002" w:csb1="00000000"/>
  </w:font>
  <w:font w:name="TT4D36o00">
    <w:altName w:val="Calibri"/>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 w:name="Swis721CnEU">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651DE" w:rsidRDefault="00A651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sz w:val="16"/>
        <w:szCs w:val="16"/>
      </w:rPr>
    </w:pPr>
    <w:r>
      <w:rPr>
        <w:rStyle w:val="Numerstrony"/>
        <w:sz w:val="16"/>
        <w:szCs w:val="16"/>
      </w:rPr>
      <w:fldChar w:fldCharType="begin"/>
    </w:r>
    <w:r>
      <w:rPr>
        <w:rStyle w:val="Numerstrony"/>
        <w:sz w:val="16"/>
        <w:szCs w:val="16"/>
      </w:rPr>
      <w:instrText xml:space="preserve">PAGE  </w:instrText>
    </w:r>
    <w:r>
      <w:rPr>
        <w:rStyle w:val="Numerstrony"/>
        <w:sz w:val="16"/>
        <w:szCs w:val="16"/>
      </w:rPr>
      <w:fldChar w:fldCharType="separate"/>
    </w:r>
    <w:r>
      <w:rPr>
        <w:rStyle w:val="Numerstrony"/>
        <w:noProof/>
        <w:sz w:val="16"/>
        <w:szCs w:val="16"/>
      </w:rPr>
      <w:t>14</w:t>
    </w:r>
    <w:r>
      <w:rPr>
        <w:rStyle w:val="Numerstrony"/>
        <w:sz w:val="16"/>
        <w:szCs w:val="16"/>
      </w:rPr>
      <w:fldChar w:fldCharType="end"/>
    </w:r>
  </w:p>
  <w:p w:rsidR="00A651DE" w:rsidRDefault="00A651DE">
    <w:pPr>
      <w:pStyle w:val="Stopka"/>
      <w:pBdr>
        <w:top w:val="single" w:sz="4" w:space="1" w:color="auto"/>
      </w:pBdr>
      <w:ind w:right="360"/>
      <w:rPr>
        <w:b/>
        <w:sz w:val="18"/>
        <w:szCs w:val="18"/>
      </w:rPr>
    </w:pPr>
    <w:r>
      <w:rPr>
        <w:b/>
        <w:sz w:val="18"/>
        <w:szCs w:val="18"/>
      </w:rPr>
      <w:t>25. maja</w:t>
    </w:r>
    <w:r w:rsidRPr="003C192D">
      <w:rPr>
        <w:b/>
        <w:sz w:val="18"/>
        <w:szCs w:val="18"/>
      </w:rPr>
      <w:t xml:space="preserve"> 201</w:t>
    </w:r>
    <w:r>
      <w:rPr>
        <w:b/>
        <w:sz w:val="18"/>
        <w:szCs w:val="18"/>
      </w:rPr>
      <w:t>8</w:t>
    </w:r>
    <w:r w:rsidRPr="003C192D">
      <w:rPr>
        <w:b/>
        <w:sz w:val="18"/>
        <w:szCs w:val="18"/>
      </w:rPr>
      <w:t xml:space="preserve"> rok</w:t>
    </w:r>
    <w:r>
      <w:rPr>
        <w:b/>
        <w:sz w:val="18"/>
        <w:szCs w:val="18"/>
      </w:rPr>
      <w:t xml:space="preserve">  </w:t>
    </w:r>
    <w:r>
      <w:rPr>
        <w:b/>
        <w:sz w:val="18"/>
        <w:szCs w:val="18"/>
      </w:rPr>
      <w:tab/>
    </w:r>
    <w:r>
      <w:rPr>
        <w:b/>
        <w:sz w:val="18"/>
        <w:szCs w:val="18"/>
      </w:rPr>
      <w:tab/>
    </w:r>
    <w:r w:rsidRPr="003C192D">
      <w:rPr>
        <w:b/>
        <w:sz w:val="18"/>
        <w:szCs w:val="18"/>
      </w:rPr>
      <w:t>w tys. złotych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sz w:val="16"/>
        <w:szCs w:val="16"/>
      </w:rPr>
    </w:pPr>
  </w:p>
  <w:p w:rsidR="00A651DE" w:rsidRPr="003C192D" w:rsidRDefault="00A651DE" w:rsidP="00C74075">
    <w:pPr>
      <w:pStyle w:val="Stopka"/>
      <w:pBdr>
        <w:top w:val="single" w:sz="4" w:space="1" w:color="auto"/>
      </w:pBdr>
      <w:ind w:right="360"/>
      <w:rPr>
        <w:b/>
        <w:sz w:val="18"/>
        <w:szCs w:val="18"/>
      </w:rPr>
    </w:pPr>
    <w:r>
      <w:rPr>
        <w:b/>
        <w:sz w:val="18"/>
        <w:szCs w:val="18"/>
      </w:rPr>
      <w:t>25.</w:t>
    </w:r>
    <w:r w:rsidRPr="003C192D">
      <w:rPr>
        <w:b/>
        <w:sz w:val="18"/>
        <w:szCs w:val="18"/>
      </w:rPr>
      <w:t xml:space="preserve"> </w:t>
    </w:r>
    <w:r>
      <w:rPr>
        <w:b/>
        <w:sz w:val="18"/>
        <w:szCs w:val="18"/>
      </w:rPr>
      <w:t>maja</w:t>
    </w:r>
    <w:r w:rsidRPr="003C192D">
      <w:rPr>
        <w:b/>
        <w:sz w:val="18"/>
        <w:szCs w:val="18"/>
      </w:rPr>
      <w:t xml:space="preserve"> 201</w:t>
    </w:r>
    <w:r>
      <w:rPr>
        <w:b/>
        <w:sz w:val="18"/>
        <w:szCs w:val="18"/>
      </w:rPr>
      <w:t>8</w:t>
    </w:r>
    <w:r w:rsidRPr="003C192D">
      <w:rPr>
        <w:b/>
        <w:sz w:val="18"/>
        <w:szCs w:val="18"/>
      </w:rPr>
      <w:t xml:space="preserve"> rok  </w:t>
    </w:r>
    <w:r w:rsidRPr="003C192D">
      <w:rPr>
        <w:b/>
        <w:sz w:val="18"/>
        <w:szCs w:val="18"/>
      </w:rPr>
      <w:tab/>
    </w:r>
    <w:r w:rsidRPr="003C192D">
      <w:rPr>
        <w:b/>
        <w:sz w:val="18"/>
        <w:szCs w:val="18"/>
      </w:rPr>
      <w:tab/>
      <w:t xml:space="preserve">        w tys. złotych</w:t>
    </w:r>
  </w:p>
  <w:p w:rsidR="00A651DE" w:rsidRDefault="00A651DE" w:rsidP="004379B0">
    <w:pPr>
      <w:pStyle w:val="Stopka"/>
      <w:pBdr>
        <w:top w:val="single" w:sz="4" w:space="1" w:color="auto"/>
      </w:pBdr>
      <w:ind w:right="36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651DE" w:rsidRDefault="00A651DE">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sz w:val="16"/>
        <w:szCs w:val="16"/>
      </w:rPr>
    </w:pPr>
    <w:r>
      <w:rPr>
        <w:rStyle w:val="Numerstrony"/>
        <w:sz w:val="16"/>
        <w:szCs w:val="16"/>
      </w:rPr>
      <w:fldChar w:fldCharType="begin"/>
    </w:r>
    <w:r>
      <w:rPr>
        <w:rStyle w:val="Numerstrony"/>
        <w:sz w:val="16"/>
        <w:szCs w:val="16"/>
      </w:rPr>
      <w:instrText xml:space="preserve">PAGE  </w:instrText>
    </w:r>
    <w:r>
      <w:rPr>
        <w:rStyle w:val="Numerstrony"/>
        <w:sz w:val="16"/>
        <w:szCs w:val="16"/>
      </w:rPr>
      <w:fldChar w:fldCharType="separate"/>
    </w:r>
    <w:r>
      <w:rPr>
        <w:rStyle w:val="Numerstrony"/>
        <w:noProof/>
        <w:sz w:val="16"/>
        <w:szCs w:val="16"/>
      </w:rPr>
      <w:t>39</w:t>
    </w:r>
    <w:r>
      <w:rPr>
        <w:rStyle w:val="Numerstrony"/>
        <w:sz w:val="16"/>
        <w:szCs w:val="16"/>
      </w:rPr>
      <w:fldChar w:fldCharType="end"/>
    </w:r>
  </w:p>
  <w:p w:rsidR="00A651DE" w:rsidRDefault="00A651DE">
    <w:pPr>
      <w:pStyle w:val="Stopka"/>
      <w:pBdr>
        <w:top w:val="single" w:sz="4" w:space="1" w:color="auto"/>
      </w:pBdr>
      <w:ind w:right="360"/>
      <w:rPr>
        <w:b/>
        <w:sz w:val="18"/>
        <w:szCs w:val="18"/>
      </w:rPr>
    </w:pPr>
    <w:r>
      <w:rPr>
        <w:b/>
        <w:sz w:val="18"/>
        <w:szCs w:val="18"/>
      </w:rPr>
      <w:t xml:space="preserve">25. maja 2018 rok  </w:t>
    </w:r>
    <w:r>
      <w:rPr>
        <w:b/>
        <w:sz w:val="18"/>
        <w:szCs w:val="18"/>
      </w:rPr>
      <w:tab/>
    </w:r>
    <w:r>
      <w:rPr>
        <w:b/>
        <w:sz w:val="18"/>
        <w:szCs w:val="18"/>
      </w:rPr>
      <w:tab/>
      <w:t>w tys. złotych</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pPr>
      <w:pStyle w:val="Stopka"/>
      <w:framePr w:wrap="around" w:vAnchor="text" w:hAnchor="margin" w:xAlign="right" w:y="1"/>
      <w:rPr>
        <w:rStyle w:val="Numerstrony"/>
        <w:sz w:val="16"/>
        <w:szCs w:val="16"/>
      </w:rPr>
    </w:pPr>
  </w:p>
  <w:p w:rsidR="00A651DE" w:rsidRDefault="00A651DE" w:rsidP="00C74075">
    <w:pPr>
      <w:pStyle w:val="Stopka"/>
      <w:pBdr>
        <w:top w:val="single" w:sz="4" w:space="1" w:color="auto"/>
      </w:pBdr>
      <w:ind w:right="360"/>
      <w:rPr>
        <w:b/>
        <w:sz w:val="18"/>
        <w:szCs w:val="18"/>
      </w:rPr>
    </w:pPr>
    <w:r>
      <w:rPr>
        <w:b/>
        <w:sz w:val="18"/>
        <w:szCs w:val="18"/>
      </w:rPr>
      <w:t xml:space="preserve">26. maja 2017 r. </w:t>
    </w:r>
    <w:r>
      <w:rPr>
        <w:b/>
        <w:sz w:val="18"/>
        <w:szCs w:val="18"/>
      </w:rPr>
      <w:tab/>
    </w:r>
    <w:r>
      <w:rPr>
        <w:b/>
        <w:sz w:val="18"/>
        <w:szCs w:val="18"/>
      </w:rPr>
      <w:tab/>
      <w:t>w tys. złotych</w:t>
    </w:r>
  </w:p>
  <w:p w:rsidR="00A651DE" w:rsidRDefault="00A651DE" w:rsidP="004379B0">
    <w:pPr>
      <w:pStyle w:val="Stopka"/>
      <w:pBdr>
        <w:top w:val="single" w:sz="4" w:space="1" w:color="auto"/>
      </w:pBd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8F" w:rsidRDefault="00876B8F">
      <w:r>
        <w:separator/>
      </w:r>
    </w:p>
  </w:footnote>
  <w:footnote w:type="continuationSeparator" w:id="0">
    <w:p w:rsidR="00876B8F" w:rsidRDefault="0087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rsidP="004379B0">
    <w:pPr>
      <w:pStyle w:val="Nagwek"/>
      <w:pBdr>
        <w:bottom w:val="single" w:sz="4" w:space="1" w:color="auto"/>
      </w:pBdr>
      <w:rPr>
        <w:b/>
        <w:sz w:val="18"/>
        <w:szCs w:val="18"/>
      </w:rPr>
    </w:pPr>
    <w:r w:rsidRPr="003C192D">
      <w:rPr>
        <w:b/>
        <w:sz w:val="18"/>
        <w:szCs w:val="18"/>
      </w:rPr>
      <w:t>GRUPA KAPITAŁOWA DELKO</w:t>
    </w:r>
    <w:r>
      <w:rPr>
        <w:b/>
        <w:sz w:val="18"/>
        <w:szCs w:val="18"/>
      </w:rPr>
      <w:t xml:space="preserve">                                         </w:t>
    </w:r>
    <w:r>
      <w:rPr>
        <w:noProof/>
      </w:rPr>
      <w:drawing>
        <wp:inline distT="0" distB="0" distL="0" distR="0" wp14:anchorId="67A876ED" wp14:editId="44E7478D">
          <wp:extent cx="636270" cy="365760"/>
          <wp:effectExtent l="0" t="0" r="0" b="0"/>
          <wp:docPr id="4" name="Obraz 4" descr="Delko logo prezent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ko logo prezentac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365760"/>
                  </a:xfrm>
                  <a:prstGeom prst="rect">
                    <a:avLst/>
                  </a:prstGeom>
                  <a:noFill/>
                  <a:ln>
                    <a:noFill/>
                  </a:ln>
                </pic:spPr>
              </pic:pic>
            </a:graphicData>
          </a:graphic>
        </wp:inline>
      </w:drawing>
    </w:r>
    <w:r>
      <w:rPr>
        <w:b/>
        <w:sz w:val="18"/>
        <w:szCs w:val="18"/>
      </w:rPr>
      <w:t xml:space="preserve">                                                             </w:t>
    </w:r>
    <w:r w:rsidRPr="003C192D">
      <w:rPr>
        <w:b/>
        <w:sz w:val="18"/>
        <w:szCs w:val="18"/>
      </w:rPr>
      <w:t xml:space="preserve"> </w:t>
    </w:r>
    <w:proofErr w:type="spellStart"/>
    <w:r w:rsidRPr="003C192D">
      <w:rPr>
        <w:b/>
        <w:sz w:val="18"/>
        <w:szCs w:val="18"/>
      </w:rPr>
      <w:t>QSr</w:t>
    </w:r>
    <w:proofErr w:type="spellEnd"/>
    <w:r w:rsidRPr="003C192D">
      <w:rPr>
        <w:b/>
        <w:sz w:val="18"/>
        <w:szCs w:val="18"/>
      </w:rPr>
      <w:t xml:space="preserve"> I/201</w:t>
    </w:r>
    <w:r>
      <w:rPr>
        <w:b/>
        <w:sz w:val="18"/>
        <w:szCs w:val="18"/>
      </w:rPr>
      <w:t>8</w:t>
    </w:r>
  </w:p>
  <w:p w:rsidR="00A651DE" w:rsidRDefault="00A651DE">
    <w:pPr>
      <w:pStyle w:val="Nagwek"/>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Pr="003C192D" w:rsidRDefault="00A651DE" w:rsidP="00C74075">
    <w:pPr>
      <w:pStyle w:val="Nagwek"/>
      <w:pBdr>
        <w:bottom w:val="single" w:sz="4" w:space="1" w:color="auto"/>
      </w:pBdr>
      <w:rPr>
        <w:b/>
        <w:sz w:val="18"/>
        <w:szCs w:val="18"/>
      </w:rPr>
    </w:pPr>
    <w:r w:rsidRPr="003C192D">
      <w:rPr>
        <w:b/>
        <w:sz w:val="18"/>
        <w:szCs w:val="18"/>
      </w:rPr>
      <w:t xml:space="preserve">GRUPA KAPITAŁOWA DELKO  </w:t>
    </w:r>
    <w:r>
      <w:rPr>
        <w:b/>
        <w:sz w:val="18"/>
        <w:szCs w:val="18"/>
      </w:rPr>
      <w:t xml:space="preserve">                                  </w:t>
    </w:r>
    <w:r>
      <w:rPr>
        <w:noProof/>
      </w:rPr>
      <w:drawing>
        <wp:inline distT="0" distB="0" distL="0" distR="0" wp14:anchorId="0A573CB3" wp14:editId="4FC06456">
          <wp:extent cx="638175" cy="361950"/>
          <wp:effectExtent l="0" t="0" r="0" b="0"/>
          <wp:docPr id="5" name="Obraz 5" descr="Delko logo prezent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ko logo prezentac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93" cy="365760"/>
                  </a:xfrm>
                  <a:prstGeom prst="rect">
                    <a:avLst/>
                  </a:prstGeom>
                  <a:noFill/>
                  <a:ln>
                    <a:noFill/>
                  </a:ln>
                </pic:spPr>
              </pic:pic>
            </a:graphicData>
          </a:graphic>
        </wp:inline>
      </w:drawing>
    </w:r>
    <w:r>
      <w:rPr>
        <w:b/>
        <w:sz w:val="18"/>
        <w:szCs w:val="18"/>
      </w:rPr>
      <w:t xml:space="preserve">                                                                   </w:t>
    </w:r>
    <w:proofErr w:type="spellStart"/>
    <w:r w:rsidRPr="003C192D">
      <w:rPr>
        <w:b/>
        <w:sz w:val="18"/>
        <w:szCs w:val="18"/>
      </w:rPr>
      <w:t>QSr</w:t>
    </w:r>
    <w:proofErr w:type="spellEnd"/>
    <w:r>
      <w:rPr>
        <w:b/>
        <w:sz w:val="18"/>
        <w:szCs w:val="18"/>
      </w:rPr>
      <w:t xml:space="preserve"> I/</w:t>
    </w:r>
    <w:r w:rsidRPr="003C192D">
      <w:rPr>
        <w:b/>
        <w:sz w:val="18"/>
        <w:szCs w:val="18"/>
      </w:rPr>
      <w:t>201</w:t>
    </w:r>
    <w:r>
      <w:rPr>
        <w:b/>
        <w:sz w:val="18"/>
        <w:szCs w:val="18"/>
      </w:rPr>
      <w:t>8</w:t>
    </w:r>
  </w:p>
  <w:p w:rsidR="00A651DE" w:rsidRDefault="00A651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rsidP="00BC4490">
    <w:pPr>
      <w:pStyle w:val="Nagwek"/>
      <w:pBdr>
        <w:bottom w:val="single" w:sz="4" w:space="1" w:color="auto"/>
      </w:pBdr>
      <w:rPr>
        <w:b/>
        <w:sz w:val="18"/>
        <w:szCs w:val="18"/>
      </w:rPr>
    </w:pPr>
    <w:r>
      <w:rPr>
        <w:b/>
        <w:sz w:val="18"/>
        <w:szCs w:val="18"/>
      </w:rPr>
      <w:t xml:space="preserve">Grupa Kapitałowa DELKO                                                   </w:t>
    </w:r>
    <w:r>
      <w:rPr>
        <w:noProof/>
      </w:rPr>
      <w:drawing>
        <wp:inline distT="0" distB="0" distL="0" distR="0" wp14:anchorId="46257658" wp14:editId="2639EB1B">
          <wp:extent cx="636270" cy="365760"/>
          <wp:effectExtent l="0" t="0" r="0" b="0"/>
          <wp:docPr id="9" name="Obraz 9" descr="Delko logo prezent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ko logo prezentac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365760"/>
                  </a:xfrm>
                  <a:prstGeom prst="rect">
                    <a:avLst/>
                  </a:prstGeom>
                  <a:noFill/>
                  <a:ln>
                    <a:noFill/>
                  </a:ln>
                </pic:spPr>
              </pic:pic>
            </a:graphicData>
          </a:graphic>
        </wp:inline>
      </w:drawing>
    </w:r>
    <w:r>
      <w:rPr>
        <w:b/>
        <w:sz w:val="18"/>
        <w:szCs w:val="18"/>
      </w:rPr>
      <w:t xml:space="preserve">                                                          </w:t>
    </w:r>
    <w:proofErr w:type="spellStart"/>
    <w:r>
      <w:rPr>
        <w:b/>
        <w:sz w:val="18"/>
        <w:szCs w:val="18"/>
      </w:rPr>
      <w:t>QSr</w:t>
    </w:r>
    <w:proofErr w:type="spellEnd"/>
    <w:r>
      <w:rPr>
        <w:b/>
        <w:sz w:val="18"/>
        <w:szCs w:val="18"/>
      </w:rPr>
      <w:t xml:space="preserve"> I/2018</w:t>
    </w:r>
  </w:p>
  <w:p w:rsidR="00A651DE" w:rsidRDefault="00A651DE">
    <w:pPr>
      <w:pStyle w:val="Nagwek"/>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DE" w:rsidRDefault="00A651DE" w:rsidP="00C74075">
    <w:pPr>
      <w:pStyle w:val="Nagwek"/>
      <w:pBdr>
        <w:bottom w:val="single" w:sz="4" w:space="1" w:color="auto"/>
      </w:pBdr>
      <w:rPr>
        <w:b/>
        <w:sz w:val="18"/>
        <w:szCs w:val="18"/>
      </w:rPr>
    </w:pPr>
    <w:r>
      <w:rPr>
        <w:b/>
        <w:sz w:val="18"/>
        <w:szCs w:val="18"/>
      </w:rPr>
      <w:t xml:space="preserve">Grupa Kapitałowa DELKO  S.A.                            </w:t>
    </w:r>
    <w:r>
      <w:rPr>
        <w:noProof/>
      </w:rPr>
      <w:drawing>
        <wp:inline distT="0" distB="0" distL="0" distR="0" wp14:anchorId="00FA41E0" wp14:editId="1BBDE992">
          <wp:extent cx="629642" cy="361950"/>
          <wp:effectExtent l="0" t="0" r="0" b="0"/>
          <wp:docPr id="10" name="Obraz 10" descr="Delko logo prezent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ko logo prezentac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365760"/>
                  </a:xfrm>
                  <a:prstGeom prst="rect">
                    <a:avLst/>
                  </a:prstGeom>
                  <a:noFill/>
                  <a:ln>
                    <a:noFill/>
                  </a:ln>
                </pic:spPr>
              </pic:pic>
            </a:graphicData>
          </a:graphic>
        </wp:inline>
      </w:drawing>
    </w:r>
    <w:r>
      <w:rPr>
        <w:b/>
        <w:sz w:val="18"/>
        <w:szCs w:val="18"/>
      </w:rPr>
      <w:t xml:space="preserve">                                                                       </w:t>
    </w:r>
    <w:proofErr w:type="spellStart"/>
    <w:r>
      <w:rPr>
        <w:b/>
        <w:sz w:val="18"/>
        <w:szCs w:val="18"/>
      </w:rPr>
      <w:t>QSr</w:t>
    </w:r>
    <w:proofErr w:type="spellEnd"/>
    <w:r>
      <w:rPr>
        <w:b/>
        <w:sz w:val="18"/>
        <w:szCs w:val="18"/>
      </w:rPr>
      <w:t xml:space="preserve"> I/2018</w:t>
    </w:r>
  </w:p>
  <w:p w:rsidR="00A651DE" w:rsidRDefault="00A651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7889"/>
    <w:multiLevelType w:val="hybridMultilevel"/>
    <w:tmpl w:val="E7A0A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F39ED"/>
    <w:multiLevelType w:val="hybridMultilevel"/>
    <w:tmpl w:val="CC1CFD86"/>
    <w:lvl w:ilvl="0" w:tplc="D4EAD788">
      <w:start w:val="1"/>
      <w:numFmt w:val="bullet"/>
      <w:pStyle w:val="Styl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420"/>
    <w:multiLevelType w:val="hybridMultilevel"/>
    <w:tmpl w:val="FAAA0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B3F5A"/>
    <w:multiLevelType w:val="hybridMultilevel"/>
    <w:tmpl w:val="442C9744"/>
    <w:lvl w:ilvl="0" w:tplc="0415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F3752E"/>
    <w:multiLevelType w:val="hybridMultilevel"/>
    <w:tmpl w:val="1A00E836"/>
    <w:lvl w:ilvl="0" w:tplc="BE1846A8">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5" w15:restartNumberingAfterBreak="0">
    <w:nsid w:val="12515E02"/>
    <w:multiLevelType w:val="hybridMultilevel"/>
    <w:tmpl w:val="7716E388"/>
    <w:lvl w:ilvl="0" w:tplc="02DE6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D79F5"/>
    <w:multiLevelType w:val="hybridMultilevel"/>
    <w:tmpl w:val="77D6D1D6"/>
    <w:lvl w:ilvl="0" w:tplc="8070D4FC">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E20666"/>
    <w:multiLevelType w:val="hybridMultilevel"/>
    <w:tmpl w:val="E01C3A60"/>
    <w:lvl w:ilvl="0" w:tplc="0415000F">
      <w:start w:val="1"/>
      <w:numFmt w:val="decimal"/>
      <w:lvlText w:val="%1."/>
      <w:lvlJc w:val="left"/>
      <w:pPr>
        <w:tabs>
          <w:tab w:val="num" w:pos="828"/>
        </w:tabs>
        <w:ind w:left="828" w:hanging="360"/>
      </w:pPr>
    </w:lvl>
    <w:lvl w:ilvl="1" w:tplc="04150019" w:tentative="1">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8" w15:restartNumberingAfterBreak="0">
    <w:nsid w:val="198F3AF0"/>
    <w:multiLevelType w:val="multilevel"/>
    <w:tmpl w:val="776E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54BF6"/>
    <w:multiLevelType w:val="hybridMultilevel"/>
    <w:tmpl w:val="F2E02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71F08"/>
    <w:multiLevelType w:val="hybridMultilevel"/>
    <w:tmpl w:val="7716E388"/>
    <w:lvl w:ilvl="0" w:tplc="02DE66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F0B2819"/>
    <w:multiLevelType w:val="hybridMultilevel"/>
    <w:tmpl w:val="E2D80BB8"/>
    <w:lvl w:ilvl="0" w:tplc="0415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D31D84"/>
    <w:multiLevelType w:val="multilevel"/>
    <w:tmpl w:val="1E46B304"/>
    <w:lvl w:ilvl="0">
      <w:start w:val="1"/>
      <w:numFmt w:val="decimal"/>
      <w:pStyle w:val="MHnumerowanie"/>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F8005D0"/>
    <w:multiLevelType w:val="hybridMultilevel"/>
    <w:tmpl w:val="39ACC38E"/>
    <w:lvl w:ilvl="0" w:tplc="0415000F">
      <w:start w:val="1"/>
      <w:numFmt w:val="decimal"/>
      <w:lvlText w:val="%1."/>
      <w:lvlJc w:val="left"/>
      <w:pPr>
        <w:tabs>
          <w:tab w:val="num" w:pos="828"/>
        </w:tabs>
        <w:ind w:left="828"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D10E7"/>
    <w:multiLevelType w:val="hybridMultilevel"/>
    <w:tmpl w:val="6086507A"/>
    <w:lvl w:ilvl="0" w:tplc="0415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0D7293"/>
    <w:multiLevelType w:val="hybridMultilevel"/>
    <w:tmpl w:val="75E2D098"/>
    <w:lvl w:ilvl="0" w:tplc="76A058C2">
      <w:start w:val="1"/>
      <w:numFmt w:val="upperLetter"/>
      <w:pStyle w:val="MHnumeracjaliterow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5FC4944"/>
    <w:multiLevelType w:val="hybridMultilevel"/>
    <w:tmpl w:val="D7C0695C"/>
    <w:lvl w:ilvl="0" w:tplc="EA30BBAC">
      <w:start w:val="1"/>
      <w:numFmt w:val="bullet"/>
      <w:pStyle w:val="MHwypunktowani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71B4A"/>
    <w:multiLevelType w:val="multilevel"/>
    <w:tmpl w:val="96E65DD0"/>
    <w:lvl w:ilvl="0">
      <w:start w:val="1"/>
      <w:numFmt w:val="upperRoman"/>
      <w:pStyle w:val="MHnumerowaniekonspekt"/>
      <w:lvlText w:val="%1."/>
      <w:lvlJc w:val="left"/>
      <w:pPr>
        <w:tabs>
          <w:tab w:val="num" w:pos="720"/>
        </w:tabs>
        <w:ind w:left="360" w:firstLine="0"/>
      </w:pPr>
    </w:lvl>
    <w:lvl w:ilvl="1">
      <w:start w:val="1"/>
      <w:numFmt w:val="upperLetter"/>
      <w:pStyle w:val="Nagwek2"/>
      <w:lvlText w:val="%2."/>
      <w:lvlJc w:val="left"/>
      <w:pPr>
        <w:tabs>
          <w:tab w:val="num" w:pos="1440"/>
        </w:tabs>
        <w:ind w:left="1080" w:firstLine="0"/>
      </w:pPr>
    </w:lvl>
    <w:lvl w:ilvl="2">
      <w:start w:val="1"/>
      <w:numFmt w:val="decimal"/>
      <w:pStyle w:val="Nagwek3"/>
      <w:lvlText w:val="%3."/>
      <w:lvlJc w:val="left"/>
      <w:pPr>
        <w:tabs>
          <w:tab w:val="num" w:pos="2160"/>
        </w:tabs>
        <w:ind w:left="1800" w:firstLine="0"/>
      </w:pPr>
    </w:lvl>
    <w:lvl w:ilvl="3">
      <w:start w:val="1"/>
      <w:numFmt w:val="lowerLetter"/>
      <w:pStyle w:val="Nagwek4"/>
      <w:lvlText w:val="%4)"/>
      <w:lvlJc w:val="left"/>
      <w:pPr>
        <w:tabs>
          <w:tab w:val="num" w:pos="2880"/>
        </w:tabs>
        <w:ind w:left="2520" w:firstLine="0"/>
      </w:pPr>
    </w:lvl>
    <w:lvl w:ilvl="4">
      <w:start w:val="1"/>
      <w:numFmt w:val="decimal"/>
      <w:pStyle w:val="Nagwek5"/>
      <w:lvlText w:val="(%5)"/>
      <w:lvlJc w:val="left"/>
      <w:pPr>
        <w:tabs>
          <w:tab w:val="num" w:pos="3600"/>
        </w:tabs>
        <w:ind w:left="3240" w:firstLine="0"/>
      </w:pPr>
    </w:lvl>
    <w:lvl w:ilvl="5">
      <w:start w:val="1"/>
      <w:numFmt w:val="lowerLetter"/>
      <w:pStyle w:val="Nagwek6"/>
      <w:lvlText w:val="(%6)"/>
      <w:lvlJc w:val="left"/>
      <w:pPr>
        <w:tabs>
          <w:tab w:val="num" w:pos="4320"/>
        </w:tabs>
        <w:ind w:left="3960" w:firstLine="0"/>
      </w:pPr>
    </w:lvl>
    <w:lvl w:ilvl="6">
      <w:start w:val="1"/>
      <w:numFmt w:val="lowerRoman"/>
      <w:pStyle w:val="Nagwek7"/>
      <w:lvlText w:val="(%7)"/>
      <w:lvlJc w:val="left"/>
      <w:pPr>
        <w:tabs>
          <w:tab w:val="num" w:pos="5040"/>
        </w:tabs>
        <w:ind w:left="4680" w:firstLine="0"/>
      </w:pPr>
    </w:lvl>
    <w:lvl w:ilvl="7">
      <w:start w:val="1"/>
      <w:numFmt w:val="lowerLetter"/>
      <w:pStyle w:val="Nagwek8"/>
      <w:lvlText w:val="(%8)"/>
      <w:lvlJc w:val="left"/>
      <w:pPr>
        <w:tabs>
          <w:tab w:val="num" w:pos="5760"/>
        </w:tabs>
        <w:ind w:left="5400" w:firstLine="0"/>
      </w:pPr>
    </w:lvl>
    <w:lvl w:ilvl="8">
      <w:start w:val="1"/>
      <w:numFmt w:val="lowerRoman"/>
      <w:pStyle w:val="Nagwek9"/>
      <w:lvlText w:val="(%9)"/>
      <w:lvlJc w:val="left"/>
      <w:pPr>
        <w:tabs>
          <w:tab w:val="num" w:pos="6480"/>
        </w:tabs>
        <w:ind w:left="6120" w:firstLine="0"/>
      </w:pPr>
    </w:lvl>
  </w:abstractNum>
  <w:abstractNum w:abstractNumId="18" w15:restartNumberingAfterBreak="0">
    <w:nsid w:val="41576972"/>
    <w:multiLevelType w:val="hybridMultilevel"/>
    <w:tmpl w:val="23700578"/>
    <w:lvl w:ilvl="0" w:tplc="0415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E47D74"/>
    <w:multiLevelType w:val="hybridMultilevel"/>
    <w:tmpl w:val="542A3454"/>
    <w:lvl w:ilvl="0" w:tplc="0415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1F4B17"/>
    <w:multiLevelType w:val="multilevel"/>
    <w:tmpl w:val="F64EBE4E"/>
    <w:lvl w:ilvl="0">
      <w:start w:val="1"/>
      <w:numFmt w:val="decimal"/>
      <w:lvlText w:val="%1."/>
      <w:lvlJc w:val="left"/>
      <w:pPr>
        <w:tabs>
          <w:tab w:val="num" w:pos="360"/>
        </w:tabs>
        <w:ind w:left="360" w:hanging="360"/>
      </w:pPr>
      <w:rPr>
        <w:rFonts w:hint="default"/>
        <w:b/>
        <w:i w:val="0"/>
        <w:sz w:val="24"/>
      </w:rPr>
    </w:lvl>
    <w:lvl w:ilvl="1">
      <w:start w:val="1"/>
      <w:numFmt w:val="decimal"/>
      <w:pStyle w:val="Prospektpunktory2"/>
      <w:lvlText w:val="%1.%2."/>
      <w:lvlJc w:val="left"/>
      <w:pPr>
        <w:tabs>
          <w:tab w:val="num" w:pos="1080"/>
        </w:tabs>
        <w:ind w:left="792" w:hanging="432"/>
      </w:pPr>
      <w:rPr>
        <w:rFonts w:hint="default"/>
        <w:b/>
        <w:i w:val="0"/>
        <w:sz w:val="20"/>
      </w:rPr>
    </w:lvl>
    <w:lvl w:ilvl="2">
      <w:start w:val="1"/>
      <w:numFmt w:val="decimal"/>
      <w:pStyle w:val="Prospektpunktory3a"/>
      <w:lvlText w:val="%1.%2.%3."/>
      <w:lvlJc w:val="left"/>
      <w:pPr>
        <w:tabs>
          <w:tab w:val="num" w:pos="1800"/>
        </w:tabs>
        <w:ind w:left="1224" w:hanging="504"/>
      </w:pPr>
      <w:rPr>
        <w:rFonts w:hint="default"/>
        <w:b/>
        <w:i w:val="0"/>
        <w:sz w:val="18"/>
      </w:rPr>
    </w:lvl>
    <w:lvl w:ilvl="3">
      <w:start w:val="1"/>
      <w:numFmt w:val="decimal"/>
      <w:lvlText w:val="%1.%2.%3.%4."/>
      <w:lvlJc w:val="left"/>
      <w:pPr>
        <w:tabs>
          <w:tab w:val="num" w:pos="2520"/>
        </w:tabs>
        <w:ind w:left="1728" w:hanging="648"/>
      </w:pPr>
      <w:rPr>
        <w:rFonts w:hint="default"/>
        <w:b/>
        <w:i w:val="0"/>
        <w:sz w:val="18"/>
      </w:rPr>
    </w:lvl>
    <w:lvl w:ilvl="4">
      <w:start w:val="1"/>
      <w:numFmt w:val="decimal"/>
      <w:lvlText w:val="%1.%2.%3.%4.%5."/>
      <w:lvlJc w:val="left"/>
      <w:pPr>
        <w:tabs>
          <w:tab w:val="num" w:pos="3240"/>
        </w:tabs>
        <w:ind w:left="2232" w:hanging="792"/>
      </w:pPr>
      <w:rPr>
        <w:rFonts w:hint="default"/>
        <w:b/>
        <w:i w:val="0"/>
        <w:sz w:val="1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4A35971"/>
    <w:multiLevelType w:val="hybridMultilevel"/>
    <w:tmpl w:val="72B27CF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58D6E23"/>
    <w:multiLevelType w:val="hybridMultilevel"/>
    <w:tmpl w:val="067885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9E7759"/>
    <w:multiLevelType w:val="hybridMultilevel"/>
    <w:tmpl w:val="1A3481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E4B73"/>
    <w:multiLevelType w:val="multilevel"/>
    <w:tmpl w:val="DF7E6A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C11C88"/>
    <w:multiLevelType w:val="hybridMultilevel"/>
    <w:tmpl w:val="A56A4E84"/>
    <w:lvl w:ilvl="0" w:tplc="833032EA">
      <w:start w:val="1"/>
      <w:numFmt w:val="decimal"/>
      <w:pStyle w:val="MHnumerowaniecyfry"/>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95639AE"/>
    <w:multiLevelType w:val="hybridMultilevel"/>
    <w:tmpl w:val="22D6F868"/>
    <w:lvl w:ilvl="0" w:tplc="2E8888E0">
      <w:start w:val="1"/>
      <w:numFmt w:val="bullet"/>
      <w:pStyle w:val="MHwypunktowaniezwyk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4784E"/>
    <w:multiLevelType w:val="hybridMultilevel"/>
    <w:tmpl w:val="275C394E"/>
    <w:lvl w:ilvl="0" w:tplc="0415000F">
      <w:start w:val="1"/>
      <w:numFmt w:val="decimal"/>
      <w:lvlText w:val="%1."/>
      <w:lvlJc w:val="left"/>
      <w:pPr>
        <w:tabs>
          <w:tab w:val="num" w:pos="828"/>
        </w:tabs>
        <w:ind w:left="828"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75AA1"/>
    <w:multiLevelType w:val="hybridMultilevel"/>
    <w:tmpl w:val="4C98ED1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9" w15:restartNumberingAfterBreak="0">
    <w:nsid w:val="5AC02EF6"/>
    <w:multiLevelType w:val="hybridMultilevel"/>
    <w:tmpl w:val="97A63376"/>
    <w:lvl w:ilvl="0" w:tplc="04150013">
      <w:start w:val="1"/>
      <w:numFmt w:val="upperRoman"/>
      <w:lvlText w:val="%1."/>
      <w:lvlJc w:val="right"/>
      <w:pPr>
        <w:tabs>
          <w:tab w:val="num" w:pos="828"/>
        </w:tabs>
        <w:ind w:left="828" w:hanging="180"/>
      </w:pPr>
    </w:lvl>
    <w:lvl w:ilvl="1" w:tplc="04150019" w:tentative="1">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0" w15:restartNumberingAfterBreak="0">
    <w:nsid w:val="5B121481"/>
    <w:multiLevelType w:val="hybridMultilevel"/>
    <w:tmpl w:val="3F1A156A"/>
    <w:lvl w:ilvl="0" w:tplc="0415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5E5659CC"/>
    <w:multiLevelType w:val="hybridMultilevel"/>
    <w:tmpl w:val="9D8A47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4C344C"/>
    <w:multiLevelType w:val="hybridMultilevel"/>
    <w:tmpl w:val="2AECE902"/>
    <w:lvl w:ilvl="0" w:tplc="2C840B3A">
      <w:start w:val="1"/>
      <w:numFmt w:val="bullet"/>
      <w:lvlText w:val=""/>
      <w:lvlJc w:val="left"/>
      <w:pPr>
        <w:tabs>
          <w:tab w:val="num" w:pos="1188"/>
        </w:tabs>
        <w:ind w:left="1188" w:hanging="360"/>
      </w:pPr>
      <w:rPr>
        <w:rFonts w:ascii="Symbol" w:hAnsi="Symbol" w:hint="default"/>
      </w:rPr>
    </w:lvl>
    <w:lvl w:ilvl="1" w:tplc="04150003" w:tentative="1">
      <w:start w:val="1"/>
      <w:numFmt w:val="bullet"/>
      <w:lvlText w:val="o"/>
      <w:lvlJc w:val="left"/>
      <w:pPr>
        <w:tabs>
          <w:tab w:val="num" w:pos="1548"/>
        </w:tabs>
        <w:ind w:left="1548" w:hanging="360"/>
      </w:pPr>
      <w:rPr>
        <w:rFonts w:ascii="Courier New" w:hAnsi="Courier New" w:cs="Courier New" w:hint="default"/>
      </w:rPr>
    </w:lvl>
    <w:lvl w:ilvl="2" w:tplc="04150005" w:tentative="1">
      <w:start w:val="1"/>
      <w:numFmt w:val="bullet"/>
      <w:lvlText w:val=""/>
      <w:lvlJc w:val="left"/>
      <w:pPr>
        <w:tabs>
          <w:tab w:val="num" w:pos="2268"/>
        </w:tabs>
        <w:ind w:left="2268" w:hanging="360"/>
      </w:pPr>
      <w:rPr>
        <w:rFonts w:ascii="Wingdings" w:hAnsi="Wingdings" w:hint="default"/>
      </w:rPr>
    </w:lvl>
    <w:lvl w:ilvl="3" w:tplc="04150001" w:tentative="1">
      <w:start w:val="1"/>
      <w:numFmt w:val="bullet"/>
      <w:lvlText w:val=""/>
      <w:lvlJc w:val="left"/>
      <w:pPr>
        <w:tabs>
          <w:tab w:val="num" w:pos="2988"/>
        </w:tabs>
        <w:ind w:left="2988" w:hanging="360"/>
      </w:pPr>
      <w:rPr>
        <w:rFonts w:ascii="Symbol" w:hAnsi="Symbol" w:hint="default"/>
      </w:rPr>
    </w:lvl>
    <w:lvl w:ilvl="4" w:tplc="04150003" w:tentative="1">
      <w:start w:val="1"/>
      <w:numFmt w:val="bullet"/>
      <w:lvlText w:val="o"/>
      <w:lvlJc w:val="left"/>
      <w:pPr>
        <w:tabs>
          <w:tab w:val="num" w:pos="3708"/>
        </w:tabs>
        <w:ind w:left="3708" w:hanging="360"/>
      </w:pPr>
      <w:rPr>
        <w:rFonts w:ascii="Courier New" w:hAnsi="Courier New" w:cs="Courier New" w:hint="default"/>
      </w:rPr>
    </w:lvl>
    <w:lvl w:ilvl="5" w:tplc="04150005" w:tentative="1">
      <w:start w:val="1"/>
      <w:numFmt w:val="bullet"/>
      <w:lvlText w:val=""/>
      <w:lvlJc w:val="left"/>
      <w:pPr>
        <w:tabs>
          <w:tab w:val="num" w:pos="4428"/>
        </w:tabs>
        <w:ind w:left="4428" w:hanging="360"/>
      </w:pPr>
      <w:rPr>
        <w:rFonts w:ascii="Wingdings" w:hAnsi="Wingdings" w:hint="default"/>
      </w:rPr>
    </w:lvl>
    <w:lvl w:ilvl="6" w:tplc="04150001" w:tentative="1">
      <w:start w:val="1"/>
      <w:numFmt w:val="bullet"/>
      <w:lvlText w:val=""/>
      <w:lvlJc w:val="left"/>
      <w:pPr>
        <w:tabs>
          <w:tab w:val="num" w:pos="5148"/>
        </w:tabs>
        <w:ind w:left="5148" w:hanging="360"/>
      </w:pPr>
      <w:rPr>
        <w:rFonts w:ascii="Symbol" w:hAnsi="Symbol" w:hint="default"/>
      </w:rPr>
    </w:lvl>
    <w:lvl w:ilvl="7" w:tplc="04150003" w:tentative="1">
      <w:start w:val="1"/>
      <w:numFmt w:val="bullet"/>
      <w:lvlText w:val="o"/>
      <w:lvlJc w:val="left"/>
      <w:pPr>
        <w:tabs>
          <w:tab w:val="num" w:pos="5868"/>
        </w:tabs>
        <w:ind w:left="5868" w:hanging="360"/>
      </w:pPr>
      <w:rPr>
        <w:rFonts w:ascii="Courier New" w:hAnsi="Courier New" w:cs="Courier New" w:hint="default"/>
      </w:rPr>
    </w:lvl>
    <w:lvl w:ilvl="8" w:tplc="04150005" w:tentative="1">
      <w:start w:val="1"/>
      <w:numFmt w:val="bullet"/>
      <w:lvlText w:val=""/>
      <w:lvlJc w:val="left"/>
      <w:pPr>
        <w:tabs>
          <w:tab w:val="num" w:pos="6588"/>
        </w:tabs>
        <w:ind w:left="6588" w:hanging="360"/>
      </w:pPr>
      <w:rPr>
        <w:rFonts w:ascii="Wingdings" w:hAnsi="Wingdings" w:hint="default"/>
      </w:rPr>
    </w:lvl>
  </w:abstractNum>
  <w:abstractNum w:abstractNumId="33" w15:restartNumberingAfterBreak="0">
    <w:nsid w:val="5FF0500B"/>
    <w:multiLevelType w:val="hybridMultilevel"/>
    <w:tmpl w:val="F5D45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4D0D1F"/>
    <w:multiLevelType w:val="hybridMultilevel"/>
    <w:tmpl w:val="1242F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060EA3"/>
    <w:multiLevelType w:val="hybridMultilevel"/>
    <w:tmpl w:val="874023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DCF720B"/>
    <w:multiLevelType w:val="hybridMultilevel"/>
    <w:tmpl w:val="D382D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B0809"/>
    <w:multiLevelType w:val="hybridMultilevel"/>
    <w:tmpl w:val="FAD20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01500B"/>
    <w:multiLevelType w:val="multilevel"/>
    <w:tmpl w:val="96B04D62"/>
    <w:lvl w:ilvl="0">
      <w:start w:val="1"/>
      <w:numFmt w:val="decimal"/>
      <w:lvlText w:val="%1."/>
      <w:lvlJc w:val="left"/>
      <w:pPr>
        <w:tabs>
          <w:tab w:val="num" w:pos="468"/>
        </w:tabs>
        <w:ind w:left="468" w:hanging="360"/>
      </w:pPr>
      <w:rPr>
        <w:rFonts w:hint="default"/>
        <w:b/>
        <w:i w:val="0"/>
        <w:sz w:val="24"/>
      </w:rPr>
    </w:lvl>
    <w:lvl w:ilvl="1">
      <w:start w:val="1"/>
      <w:numFmt w:val="decimal"/>
      <w:pStyle w:val="Prospektpunktatiry1b"/>
      <w:lvlText w:val="%1.%2."/>
      <w:lvlJc w:val="left"/>
      <w:pPr>
        <w:tabs>
          <w:tab w:val="num" w:pos="1188"/>
        </w:tabs>
        <w:ind w:left="900" w:hanging="432"/>
      </w:pPr>
      <w:rPr>
        <w:rFonts w:hint="default"/>
        <w:b/>
        <w:i w:val="0"/>
        <w:sz w:val="18"/>
      </w:rPr>
    </w:lvl>
    <w:lvl w:ilvl="2">
      <w:start w:val="1"/>
      <w:numFmt w:val="decimal"/>
      <w:pStyle w:val="Punktatorpoziom3"/>
      <w:lvlText w:val="%1.%2.%3."/>
      <w:lvlJc w:val="left"/>
      <w:pPr>
        <w:tabs>
          <w:tab w:val="num" w:pos="1908"/>
        </w:tabs>
        <w:ind w:left="1332" w:hanging="504"/>
      </w:pPr>
      <w:rPr>
        <w:rFonts w:ascii="Arial" w:hAnsi="Arial" w:cs="Arial" w:hint="default"/>
        <w:b/>
        <w:i w:val="0"/>
        <w:sz w:val="16"/>
      </w:rPr>
    </w:lvl>
    <w:lvl w:ilvl="3">
      <w:start w:val="1"/>
      <w:numFmt w:val="decimal"/>
      <w:lvlText w:val="%1.%2.%3.%4."/>
      <w:lvlJc w:val="left"/>
      <w:pPr>
        <w:tabs>
          <w:tab w:val="num" w:pos="2628"/>
        </w:tabs>
        <w:ind w:left="1836" w:hanging="648"/>
      </w:pPr>
      <w:rPr>
        <w:rFonts w:hint="default"/>
        <w:b/>
        <w:i w:val="0"/>
        <w:sz w:val="18"/>
      </w:rPr>
    </w:lvl>
    <w:lvl w:ilvl="4">
      <w:start w:val="1"/>
      <w:numFmt w:val="decimal"/>
      <w:lvlText w:val="%1.%2.%3.%4.%5."/>
      <w:lvlJc w:val="left"/>
      <w:pPr>
        <w:tabs>
          <w:tab w:val="num" w:pos="3348"/>
        </w:tabs>
        <w:ind w:left="2340" w:hanging="792"/>
      </w:pPr>
      <w:rPr>
        <w:rFonts w:hint="default"/>
        <w:b/>
        <w:i w:val="0"/>
        <w:sz w:val="18"/>
      </w:rPr>
    </w:lvl>
    <w:lvl w:ilvl="5">
      <w:start w:val="1"/>
      <w:numFmt w:val="decimal"/>
      <w:lvlText w:val="%1.%2.%3.%4.%5.%6."/>
      <w:lvlJc w:val="left"/>
      <w:pPr>
        <w:tabs>
          <w:tab w:val="num" w:pos="4068"/>
        </w:tabs>
        <w:ind w:left="2844" w:hanging="936"/>
      </w:pPr>
      <w:rPr>
        <w:rFonts w:hint="default"/>
      </w:rPr>
    </w:lvl>
    <w:lvl w:ilvl="6">
      <w:start w:val="1"/>
      <w:numFmt w:val="decimal"/>
      <w:lvlText w:val="%1.%2.%3.%4.%5.%6.%7."/>
      <w:lvlJc w:val="left"/>
      <w:pPr>
        <w:tabs>
          <w:tab w:val="num" w:pos="4788"/>
        </w:tabs>
        <w:ind w:left="3348" w:hanging="1080"/>
      </w:pPr>
      <w:rPr>
        <w:rFonts w:hint="default"/>
      </w:rPr>
    </w:lvl>
    <w:lvl w:ilvl="7">
      <w:start w:val="1"/>
      <w:numFmt w:val="decimal"/>
      <w:lvlText w:val="%1.%2.%3.%4.%5.%6.%7.%8."/>
      <w:lvlJc w:val="left"/>
      <w:pPr>
        <w:tabs>
          <w:tab w:val="num" w:pos="5508"/>
        </w:tabs>
        <w:ind w:left="3852" w:hanging="1224"/>
      </w:pPr>
      <w:rPr>
        <w:rFonts w:hint="default"/>
      </w:rPr>
    </w:lvl>
    <w:lvl w:ilvl="8">
      <w:start w:val="1"/>
      <w:numFmt w:val="decimal"/>
      <w:lvlText w:val="%1.%2.%3.%4.%5.%6.%7.%8.%9."/>
      <w:lvlJc w:val="left"/>
      <w:pPr>
        <w:tabs>
          <w:tab w:val="num" w:pos="6228"/>
        </w:tabs>
        <w:ind w:left="4428" w:hanging="1440"/>
      </w:pPr>
      <w:rPr>
        <w:rFonts w:hint="default"/>
      </w:rPr>
    </w:lvl>
  </w:abstractNum>
  <w:abstractNum w:abstractNumId="39" w15:restartNumberingAfterBreak="0">
    <w:nsid w:val="779E4659"/>
    <w:multiLevelType w:val="hybridMultilevel"/>
    <w:tmpl w:val="0192B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A11AE4"/>
    <w:multiLevelType w:val="hybridMultilevel"/>
    <w:tmpl w:val="86EC7686"/>
    <w:lvl w:ilvl="0" w:tplc="04150005">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41" w15:restartNumberingAfterBreak="0">
    <w:nsid w:val="7AFB3E79"/>
    <w:multiLevelType w:val="hybridMultilevel"/>
    <w:tmpl w:val="C60AE20A"/>
    <w:lvl w:ilvl="0" w:tplc="62968252">
      <w:start w:val="1"/>
      <w:numFmt w:val="upperLetter"/>
      <w:pStyle w:val="MHwypunktowanieliterowe"/>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C1461C6"/>
    <w:multiLevelType w:val="hybridMultilevel"/>
    <w:tmpl w:val="5476A3D8"/>
    <w:lvl w:ilvl="0" w:tplc="0415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9B45D2"/>
    <w:multiLevelType w:val="hybridMultilevel"/>
    <w:tmpl w:val="A40CE24E"/>
    <w:lvl w:ilvl="0" w:tplc="17C06F68">
      <w:start w:val="1"/>
      <w:numFmt w:val="bullet"/>
      <w:pStyle w:val="Prospekt-wypunktowani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5"/>
  </w:num>
  <w:num w:numId="4">
    <w:abstractNumId w:val="17"/>
  </w:num>
  <w:num w:numId="5">
    <w:abstractNumId w:val="1"/>
  </w:num>
  <w:num w:numId="6">
    <w:abstractNumId w:val="12"/>
  </w:num>
  <w:num w:numId="7">
    <w:abstractNumId w:val="41"/>
  </w:num>
  <w:num w:numId="8">
    <w:abstractNumId w:val="38"/>
  </w:num>
  <w:num w:numId="9">
    <w:abstractNumId w:val="20"/>
  </w:num>
  <w:num w:numId="10">
    <w:abstractNumId w:val="26"/>
  </w:num>
  <w:num w:numId="11">
    <w:abstractNumId w:val="43"/>
  </w:num>
  <w:num w:numId="12">
    <w:abstractNumId w:val="6"/>
  </w:num>
  <w:num w:numId="13">
    <w:abstractNumId w:val="7"/>
  </w:num>
  <w:num w:numId="14">
    <w:abstractNumId w:val="29"/>
  </w:num>
  <w:num w:numId="15">
    <w:abstractNumId w:val="13"/>
  </w:num>
  <w:num w:numId="16">
    <w:abstractNumId w:val="27"/>
  </w:num>
  <w:num w:numId="17">
    <w:abstractNumId w:val="24"/>
  </w:num>
  <w:num w:numId="18">
    <w:abstractNumId w:val="21"/>
  </w:num>
  <w:num w:numId="19">
    <w:abstractNumId w:val="32"/>
  </w:num>
  <w:num w:numId="20">
    <w:abstractNumId w:val="8"/>
  </w:num>
  <w:num w:numId="21">
    <w:abstractNumId w:val="39"/>
  </w:num>
  <w:num w:numId="22">
    <w:abstractNumId w:val="22"/>
  </w:num>
  <w:num w:numId="23">
    <w:abstractNumId w:val="5"/>
  </w:num>
  <w:num w:numId="24">
    <w:abstractNumId w:val="10"/>
  </w:num>
  <w:num w:numId="25">
    <w:abstractNumId w:val="11"/>
  </w:num>
  <w:num w:numId="26">
    <w:abstractNumId w:val="33"/>
  </w:num>
  <w:num w:numId="27">
    <w:abstractNumId w:val="23"/>
  </w:num>
  <w:num w:numId="28">
    <w:abstractNumId w:val="36"/>
  </w:num>
  <w:num w:numId="29">
    <w:abstractNumId w:val="14"/>
  </w:num>
  <w:num w:numId="30">
    <w:abstractNumId w:val="31"/>
  </w:num>
  <w:num w:numId="31">
    <w:abstractNumId w:val="40"/>
  </w:num>
  <w:num w:numId="32">
    <w:abstractNumId w:val="18"/>
  </w:num>
  <w:num w:numId="33">
    <w:abstractNumId w:val="19"/>
  </w:num>
  <w:num w:numId="34">
    <w:abstractNumId w:val="42"/>
  </w:num>
  <w:num w:numId="35">
    <w:abstractNumId w:val="37"/>
  </w:num>
  <w:num w:numId="36">
    <w:abstractNumId w:val="0"/>
  </w:num>
  <w:num w:numId="37">
    <w:abstractNumId w:val="34"/>
  </w:num>
  <w:num w:numId="38">
    <w:abstractNumId w:val="2"/>
  </w:num>
  <w:num w:numId="39">
    <w:abstractNumId w:val="30"/>
  </w:num>
  <w:num w:numId="40">
    <w:abstractNumId w:val="3"/>
  </w:num>
  <w:num w:numId="41">
    <w:abstractNumId w:val="4"/>
  </w:num>
  <w:num w:numId="42">
    <w:abstractNumId w:val="9"/>
  </w:num>
  <w:num w:numId="43">
    <w:abstractNumId w:val="3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02"/>
    <w:rsid w:val="00001145"/>
    <w:rsid w:val="00001859"/>
    <w:rsid w:val="00002897"/>
    <w:rsid w:val="00002C1C"/>
    <w:rsid w:val="0000383C"/>
    <w:rsid w:val="00004357"/>
    <w:rsid w:val="00004FE2"/>
    <w:rsid w:val="00006268"/>
    <w:rsid w:val="0000649E"/>
    <w:rsid w:val="0000652C"/>
    <w:rsid w:val="00006688"/>
    <w:rsid w:val="00007909"/>
    <w:rsid w:val="0001039E"/>
    <w:rsid w:val="0001157D"/>
    <w:rsid w:val="00011887"/>
    <w:rsid w:val="0001222B"/>
    <w:rsid w:val="00013751"/>
    <w:rsid w:val="0001395E"/>
    <w:rsid w:val="00013A32"/>
    <w:rsid w:val="00014DFF"/>
    <w:rsid w:val="00015172"/>
    <w:rsid w:val="00015B3B"/>
    <w:rsid w:val="0001729D"/>
    <w:rsid w:val="0001777F"/>
    <w:rsid w:val="000200F6"/>
    <w:rsid w:val="00020438"/>
    <w:rsid w:val="000209A4"/>
    <w:rsid w:val="00021DB2"/>
    <w:rsid w:val="00022C6E"/>
    <w:rsid w:val="00023CBF"/>
    <w:rsid w:val="00023FD1"/>
    <w:rsid w:val="00024694"/>
    <w:rsid w:val="00024F3B"/>
    <w:rsid w:val="00025FCE"/>
    <w:rsid w:val="000266FE"/>
    <w:rsid w:val="000276AF"/>
    <w:rsid w:val="000277F7"/>
    <w:rsid w:val="0003022A"/>
    <w:rsid w:val="00031DD9"/>
    <w:rsid w:val="00031E7E"/>
    <w:rsid w:val="0003263E"/>
    <w:rsid w:val="0003371B"/>
    <w:rsid w:val="00034BDE"/>
    <w:rsid w:val="0003568C"/>
    <w:rsid w:val="000357E8"/>
    <w:rsid w:val="00035B79"/>
    <w:rsid w:val="00037209"/>
    <w:rsid w:val="00037288"/>
    <w:rsid w:val="00040B42"/>
    <w:rsid w:val="000412FC"/>
    <w:rsid w:val="00041813"/>
    <w:rsid w:val="00042917"/>
    <w:rsid w:val="00042B14"/>
    <w:rsid w:val="00043D1D"/>
    <w:rsid w:val="000448A6"/>
    <w:rsid w:val="0004531A"/>
    <w:rsid w:val="00045BC9"/>
    <w:rsid w:val="000475AB"/>
    <w:rsid w:val="0004789F"/>
    <w:rsid w:val="00047A95"/>
    <w:rsid w:val="00047D4D"/>
    <w:rsid w:val="000501B5"/>
    <w:rsid w:val="00052002"/>
    <w:rsid w:val="00052267"/>
    <w:rsid w:val="0005360A"/>
    <w:rsid w:val="000542DD"/>
    <w:rsid w:val="0005488D"/>
    <w:rsid w:val="0005532D"/>
    <w:rsid w:val="0005538F"/>
    <w:rsid w:val="000559E3"/>
    <w:rsid w:val="00055DF1"/>
    <w:rsid w:val="0005758F"/>
    <w:rsid w:val="00057649"/>
    <w:rsid w:val="000639F9"/>
    <w:rsid w:val="000641D5"/>
    <w:rsid w:val="00064A95"/>
    <w:rsid w:val="000663EA"/>
    <w:rsid w:val="00066CC4"/>
    <w:rsid w:val="00066FE9"/>
    <w:rsid w:val="00067B08"/>
    <w:rsid w:val="00067B81"/>
    <w:rsid w:val="0007058A"/>
    <w:rsid w:val="00070A73"/>
    <w:rsid w:val="00071434"/>
    <w:rsid w:val="0007166B"/>
    <w:rsid w:val="00071EEB"/>
    <w:rsid w:val="000720BD"/>
    <w:rsid w:val="00072D5E"/>
    <w:rsid w:val="000745EA"/>
    <w:rsid w:val="000746C2"/>
    <w:rsid w:val="000759C9"/>
    <w:rsid w:val="000760AC"/>
    <w:rsid w:val="00076625"/>
    <w:rsid w:val="00077040"/>
    <w:rsid w:val="00077160"/>
    <w:rsid w:val="00077268"/>
    <w:rsid w:val="00077516"/>
    <w:rsid w:val="00077CE7"/>
    <w:rsid w:val="0008045B"/>
    <w:rsid w:val="00080C00"/>
    <w:rsid w:val="00082311"/>
    <w:rsid w:val="000830C9"/>
    <w:rsid w:val="00084059"/>
    <w:rsid w:val="00084A90"/>
    <w:rsid w:val="00084FF6"/>
    <w:rsid w:val="00085049"/>
    <w:rsid w:val="000859FE"/>
    <w:rsid w:val="000861DB"/>
    <w:rsid w:val="0008622F"/>
    <w:rsid w:val="00090C24"/>
    <w:rsid w:val="00092D6A"/>
    <w:rsid w:val="00093449"/>
    <w:rsid w:val="00093534"/>
    <w:rsid w:val="00093B75"/>
    <w:rsid w:val="000965D7"/>
    <w:rsid w:val="00096C83"/>
    <w:rsid w:val="000A06C6"/>
    <w:rsid w:val="000A0B62"/>
    <w:rsid w:val="000A1351"/>
    <w:rsid w:val="000A18D7"/>
    <w:rsid w:val="000A3E04"/>
    <w:rsid w:val="000A473D"/>
    <w:rsid w:val="000A529F"/>
    <w:rsid w:val="000A52F9"/>
    <w:rsid w:val="000A561D"/>
    <w:rsid w:val="000A5714"/>
    <w:rsid w:val="000A61FE"/>
    <w:rsid w:val="000A6D0C"/>
    <w:rsid w:val="000A7A7F"/>
    <w:rsid w:val="000B06C8"/>
    <w:rsid w:val="000B0BFD"/>
    <w:rsid w:val="000B0C44"/>
    <w:rsid w:val="000B123B"/>
    <w:rsid w:val="000B1435"/>
    <w:rsid w:val="000B18DE"/>
    <w:rsid w:val="000B2478"/>
    <w:rsid w:val="000B33E5"/>
    <w:rsid w:val="000B38C5"/>
    <w:rsid w:val="000B4443"/>
    <w:rsid w:val="000B49A2"/>
    <w:rsid w:val="000B578E"/>
    <w:rsid w:val="000B6291"/>
    <w:rsid w:val="000B7D10"/>
    <w:rsid w:val="000C029F"/>
    <w:rsid w:val="000C0BB6"/>
    <w:rsid w:val="000C11C7"/>
    <w:rsid w:val="000C2245"/>
    <w:rsid w:val="000C244C"/>
    <w:rsid w:val="000C2B58"/>
    <w:rsid w:val="000C35C7"/>
    <w:rsid w:val="000C389C"/>
    <w:rsid w:val="000C3A72"/>
    <w:rsid w:val="000C3E7F"/>
    <w:rsid w:val="000C50C7"/>
    <w:rsid w:val="000D006B"/>
    <w:rsid w:val="000D26B4"/>
    <w:rsid w:val="000D2EC8"/>
    <w:rsid w:val="000D37E3"/>
    <w:rsid w:val="000D46B9"/>
    <w:rsid w:val="000D4D17"/>
    <w:rsid w:val="000D4E30"/>
    <w:rsid w:val="000D54C2"/>
    <w:rsid w:val="000D5BF9"/>
    <w:rsid w:val="000D6027"/>
    <w:rsid w:val="000D7BC9"/>
    <w:rsid w:val="000E0027"/>
    <w:rsid w:val="000E00CD"/>
    <w:rsid w:val="000E0990"/>
    <w:rsid w:val="000E0C06"/>
    <w:rsid w:val="000E118E"/>
    <w:rsid w:val="000E12A2"/>
    <w:rsid w:val="000E16A6"/>
    <w:rsid w:val="000E18E3"/>
    <w:rsid w:val="000E26BB"/>
    <w:rsid w:val="000E2758"/>
    <w:rsid w:val="000E311B"/>
    <w:rsid w:val="000E439F"/>
    <w:rsid w:val="000E4F85"/>
    <w:rsid w:val="000E4FD8"/>
    <w:rsid w:val="000E6480"/>
    <w:rsid w:val="000E6738"/>
    <w:rsid w:val="000E75C8"/>
    <w:rsid w:val="000E76CC"/>
    <w:rsid w:val="000E7D20"/>
    <w:rsid w:val="000E7D63"/>
    <w:rsid w:val="000E7DA6"/>
    <w:rsid w:val="000F00B8"/>
    <w:rsid w:val="000F0889"/>
    <w:rsid w:val="000F0AA3"/>
    <w:rsid w:val="000F1BD4"/>
    <w:rsid w:val="000F237E"/>
    <w:rsid w:val="000F2423"/>
    <w:rsid w:val="000F2ABF"/>
    <w:rsid w:val="000F2CA2"/>
    <w:rsid w:val="000F2CCD"/>
    <w:rsid w:val="000F2F22"/>
    <w:rsid w:val="000F3222"/>
    <w:rsid w:val="000F3FB2"/>
    <w:rsid w:val="000F43BA"/>
    <w:rsid w:val="000F43E6"/>
    <w:rsid w:val="000F44CE"/>
    <w:rsid w:val="000F4B98"/>
    <w:rsid w:val="000F69BF"/>
    <w:rsid w:val="000F6C37"/>
    <w:rsid w:val="000F6CD0"/>
    <w:rsid w:val="000F7B9F"/>
    <w:rsid w:val="001010AD"/>
    <w:rsid w:val="001016F4"/>
    <w:rsid w:val="00101736"/>
    <w:rsid w:val="0010194D"/>
    <w:rsid w:val="001020EE"/>
    <w:rsid w:val="00102C7E"/>
    <w:rsid w:val="00103BC2"/>
    <w:rsid w:val="00104179"/>
    <w:rsid w:val="001049A2"/>
    <w:rsid w:val="001049D7"/>
    <w:rsid w:val="00105643"/>
    <w:rsid w:val="00107024"/>
    <w:rsid w:val="00110EEC"/>
    <w:rsid w:val="00111CF8"/>
    <w:rsid w:val="00112990"/>
    <w:rsid w:val="001130FB"/>
    <w:rsid w:val="0011388B"/>
    <w:rsid w:val="001141AF"/>
    <w:rsid w:val="001144F9"/>
    <w:rsid w:val="00114C16"/>
    <w:rsid w:val="00114E73"/>
    <w:rsid w:val="00115D83"/>
    <w:rsid w:val="0011622B"/>
    <w:rsid w:val="00116E73"/>
    <w:rsid w:val="001175FB"/>
    <w:rsid w:val="00117CEF"/>
    <w:rsid w:val="00117D58"/>
    <w:rsid w:val="00120721"/>
    <w:rsid w:val="001208C7"/>
    <w:rsid w:val="001219CC"/>
    <w:rsid w:val="0012211C"/>
    <w:rsid w:val="00122E84"/>
    <w:rsid w:val="00124B87"/>
    <w:rsid w:val="00124D1E"/>
    <w:rsid w:val="001256F1"/>
    <w:rsid w:val="001257AC"/>
    <w:rsid w:val="00132A83"/>
    <w:rsid w:val="00133183"/>
    <w:rsid w:val="001336FD"/>
    <w:rsid w:val="00133D67"/>
    <w:rsid w:val="001344B6"/>
    <w:rsid w:val="001345C6"/>
    <w:rsid w:val="00134DF5"/>
    <w:rsid w:val="00135779"/>
    <w:rsid w:val="001357AF"/>
    <w:rsid w:val="0013607E"/>
    <w:rsid w:val="001364F9"/>
    <w:rsid w:val="0013652F"/>
    <w:rsid w:val="00137DDC"/>
    <w:rsid w:val="0014086C"/>
    <w:rsid w:val="00140C72"/>
    <w:rsid w:val="001418D8"/>
    <w:rsid w:val="00142A9A"/>
    <w:rsid w:val="0014304D"/>
    <w:rsid w:val="00143451"/>
    <w:rsid w:val="00143C7F"/>
    <w:rsid w:val="001446AC"/>
    <w:rsid w:val="0014491D"/>
    <w:rsid w:val="00144AE6"/>
    <w:rsid w:val="00144BFE"/>
    <w:rsid w:val="00144CF3"/>
    <w:rsid w:val="00145728"/>
    <w:rsid w:val="001457A7"/>
    <w:rsid w:val="00145F76"/>
    <w:rsid w:val="00147FD1"/>
    <w:rsid w:val="001509AB"/>
    <w:rsid w:val="00150D1A"/>
    <w:rsid w:val="00151F3B"/>
    <w:rsid w:val="00154799"/>
    <w:rsid w:val="0015523D"/>
    <w:rsid w:val="00155A80"/>
    <w:rsid w:val="00156EDB"/>
    <w:rsid w:val="001574D5"/>
    <w:rsid w:val="00160173"/>
    <w:rsid w:val="0016017E"/>
    <w:rsid w:val="00160777"/>
    <w:rsid w:val="00160FF1"/>
    <w:rsid w:val="001620E6"/>
    <w:rsid w:val="001631DF"/>
    <w:rsid w:val="00163405"/>
    <w:rsid w:val="0016368E"/>
    <w:rsid w:val="0016397B"/>
    <w:rsid w:val="00164727"/>
    <w:rsid w:val="001647DA"/>
    <w:rsid w:val="00165B20"/>
    <w:rsid w:val="001679BF"/>
    <w:rsid w:val="00167B16"/>
    <w:rsid w:val="00167C66"/>
    <w:rsid w:val="0017017F"/>
    <w:rsid w:val="0017053F"/>
    <w:rsid w:val="00170573"/>
    <w:rsid w:val="0017103E"/>
    <w:rsid w:val="001725A0"/>
    <w:rsid w:val="00172CA3"/>
    <w:rsid w:val="001736D9"/>
    <w:rsid w:val="001745FD"/>
    <w:rsid w:val="00176012"/>
    <w:rsid w:val="00176172"/>
    <w:rsid w:val="00176177"/>
    <w:rsid w:val="00176E4F"/>
    <w:rsid w:val="00176F99"/>
    <w:rsid w:val="001778CE"/>
    <w:rsid w:val="00177EFD"/>
    <w:rsid w:val="00180391"/>
    <w:rsid w:val="0018073F"/>
    <w:rsid w:val="00180921"/>
    <w:rsid w:val="00180EDD"/>
    <w:rsid w:val="00181232"/>
    <w:rsid w:val="00181948"/>
    <w:rsid w:val="0018265D"/>
    <w:rsid w:val="00182B2F"/>
    <w:rsid w:val="00182D37"/>
    <w:rsid w:val="001834DE"/>
    <w:rsid w:val="00183512"/>
    <w:rsid w:val="00183654"/>
    <w:rsid w:val="0018437C"/>
    <w:rsid w:val="0018447E"/>
    <w:rsid w:val="0018566D"/>
    <w:rsid w:val="00186A65"/>
    <w:rsid w:val="00186B0B"/>
    <w:rsid w:val="00186DC5"/>
    <w:rsid w:val="0018703A"/>
    <w:rsid w:val="001874F9"/>
    <w:rsid w:val="00187A91"/>
    <w:rsid w:val="00187E64"/>
    <w:rsid w:val="00190178"/>
    <w:rsid w:val="001907F9"/>
    <w:rsid w:val="001927F8"/>
    <w:rsid w:val="00193B70"/>
    <w:rsid w:val="001956BD"/>
    <w:rsid w:val="001961DE"/>
    <w:rsid w:val="00196CFF"/>
    <w:rsid w:val="001A038C"/>
    <w:rsid w:val="001A0B07"/>
    <w:rsid w:val="001A0E64"/>
    <w:rsid w:val="001A1333"/>
    <w:rsid w:val="001A168A"/>
    <w:rsid w:val="001A211D"/>
    <w:rsid w:val="001A24C1"/>
    <w:rsid w:val="001A290E"/>
    <w:rsid w:val="001A4D23"/>
    <w:rsid w:val="001A4D9E"/>
    <w:rsid w:val="001A548A"/>
    <w:rsid w:val="001A5766"/>
    <w:rsid w:val="001A581D"/>
    <w:rsid w:val="001A5A4B"/>
    <w:rsid w:val="001A5AE4"/>
    <w:rsid w:val="001B04A1"/>
    <w:rsid w:val="001B0AE8"/>
    <w:rsid w:val="001B1B24"/>
    <w:rsid w:val="001B2B77"/>
    <w:rsid w:val="001B2FB0"/>
    <w:rsid w:val="001B3857"/>
    <w:rsid w:val="001B3F30"/>
    <w:rsid w:val="001B4BD7"/>
    <w:rsid w:val="001B5C3E"/>
    <w:rsid w:val="001B5E12"/>
    <w:rsid w:val="001B60B2"/>
    <w:rsid w:val="001C09C2"/>
    <w:rsid w:val="001C1B6F"/>
    <w:rsid w:val="001C3E79"/>
    <w:rsid w:val="001C43D9"/>
    <w:rsid w:val="001C4AFC"/>
    <w:rsid w:val="001C58C9"/>
    <w:rsid w:val="001C6527"/>
    <w:rsid w:val="001C6E6C"/>
    <w:rsid w:val="001C7021"/>
    <w:rsid w:val="001C7074"/>
    <w:rsid w:val="001C7FF3"/>
    <w:rsid w:val="001D0093"/>
    <w:rsid w:val="001D0226"/>
    <w:rsid w:val="001D028E"/>
    <w:rsid w:val="001D0575"/>
    <w:rsid w:val="001D05C5"/>
    <w:rsid w:val="001D0BA4"/>
    <w:rsid w:val="001D163F"/>
    <w:rsid w:val="001D1688"/>
    <w:rsid w:val="001D2615"/>
    <w:rsid w:val="001D2B99"/>
    <w:rsid w:val="001D4255"/>
    <w:rsid w:val="001D4B9D"/>
    <w:rsid w:val="001D5EE5"/>
    <w:rsid w:val="001D6949"/>
    <w:rsid w:val="001D7472"/>
    <w:rsid w:val="001E0167"/>
    <w:rsid w:val="001E0387"/>
    <w:rsid w:val="001E0B72"/>
    <w:rsid w:val="001E14EC"/>
    <w:rsid w:val="001E1763"/>
    <w:rsid w:val="001E2299"/>
    <w:rsid w:val="001E23ED"/>
    <w:rsid w:val="001E2E27"/>
    <w:rsid w:val="001E3070"/>
    <w:rsid w:val="001E33FF"/>
    <w:rsid w:val="001E35CC"/>
    <w:rsid w:val="001E384C"/>
    <w:rsid w:val="001E495C"/>
    <w:rsid w:val="001E53E8"/>
    <w:rsid w:val="001E54A3"/>
    <w:rsid w:val="001E74D2"/>
    <w:rsid w:val="001E7BCB"/>
    <w:rsid w:val="001F08BF"/>
    <w:rsid w:val="001F0A82"/>
    <w:rsid w:val="001F138F"/>
    <w:rsid w:val="001F1E13"/>
    <w:rsid w:val="001F260E"/>
    <w:rsid w:val="001F2BD3"/>
    <w:rsid w:val="001F2C3E"/>
    <w:rsid w:val="001F3E74"/>
    <w:rsid w:val="001F4657"/>
    <w:rsid w:val="001F4D47"/>
    <w:rsid w:val="001F531A"/>
    <w:rsid w:val="001F5EFE"/>
    <w:rsid w:val="001F6F40"/>
    <w:rsid w:val="001F7999"/>
    <w:rsid w:val="0020155B"/>
    <w:rsid w:val="00201C6D"/>
    <w:rsid w:val="00201EA4"/>
    <w:rsid w:val="00202AFE"/>
    <w:rsid w:val="00204D4E"/>
    <w:rsid w:val="00205425"/>
    <w:rsid w:val="00206D48"/>
    <w:rsid w:val="002073FA"/>
    <w:rsid w:val="002102C9"/>
    <w:rsid w:val="002112F2"/>
    <w:rsid w:val="00211532"/>
    <w:rsid w:val="00211C92"/>
    <w:rsid w:val="002125EE"/>
    <w:rsid w:val="00212B11"/>
    <w:rsid w:val="0021350B"/>
    <w:rsid w:val="00213C65"/>
    <w:rsid w:val="00213EE5"/>
    <w:rsid w:val="0021536F"/>
    <w:rsid w:val="00215859"/>
    <w:rsid w:val="00216724"/>
    <w:rsid w:val="0021719B"/>
    <w:rsid w:val="002174B2"/>
    <w:rsid w:val="002207E0"/>
    <w:rsid w:val="00220C4C"/>
    <w:rsid w:val="00221FFA"/>
    <w:rsid w:val="00222695"/>
    <w:rsid w:val="00222BBF"/>
    <w:rsid w:val="00222C8B"/>
    <w:rsid w:val="00222F03"/>
    <w:rsid w:val="00223917"/>
    <w:rsid w:val="00223DE6"/>
    <w:rsid w:val="002249B3"/>
    <w:rsid w:val="002250E8"/>
    <w:rsid w:val="00225150"/>
    <w:rsid w:val="00225482"/>
    <w:rsid w:val="00225D2C"/>
    <w:rsid w:val="00226E54"/>
    <w:rsid w:val="00227685"/>
    <w:rsid w:val="002278F8"/>
    <w:rsid w:val="00230A09"/>
    <w:rsid w:val="002319CA"/>
    <w:rsid w:val="002324C9"/>
    <w:rsid w:val="002325F6"/>
    <w:rsid w:val="00232C01"/>
    <w:rsid w:val="00233624"/>
    <w:rsid w:val="00234410"/>
    <w:rsid w:val="00234480"/>
    <w:rsid w:val="00234510"/>
    <w:rsid w:val="002365E9"/>
    <w:rsid w:val="0023679F"/>
    <w:rsid w:val="0023735C"/>
    <w:rsid w:val="0023740D"/>
    <w:rsid w:val="002375E0"/>
    <w:rsid w:val="00237A32"/>
    <w:rsid w:val="00237F3B"/>
    <w:rsid w:val="00240319"/>
    <w:rsid w:val="0024190D"/>
    <w:rsid w:val="00241E07"/>
    <w:rsid w:val="002431D1"/>
    <w:rsid w:val="002444C8"/>
    <w:rsid w:val="00244C0A"/>
    <w:rsid w:val="00244FD1"/>
    <w:rsid w:val="00245013"/>
    <w:rsid w:val="0024621E"/>
    <w:rsid w:val="00246C38"/>
    <w:rsid w:val="00247200"/>
    <w:rsid w:val="00247247"/>
    <w:rsid w:val="0025008C"/>
    <w:rsid w:val="00250514"/>
    <w:rsid w:val="00250B6E"/>
    <w:rsid w:val="00251073"/>
    <w:rsid w:val="0025123D"/>
    <w:rsid w:val="00252017"/>
    <w:rsid w:val="002544C6"/>
    <w:rsid w:val="0025497F"/>
    <w:rsid w:val="002563E8"/>
    <w:rsid w:val="0025675F"/>
    <w:rsid w:val="00257179"/>
    <w:rsid w:val="0025782F"/>
    <w:rsid w:val="0026075F"/>
    <w:rsid w:val="00260A62"/>
    <w:rsid w:val="00260ABC"/>
    <w:rsid w:val="0026141B"/>
    <w:rsid w:val="00261A4B"/>
    <w:rsid w:val="002624A9"/>
    <w:rsid w:val="002626FE"/>
    <w:rsid w:val="00262732"/>
    <w:rsid w:val="00262AF6"/>
    <w:rsid w:val="00262D22"/>
    <w:rsid w:val="0026429F"/>
    <w:rsid w:val="002647A5"/>
    <w:rsid w:val="00264CBA"/>
    <w:rsid w:val="00265237"/>
    <w:rsid w:val="00265DAC"/>
    <w:rsid w:val="00265F9A"/>
    <w:rsid w:val="0026646D"/>
    <w:rsid w:val="00266FB5"/>
    <w:rsid w:val="002670D3"/>
    <w:rsid w:val="002672A0"/>
    <w:rsid w:val="00267487"/>
    <w:rsid w:val="0026781E"/>
    <w:rsid w:val="00270214"/>
    <w:rsid w:val="002704E9"/>
    <w:rsid w:val="00271C51"/>
    <w:rsid w:val="00272607"/>
    <w:rsid w:val="00272691"/>
    <w:rsid w:val="002729BB"/>
    <w:rsid w:val="002730FA"/>
    <w:rsid w:val="0027416E"/>
    <w:rsid w:val="002750E5"/>
    <w:rsid w:val="00275E88"/>
    <w:rsid w:val="002762FA"/>
    <w:rsid w:val="002766EF"/>
    <w:rsid w:val="00276CFF"/>
    <w:rsid w:val="00277602"/>
    <w:rsid w:val="0027782F"/>
    <w:rsid w:val="00281013"/>
    <w:rsid w:val="00281483"/>
    <w:rsid w:val="002821A6"/>
    <w:rsid w:val="0028297B"/>
    <w:rsid w:val="00282A92"/>
    <w:rsid w:val="0028318A"/>
    <w:rsid w:val="0028366F"/>
    <w:rsid w:val="00283827"/>
    <w:rsid w:val="00283DC9"/>
    <w:rsid w:val="00285502"/>
    <w:rsid w:val="00285616"/>
    <w:rsid w:val="0028685F"/>
    <w:rsid w:val="00287488"/>
    <w:rsid w:val="0028779F"/>
    <w:rsid w:val="00287C40"/>
    <w:rsid w:val="00291356"/>
    <w:rsid w:val="00291373"/>
    <w:rsid w:val="00292238"/>
    <w:rsid w:val="0029497B"/>
    <w:rsid w:val="0029537A"/>
    <w:rsid w:val="00295841"/>
    <w:rsid w:val="00295EEC"/>
    <w:rsid w:val="00296708"/>
    <w:rsid w:val="00296A6B"/>
    <w:rsid w:val="00297292"/>
    <w:rsid w:val="002977B4"/>
    <w:rsid w:val="002A0748"/>
    <w:rsid w:val="002A12DC"/>
    <w:rsid w:val="002A191B"/>
    <w:rsid w:val="002A1B4C"/>
    <w:rsid w:val="002A24D7"/>
    <w:rsid w:val="002A2C24"/>
    <w:rsid w:val="002A3FFC"/>
    <w:rsid w:val="002A5ED6"/>
    <w:rsid w:val="002A64BB"/>
    <w:rsid w:val="002A7592"/>
    <w:rsid w:val="002A7878"/>
    <w:rsid w:val="002A7B08"/>
    <w:rsid w:val="002A7F49"/>
    <w:rsid w:val="002B078D"/>
    <w:rsid w:val="002B07BF"/>
    <w:rsid w:val="002B14FF"/>
    <w:rsid w:val="002B17CF"/>
    <w:rsid w:val="002B187E"/>
    <w:rsid w:val="002B223D"/>
    <w:rsid w:val="002B2B77"/>
    <w:rsid w:val="002B447C"/>
    <w:rsid w:val="002B562A"/>
    <w:rsid w:val="002B62FA"/>
    <w:rsid w:val="002C05F7"/>
    <w:rsid w:val="002C0D25"/>
    <w:rsid w:val="002C1989"/>
    <w:rsid w:val="002C26B0"/>
    <w:rsid w:val="002C289A"/>
    <w:rsid w:val="002C4232"/>
    <w:rsid w:val="002C433B"/>
    <w:rsid w:val="002C5BAF"/>
    <w:rsid w:val="002C5CDA"/>
    <w:rsid w:val="002C5D7F"/>
    <w:rsid w:val="002C658E"/>
    <w:rsid w:val="002C6BB3"/>
    <w:rsid w:val="002C711D"/>
    <w:rsid w:val="002C74DD"/>
    <w:rsid w:val="002D095E"/>
    <w:rsid w:val="002D10B6"/>
    <w:rsid w:val="002D20C4"/>
    <w:rsid w:val="002D3044"/>
    <w:rsid w:val="002D3783"/>
    <w:rsid w:val="002D41A7"/>
    <w:rsid w:val="002D42A6"/>
    <w:rsid w:val="002D5E2C"/>
    <w:rsid w:val="002D6B50"/>
    <w:rsid w:val="002E0B3A"/>
    <w:rsid w:val="002E1586"/>
    <w:rsid w:val="002E1844"/>
    <w:rsid w:val="002E1B8C"/>
    <w:rsid w:val="002E1F6D"/>
    <w:rsid w:val="002E2207"/>
    <w:rsid w:val="002E468B"/>
    <w:rsid w:val="002E4779"/>
    <w:rsid w:val="002E5879"/>
    <w:rsid w:val="002E65A0"/>
    <w:rsid w:val="002E6AE9"/>
    <w:rsid w:val="002F0141"/>
    <w:rsid w:val="002F1438"/>
    <w:rsid w:val="002F14C5"/>
    <w:rsid w:val="002F21BE"/>
    <w:rsid w:val="002F2312"/>
    <w:rsid w:val="002F2E58"/>
    <w:rsid w:val="002F3110"/>
    <w:rsid w:val="002F3ED0"/>
    <w:rsid w:val="002F460A"/>
    <w:rsid w:val="002F52A6"/>
    <w:rsid w:val="002F566D"/>
    <w:rsid w:val="002F6777"/>
    <w:rsid w:val="002F748B"/>
    <w:rsid w:val="00300C21"/>
    <w:rsid w:val="00301D08"/>
    <w:rsid w:val="0030284F"/>
    <w:rsid w:val="00302D7D"/>
    <w:rsid w:val="003036A7"/>
    <w:rsid w:val="003039AF"/>
    <w:rsid w:val="00303B95"/>
    <w:rsid w:val="00303D39"/>
    <w:rsid w:val="00303E44"/>
    <w:rsid w:val="00305979"/>
    <w:rsid w:val="0030663E"/>
    <w:rsid w:val="00307C04"/>
    <w:rsid w:val="0031051F"/>
    <w:rsid w:val="00310BFC"/>
    <w:rsid w:val="00311008"/>
    <w:rsid w:val="0031185A"/>
    <w:rsid w:val="00311FA2"/>
    <w:rsid w:val="00314641"/>
    <w:rsid w:val="00314730"/>
    <w:rsid w:val="00314984"/>
    <w:rsid w:val="00314CBB"/>
    <w:rsid w:val="00314D78"/>
    <w:rsid w:val="003153B4"/>
    <w:rsid w:val="003174BF"/>
    <w:rsid w:val="00317D2A"/>
    <w:rsid w:val="00320182"/>
    <w:rsid w:val="0032030C"/>
    <w:rsid w:val="00320A97"/>
    <w:rsid w:val="00321126"/>
    <w:rsid w:val="003222FD"/>
    <w:rsid w:val="00322887"/>
    <w:rsid w:val="00322F19"/>
    <w:rsid w:val="00323233"/>
    <w:rsid w:val="00323264"/>
    <w:rsid w:val="00324013"/>
    <w:rsid w:val="00324646"/>
    <w:rsid w:val="00324EE3"/>
    <w:rsid w:val="00324FD6"/>
    <w:rsid w:val="00325B5E"/>
    <w:rsid w:val="003267A1"/>
    <w:rsid w:val="00326EBF"/>
    <w:rsid w:val="003271AC"/>
    <w:rsid w:val="003303BE"/>
    <w:rsid w:val="00330BB5"/>
    <w:rsid w:val="003324C6"/>
    <w:rsid w:val="003332B7"/>
    <w:rsid w:val="00335739"/>
    <w:rsid w:val="00335E72"/>
    <w:rsid w:val="00336434"/>
    <w:rsid w:val="0033775C"/>
    <w:rsid w:val="00340491"/>
    <w:rsid w:val="00340659"/>
    <w:rsid w:val="00340BDE"/>
    <w:rsid w:val="003410F9"/>
    <w:rsid w:val="00341213"/>
    <w:rsid w:val="00342AFE"/>
    <w:rsid w:val="00342D1F"/>
    <w:rsid w:val="003431EA"/>
    <w:rsid w:val="003431FD"/>
    <w:rsid w:val="0034338F"/>
    <w:rsid w:val="00343CAB"/>
    <w:rsid w:val="003453CC"/>
    <w:rsid w:val="00345884"/>
    <w:rsid w:val="00345F14"/>
    <w:rsid w:val="003473D0"/>
    <w:rsid w:val="003474CF"/>
    <w:rsid w:val="00347C41"/>
    <w:rsid w:val="00351E1E"/>
    <w:rsid w:val="00352041"/>
    <w:rsid w:val="00352932"/>
    <w:rsid w:val="00353A77"/>
    <w:rsid w:val="00353BA5"/>
    <w:rsid w:val="0035448E"/>
    <w:rsid w:val="0035451B"/>
    <w:rsid w:val="00354C01"/>
    <w:rsid w:val="00354DFC"/>
    <w:rsid w:val="0035563F"/>
    <w:rsid w:val="003557DB"/>
    <w:rsid w:val="00355AFB"/>
    <w:rsid w:val="00355FFC"/>
    <w:rsid w:val="00357F1A"/>
    <w:rsid w:val="003601AF"/>
    <w:rsid w:val="003607DF"/>
    <w:rsid w:val="00361017"/>
    <w:rsid w:val="00361106"/>
    <w:rsid w:val="00361EAF"/>
    <w:rsid w:val="00362DCB"/>
    <w:rsid w:val="00363477"/>
    <w:rsid w:val="00363700"/>
    <w:rsid w:val="00363FB5"/>
    <w:rsid w:val="00363FCF"/>
    <w:rsid w:val="003640F0"/>
    <w:rsid w:val="003655D6"/>
    <w:rsid w:val="003661D4"/>
    <w:rsid w:val="003664D9"/>
    <w:rsid w:val="003667B2"/>
    <w:rsid w:val="0036680D"/>
    <w:rsid w:val="00366CE4"/>
    <w:rsid w:val="00367CEB"/>
    <w:rsid w:val="00367E78"/>
    <w:rsid w:val="003703DC"/>
    <w:rsid w:val="003709E2"/>
    <w:rsid w:val="00370B00"/>
    <w:rsid w:val="00371268"/>
    <w:rsid w:val="00371687"/>
    <w:rsid w:val="00372956"/>
    <w:rsid w:val="00372F32"/>
    <w:rsid w:val="00373249"/>
    <w:rsid w:val="003738F9"/>
    <w:rsid w:val="00373D66"/>
    <w:rsid w:val="003759C7"/>
    <w:rsid w:val="00376258"/>
    <w:rsid w:val="00376AEB"/>
    <w:rsid w:val="00376C63"/>
    <w:rsid w:val="00377235"/>
    <w:rsid w:val="00377386"/>
    <w:rsid w:val="00377C4A"/>
    <w:rsid w:val="00380526"/>
    <w:rsid w:val="003805A4"/>
    <w:rsid w:val="00380E1F"/>
    <w:rsid w:val="003810CF"/>
    <w:rsid w:val="003814AB"/>
    <w:rsid w:val="003820E0"/>
    <w:rsid w:val="003838F2"/>
    <w:rsid w:val="0038666C"/>
    <w:rsid w:val="00386876"/>
    <w:rsid w:val="003901DA"/>
    <w:rsid w:val="003904C7"/>
    <w:rsid w:val="00390863"/>
    <w:rsid w:val="003909F9"/>
    <w:rsid w:val="00391C73"/>
    <w:rsid w:val="00391DD9"/>
    <w:rsid w:val="003920CF"/>
    <w:rsid w:val="003929B1"/>
    <w:rsid w:val="00392C5C"/>
    <w:rsid w:val="00392D90"/>
    <w:rsid w:val="00393C2D"/>
    <w:rsid w:val="003944E5"/>
    <w:rsid w:val="00394655"/>
    <w:rsid w:val="00395A19"/>
    <w:rsid w:val="003971EC"/>
    <w:rsid w:val="00397269"/>
    <w:rsid w:val="00397726"/>
    <w:rsid w:val="003A01D4"/>
    <w:rsid w:val="003A25BA"/>
    <w:rsid w:val="003A25D3"/>
    <w:rsid w:val="003A30AE"/>
    <w:rsid w:val="003A360F"/>
    <w:rsid w:val="003A532C"/>
    <w:rsid w:val="003A749B"/>
    <w:rsid w:val="003A7A2C"/>
    <w:rsid w:val="003B078D"/>
    <w:rsid w:val="003B0BE7"/>
    <w:rsid w:val="003B19B3"/>
    <w:rsid w:val="003B2F17"/>
    <w:rsid w:val="003B475C"/>
    <w:rsid w:val="003B47A4"/>
    <w:rsid w:val="003B4BED"/>
    <w:rsid w:val="003B53F5"/>
    <w:rsid w:val="003B5423"/>
    <w:rsid w:val="003B5A92"/>
    <w:rsid w:val="003B5BB1"/>
    <w:rsid w:val="003B603E"/>
    <w:rsid w:val="003B6EAA"/>
    <w:rsid w:val="003C0347"/>
    <w:rsid w:val="003C0541"/>
    <w:rsid w:val="003C0DDE"/>
    <w:rsid w:val="003C1196"/>
    <w:rsid w:val="003C14A0"/>
    <w:rsid w:val="003C1510"/>
    <w:rsid w:val="003C192D"/>
    <w:rsid w:val="003C1BE5"/>
    <w:rsid w:val="003C2154"/>
    <w:rsid w:val="003C341F"/>
    <w:rsid w:val="003C4C3A"/>
    <w:rsid w:val="003C54C8"/>
    <w:rsid w:val="003C5986"/>
    <w:rsid w:val="003C5FA6"/>
    <w:rsid w:val="003C7800"/>
    <w:rsid w:val="003D159D"/>
    <w:rsid w:val="003D20D8"/>
    <w:rsid w:val="003D2744"/>
    <w:rsid w:val="003D297D"/>
    <w:rsid w:val="003D2F2A"/>
    <w:rsid w:val="003D4A13"/>
    <w:rsid w:val="003D56DC"/>
    <w:rsid w:val="003D57EA"/>
    <w:rsid w:val="003D71B0"/>
    <w:rsid w:val="003D7DB3"/>
    <w:rsid w:val="003E05CF"/>
    <w:rsid w:val="003E0731"/>
    <w:rsid w:val="003E0D6E"/>
    <w:rsid w:val="003E161B"/>
    <w:rsid w:val="003E172C"/>
    <w:rsid w:val="003E1E9F"/>
    <w:rsid w:val="003E2416"/>
    <w:rsid w:val="003E4E7C"/>
    <w:rsid w:val="003E51B7"/>
    <w:rsid w:val="003E55AE"/>
    <w:rsid w:val="003E5D0D"/>
    <w:rsid w:val="003E5E61"/>
    <w:rsid w:val="003E713B"/>
    <w:rsid w:val="003F02BA"/>
    <w:rsid w:val="003F0B63"/>
    <w:rsid w:val="003F11DE"/>
    <w:rsid w:val="003F1BE0"/>
    <w:rsid w:val="003F3252"/>
    <w:rsid w:val="003F362D"/>
    <w:rsid w:val="003F4B7E"/>
    <w:rsid w:val="003F5487"/>
    <w:rsid w:val="003F55CC"/>
    <w:rsid w:val="003F5C8E"/>
    <w:rsid w:val="003F611B"/>
    <w:rsid w:val="003F75D4"/>
    <w:rsid w:val="003F7F4A"/>
    <w:rsid w:val="0040192D"/>
    <w:rsid w:val="00402517"/>
    <w:rsid w:val="004029CB"/>
    <w:rsid w:val="004036E1"/>
    <w:rsid w:val="00403CBD"/>
    <w:rsid w:val="00403D0A"/>
    <w:rsid w:val="00403F4D"/>
    <w:rsid w:val="004041C1"/>
    <w:rsid w:val="00404955"/>
    <w:rsid w:val="00404C9F"/>
    <w:rsid w:val="004055BD"/>
    <w:rsid w:val="00405C41"/>
    <w:rsid w:val="0040695C"/>
    <w:rsid w:val="00407646"/>
    <w:rsid w:val="00410630"/>
    <w:rsid w:val="00411884"/>
    <w:rsid w:val="00412650"/>
    <w:rsid w:val="0041296D"/>
    <w:rsid w:val="0041398F"/>
    <w:rsid w:val="00414F2F"/>
    <w:rsid w:val="00415E4D"/>
    <w:rsid w:val="00416D19"/>
    <w:rsid w:val="00417035"/>
    <w:rsid w:val="004206F8"/>
    <w:rsid w:val="00420F03"/>
    <w:rsid w:val="00422625"/>
    <w:rsid w:val="00422760"/>
    <w:rsid w:val="00422C24"/>
    <w:rsid w:val="004247C5"/>
    <w:rsid w:val="00425948"/>
    <w:rsid w:val="00425A83"/>
    <w:rsid w:val="00427528"/>
    <w:rsid w:val="004275B0"/>
    <w:rsid w:val="004279D5"/>
    <w:rsid w:val="004316A5"/>
    <w:rsid w:val="00431AB6"/>
    <w:rsid w:val="004329F1"/>
    <w:rsid w:val="00433160"/>
    <w:rsid w:val="0043334A"/>
    <w:rsid w:val="00433F1B"/>
    <w:rsid w:val="004349AD"/>
    <w:rsid w:val="00435272"/>
    <w:rsid w:val="0043537F"/>
    <w:rsid w:val="00436BAA"/>
    <w:rsid w:val="00436BE7"/>
    <w:rsid w:val="00436EEB"/>
    <w:rsid w:val="00437466"/>
    <w:rsid w:val="004379B0"/>
    <w:rsid w:val="00440320"/>
    <w:rsid w:val="00441568"/>
    <w:rsid w:val="004426BE"/>
    <w:rsid w:val="0044287B"/>
    <w:rsid w:val="004432B4"/>
    <w:rsid w:val="00444EC2"/>
    <w:rsid w:val="004463F4"/>
    <w:rsid w:val="00446DA8"/>
    <w:rsid w:val="00447484"/>
    <w:rsid w:val="0044757B"/>
    <w:rsid w:val="00447DFF"/>
    <w:rsid w:val="00450337"/>
    <w:rsid w:val="0045246A"/>
    <w:rsid w:val="00452CA4"/>
    <w:rsid w:val="00453544"/>
    <w:rsid w:val="0045382A"/>
    <w:rsid w:val="00453FCC"/>
    <w:rsid w:val="00454BA6"/>
    <w:rsid w:val="00454CD4"/>
    <w:rsid w:val="00455898"/>
    <w:rsid w:val="0045599A"/>
    <w:rsid w:val="00455CAE"/>
    <w:rsid w:val="00455F99"/>
    <w:rsid w:val="00457624"/>
    <w:rsid w:val="004608A5"/>
    <w:rsid w:val="004618B8"/>
    <w:rsid w:val="0046209D"/>
    <w:rsid w:val="0046249D"/>
    <w:rsid w:val="004624E9"/>
    <w:rsid w:val="00462AF0"/>
    <w:rsid w:val="004642B3"/>
    <w:rsid w:val="00464C65"/>
    <w:rsid w:val="00464CA7"/>
    <w:rsid w:val="0046523D"/>
    <w:rsid w:val="0046592C"/>
    <w:rsid w:val="004701D5"/>
    <w:rsid w:val="0047074F"/>
    <w:rsid w:val="004707F4"/>
    <w:rsid w:val="004709D5"/>
    <w:rsid w:val="00471541"/>
    <w:rsid w:val="00471655"/>
    <w:rsid w:val="00471B2F"/>
    <w:rsid w:val="00472799"/>
    <w:rsid w:val="004728DB"/>
    <w:rsid w:val="00472FDB"/>
    <w:rsid w:val="004734C7"/>
    <w:rsid w:val="004745DB"/>
    <w:rsid w:val="00474FF4"/>
    <w:rsid w:val="0047503E"/>
    <w:rsid w:val="0047535E"/>
    <w:rsid w:val="00477D1C"/>
    <w:rsid w:val="00477FEF"/>
    <w:rsid w:val="00480A6A"/>
    <w:rsid w:val="00480EB7"/>
    <w:rsid w:val="00481AF6"/>
    <w:rsid w:val="00481C95"/>
    <w:rsid w:val="00483D11"/>
    <w:rsid w:val="00484595"/>
    <w:rsid w:val="00485713"/>
    <w:rsid w:val="004864A4"/>
    <w:rsid w:val="00486667"/>
    <w:rsid w:val="004868D0"/>
    <w:rsid w:val="00486AF0"/>
    <w:rsid w:val="00486DF0"/>
    <w:rsid w:val="00487F79"/>
    <w:rsid w:val="00490CAB"/>
    <w:rsid w:val="004927BC"/>
    <w:rsid w:val="00492B09"/>
    <w:rsid w:val="0049448A"/>
    <w:rsid w:val="00495084"/>
    <w:rsid w:val="00495ADF"/>
    <w:rsid w:val="00495B91"/>
    <w:rsid w:val="0049739A"/>
    <w:rsid w:val="004A079C"/>
    <w:rsid w:val="004A1729"/>
    <w:rsid w:val="004A2828"/>
    <w:rsid w:val="004A2B8A"/>
    <w:rsid w:val="004A2EF8"/>
    <w:rsid w:val="004A59FE"/>
    <w:rsid w:val="004A5A8C"/>
    <w:rsid w:val="004A5C03"/>
    <w:rsid w:val="004B0045"/>
    <w:rsid w:val="004B20A2"/>
    <w:rsid w:val="004B20FA"/>
    <w:rsid w:val="004B22D5"/>
    <w:rsid w:val="004B4EE7"/>
    <w:rsid w:val="004B5788"/>
    <w:rsid w:val="004B5899"/>
    <w:rsid w:val="004B5A1B"/>
    <w:rsid w:val="004B5BA7"/>
    <w:rsid w:val="004B72D1"/>
    <w:rsid w:val="004B78FC"/>
    <w:rsid w:val="004B7AA9"/>
    <w:rsid w:val="004B7B92"/>
    <w:rsid w:val="004C0731"/>
    <w:rsid w:val="004C1FB2"/>
    <w:rsid w:val="004C2CC6"/>
    <w:rsid w:val="004C4536"/>
    <w:rsid w:val="004C46F1"/>
    <w:rsid w:val="004C4D26"/>
    <w:rsid w:val="004C4F5B"/>
    <w:rsid w:val="004C5440"/>
    <w:rsid w:val="004C562F"/>
    <w:rsid w:val="004C5769"/>
    <w:rsid w:val="004C720C"/>
    <w:rsid w:val="004C7E9F"/>
    <w:rsid w:val="004D0308"/>
    <w:rsid w:val="004D09B8"/>
    <w:rsid w:val="004D0F4A"/>
    <w:rsid w:val="004D0FB4"/>
    <w:rsid w:val="004D219F"/>
    <w:rsid w:val="004D28D0"/>
    <w:rsid w:val="004D2A2B"/>
    <w:rsid w:val="004D5751"/>
    <w:rsid w:val="004D6133"/>
    <w:rsid w:val="004D784B"/>
    <w:rsid w:val="004D7D9A"/>
    <w:rsid w:val="004D7E41"/>
    <w:rsid w:val="004D7E4A"/>
    <w:rsid w:val="004E046B"/>
    <w:rsid w:val="004E1CEF"/>
    <w:rsid w:val="004E1D4C"/>
    <w:rsid w:val="004E231D"/>
    <w:rsid w:val="004E2E5A"/>
    <w:rsid w:val="004E3A88"/>
    <w:rsid w:val="004E3F68"/>
    <w:rsid w:val="004E448B"/>
    <w:rsid w:val="004E6163"/>
    <w:rsid w:val="004E73BB"/>
    <w:rsid w:val="004F02E3"/>
    <w:rsid w:val="004F0C3C"/>
    <w:rsid w:val="004F1315"/>
    <w:rsid w:val="004F1653"/>
    <w:rsid w:val="004F2650"/>
    <w:rsid w:val="004F2A85"/>
    <w:rsid w:val="004F2E04"/>
    <w:rsid w:val="004F2E1D"/>
    <w:rsid w:val="004F3353"/>
    <w:rsid w:val="004F34A8"/>
    <w:rsid w:val="004F3583"/>
    <w:rsid w:val="004F3C01"/>
    <w:rsid w:val="004F4800"/>
    <w:rsid w:val="004F4836"/>
    <w:rsid w:val="0050059F"/>
    <w:rsid w:val="005010C2"/>
    <w:rsid w:val="005011A0"/>
    <w:rsid w:val="00501CF4"/>
    <w:rsid w:val="00502647"/>
    <w:rsid w:val="00503C36"/>
    <w:rsid w:val="00503C63"/>
    <w:rsid w:val="00503F41"/>
    <w:rsid w:val="00504A82"/>
    <w:rsid w:val="005051B4"/>
    <w:rsid w:val="005062AD"/>
    <w:rsid w:val="00510E46"/>
    <w:rsid w:val="00511009"/>
    <w:rsid w:val="00512DCF"/>
    <w:rsid w:val="00513654"/>
    <w:rsid w:val="00513D9D"/>
    <w:rsid w:val="00513EAF"/>
    <w:rsid w:val="00513F7E"/>
    <w:rsid w:val="00514DB3"/>
    <w:rsid w:val="00514DE8"/>
    <w:rsid w:val="00514F4E"/>
    <w:rsid w:val="00514FE5"/>
    <w:rsid w:val="00515929"/>
    <w:rsid w:val="00521525"/>
    <w:rsid w:val="00522D3D"/>
    <w:rsid w:val="005242EE"/>
    <w:rsid w:val="00524533"/>
    <w:rsid w:val="005251F8"/>
    <w:rsid w:val="005254FA"/>
    <w:rsid w:val="00526AFE"/>
    <w:rsid w:val="00527B0A"/>
    <w:rsid w:val="0053042A"/>
    <w:rsid w:val="005305F4"/>
    <w:rsid w:val="005308C3"/>
    <w:rsid w:val="00532971"/>
    <w:rsid w:val="005343C5"/>
    <w:rsid w:val="005345A3"/>
    <w:rsid w:val="00535222"/>
    <w:rsid w:val="005355B3"/>
    <w:rsid w:val="0053576B"/>
    <w:rsid w:val="00535936"/>
    <w:rsid w:val="00535F85"/>
    <w:rsid w:val="00536C94"/>
    <w:rsid w:val="00536EE2"/>
    <w:rsid w:val="00540549"/>
    <w:rsid w:val="00540A7B"/>
    <w:rsid w:val="00540C4A"/>
    <w:rsid w:val="00540C7F"/>
    <w:rsid w:val="005417CD"/>
    <w:rsid w:val="00541A06"/>
    <w:rsid w:val="00541DAD"/>
    <w:rsid w:val="00542F2B"/>
    <w:rsid w:val="00543B78"/>
    <w:rsid w:val="00543C7F"/>
    <w:rsid w:val="00544929"/>
    <w:rsid w:val="00544FDC"/>
    <w:rsid w:val="00544FE6"/>
    <w:rsid w:val="00545D44"/>
    <w:rsid w:val="00545E45"/>
    <w:rsid w:val="00545F64"/>
    <w:rsid w:val="00546305"/>
    <w:rsid w:val="00546F86"/>
    <w:rsid w:val="00547D16"/>
    <w:rsid w:val="00550ECC"/>
    <w:rsid w:val="0055153C"/>
    <w:rsid w:val="00551BEB"/>
    <w:rsid w:val="0055231C"/>
    <w:rsid w:val="00553471"/>
    <w:rsid w:val="0055384E"/>
    <w:rsid w:val="005546DF"/>
    <w:rsid w:val="00554CB4"/>
    <w:rsid w:val="00554D88"/>
    <w:rsid w:val="00554FC2"/>
    <w:rsid w:val="0055575A"/>
    <w:rsid w:val="00555B14"/>
    <w:rsid w:val="00555F33"/>
    <w:rsid w:val="0055605E"/>
    <w:rsid w:val="00556715"/>
    <w:rsid w:val="00556909"/>
    <w:rsid w:val="00556B14"/>
    <w:rsid w:val="005616B4"/>
    <w:rsid w:val="00561E02"/>
    <w:rsid w:val="005628CA"/>
    <w:rsid w:val="0056306F"/>
    <w:rsid w:val="00563085"/>
    <w:rsid w:val="00563DE8"/>
    <w:rsid w:val="00564512"/>
    <w:rsid w:val="005649C1"/>
    <w:rsid w:val="00564ACB"/>
    <w:rsid w:val="00565290"/>
    <w:rsid w:val="00566B60"/>
    <w:rsid w:val="00566CB4"/>
    <w:rsid w:val="00566E9D"/>
    <w:rsid w:val="00570AEE"/>
    <w:rsid w:val="00570EEF"/>
    <w:rsid w:val="00571F7B"/>
    <w:rsid w:val="00575E1B"/>
    <w:rsid w:val="005761C5"/>
    <w:rsid w:val="00580125"/>
    <w:rsid w:val="00580817"/>
    <w:rsid w:val="00580BD0"/>
    <w:rsid w:val="00580BDF"/>
    <w:rsid w:val="00580E11"/>
    <w:rsid w:val="0058252D"/>
    <w:rsid w:val="00582686"/>
    <w:rsid w:val="00582EB6"/>
    <w:rsid w:val="0058388F"/>
    <w:rsid w:val="00584A58"/>
    <w:rsid w:val="00584D58"/>
    <w:rsid w:val="005853C6"/>
    <w:rsid w:val="00585A88"/>
    <w:rsid w:val="00585F30"/>
    <w:rsid w:val="00586872"/>
    <w:rsid w:val="00586EB3"/>
    <w:rsid w:val="00587554"/>
    <w:rsid w:val="00590F0B"/>
    <w:rsid w:val="00591204"/>
    <w:rsid w:val="005916A3"/>
    <w:rsid w:val="00592940"/>
    <w:rsid w:val="00592B33"/>
    <w:rsid w:val="0059382B"/>
    <w:rsid w:val="0059482B"/>
    <w:rsid w:val="0059675A"/>
    <w:rsid w:val="00597329"/>
    <w:rsid w:val="00597F6C"/>
    <w:rsid w:val="005A0C20"/>
    <w:rsid w:val="005A226A"/>
    <w:rsid w:val="005A2F84"/>
    <w:rsid w:val="005A317F"/>
    <w:rsid w:val="005A335C"/>
    <w:rsid w:val="005A5A9D"/>
    <w:rsid w:val="005A60BD"/>
    <w:rsid w:val="005A6391"/>
    <w:rsid w:val="005A648D"/>
    <w:rsid w:val="005A76EC"/>
    <w:rsid w:val="005B06AB"/>
    <w:rsid w:val="005B0E96"/>
    <w:rsid w:val="005B2479"/>
    <w:rsid w:val="005B26FB"/>
    <w:rsid w:val="005B3666"/>
    <w:rsid w:val="005B3A77"/>
    <w:rsid w:val="005B4495"/>
    <w:rsid w:val="005B50C9"/>
    <w:rsid w:val="005B51C8"/>
    <w:rsid w:val="005B5A31"/>
    <w:rsid w:val="005B680D"/>
    <w:rsid w:val="005B6FA1"/>
    <w:rsid w:val="005B78BA"/>
    <w:rsid w:val="005B7AC0"/>
    <w:rsid w:val="005B7BE3"/>
    <w:rsid w:val="005C00FE"/>
    <w:rsid w:val="005C2403"/>
    <w:rsid w:val="005C2486"/>
    <w:rsid w:val="005C28B4"/>
    <w:rsid w:val="005C7F9B"/>
    <w:rsid w:val="005D0402"/>
    <w:rsid w:val="005D09C7"/>
    <w:rsid w:val="005D0DF0"/>
    <w:rsid w:val="005D293F"/>
    <w:rsid w:val="005D2A52"/>
    <w:rsid w:val="005D2C3F"/>
    <w:rsid w:val="005D37D9"/>
    <w:rsid w:val="005D4314"/>
    <w:rsid w:val="005D4F03"/>
    <w:rsid w:val="005D4FD7"/>
    <w:rsid w:val="005D5C9B"/>
    <w:rsid w:val="005D6067"/>
    <w:rsid w:val="005D60E9"/>
    <w:rsid w:val="005D6DE2"/>
    <w:rsid w:val="005D6E75"/>
    <w:rsid w:val="005D75D3"/>
    <w:rsid w:val="005E05D3"/>
    <w:rsid w:val="005E0C46"/>
    <w:rsid w:val="005E0F67"/>
    <w:rsid w:val="005E1FFA"/>
    <w:rsid w:val="005E2444"/>
    <w:rsid w:val="005E2B4F"/>
    <w:rsid w:val="005E336A"/>
    <w:rsid w:val="005E35A5"/>
    <w:rsid w:val="005E4A3B"/>
    <w:rsid w:val="005E4C98"/>
    <w:rsid w:val="005E530B"/>
    <w:rsid w:val="005E5F9F"/>
    <w:rsid w:val="005E6B2C"/>
    <w:rsid w:val="005F1402"/>
    <w:rsid w:val="005F1FA0"/>
    <w:rsid w:val="005F21CD"/>
    <w:rsid w:val="005F28F0"/>
    <w:rsid w:val="005F5720"/>
    <w:rsid w:val="005F6402"/>
    <w:rsid w:val="005F68D7"/>
    <w:rsid w:val="005F7221"/>
    <w:rsid w:val="00600E09"/>
    <w:rsid w:val="00601522"/>
    <w:rsid w:val="006017E8"/>
    <w:rsid w:val="00601CEB"/>
    <w:rsid w:val="006022B3"/>
    <w:rsid w:val="00602407"/>
    <w:rsid w:val="00602949"/>
    <w:rsid w:val="006029F9"/>
    <w:rsid w:val="00603CB3"/>
    <w:rsid w:val="00603E8A"/>
    <w:rsid w:val="00605BFF"/>
    <w:rsid w:val="006067E8"/>
    <w:rsid w:val="00606C98"/>
    <w:rsid w:val="00606E11"/>
    <w:rsid w:val="00607871"/>
    <w:rsid w:val="00610999"/>
    <w:rsid w:val="006109EA"/>
    <w:rsid w:val="0061431A"/>
    <w:rsid w:val="006147FB"/>
    <w:rsid w:val="00614EC4"/>
    <w:rsid w:val="00614FD9"/>
    <w:rsid w:val="00615075"/>
    <w:rsid w:val="00615305"/>
    <w:rsid w:val="00615F5F"/>
    <w:rsid w:val="00616399"/>
    <w:rsid w:val="00616478"/>
    <w:rsid w:val="00616805"/>
    <w:rsid w:val="00617873"/>
    <w:rsid w:val="00621C9B"/>
    <w:rsid w:val="006220E7"/>
    <w:rsid w:val="0062289D"/>
    <w:rsid w:val="00622B5E"/>
    <w:rsid w:val="00623B5F"/>
    <w:rsid w:val="00623B65"/>
    <w:rsid w:val="006241FA"/>
    <w:rsid w:val="00624345"/>
    <w:rsid w:val="006262B7"/>
    <w:rsid w:val="006267E7"/>
    <w:rsid w:val="0062777A"/>
    <w:rsid w:val="00630D12"/>
    <w:rsid w:val="00630EF1"/>
    <w:rsid w:val="00631486"/>
    <w:rsid w:val="006322F5"/>
    <w:rsid w:val="00632E8C"/>
    <w:rsid w:val="00633957"/>
    <w:rsid w:val="006350AB"/>
    <w:rsid w:val="00635715"/>
    <w:rsid w:val="006358EC"/>
    <w:rsid w:val="00635E21"/>
    <w:rsid w:val="00636A89"/>
    <w:rsid w:val="00637263"/>
    <w:rsid w:val="00640F6B"/>
    <w:rsid w:val="00641099"/>
    <w:rsid w:val="00641B10"/>
    <w:rsid w:val="00641B2E"/>
    <w:rsid w:val="006421C4"/>
    <w:rsid w:val="0064453C"/>
    <w:rsid w:val="006449B4"/>
    <w:rsid w:val="00645866"/>
    <w:rsid w:val="0064672C"/>
    <w:rsid w:val="00647085"/>
    <w:rsid w:val="006471E8"/>
    <w:rsid w:val="00647510"/>
    <w:rsid w:val="00647CBD"/>
    <w:rsid w:val="0065159F"/>
    <w:rsid w:val="006515EE"/>
    <w:rsid w:val="00652B61"/>
    <w:rsid w:val="00654328"/>
    <w:rsid w:val="0065472D"/>
    <w:rsid w:val="00654C5F"/>
    <w:rsid w:val="0065563D"/>
    <w:rsid w:val="00661226"/>
    <w:rsid w:val="00662FD2"/>
    <w:rsid w:val="0066403B"/>
    <w:rsid w:val="006645BC"/>
    <w:rsid w:val="00664D8B"/>
    <w:rsid w:val="00664F53"/>
    <w:rsid w:val="006657A8"/>
    <w:rsid w:val="006659B6"/>
    <w:rsid w:val="00665C7B"/>
    <w:rsid w:val="006704FD"/>
    <w:rsid w:val="00671D3A"/>
    <w:rsid w:val="00672853"/>
    <w:rsid w:val="00672917"/>
    <w:rsid w:val="00672C4F"/>
    <w:rsid w:val="00673EFD"/>
    <w:rsid w:val="0067415B"/>
    <w:rsid w:val="00674360"/>
    <w:rsid w:val="00676FEB"/>
    <w:rsid w:val="006773A4"/>
    <w:rsid w:val="00677887"/>
    <w:rsid w:val="00677A5A"/>
    <w:rsid w:val="00680288"/>
    <w:rsid w:val="00680A3C"/>
    <w:rsid w:val="00681EBA"/>
    <w:rsid w:val="00682892"/>
    <w:rsid w:val="0068397D"/>
    <w:rsid w:val="00683F6E"/>
    <w:rsid w:val="006849AE"/>
    <w:rsid w:val="00684BDB"/>
    <w:rsid w:val="00686691"/>
    <w:rsid w:val="0068780E"/>
    <w:rsid w:val="00687A0B"/>
    <w:rsid w:val="00687A4C"/>
    <w:rsid w:val="00687B4A"/>
    <w:rsid w:val="00687B7B"/>
    <w:rsid w:val="00687D49"/>
    <w:rsid w:val="00690B83"/>
    <w:rsid w:val="00691160"/>
    <w:rsid w:val="00691658"/>
    <w:rsid w:val="006918B6"/>
    <w:rsid w:val="0069227D"/>
    <w:rsid w:val="006922D7"/>
    <w:rsid w:val="00692B28"/>
    <w:rsid w:val="006934BC"/>
    <w:rsid w:val="0069414C"/>
    <w:rsid w:val="006947F7"/>
    <w:rsid w:val="00696F40"/>
    <w:rsid w:val="006970FB"/>
    <w:rsid w:val="006973E6"/>
    <w:rsid w:val="0069751E"/>
    <w:rsid w:val="0069766B"/>
    <w:rsid w:val="00697A2B"/>
    <w:rsid w:val="006A06A7"/>
    <w:rsid w:val="006A0ABA"/>
    <w:rsid w:val="006A147E"/>
    <w:rsid w:val="006A20DD"/>
    <w:rsid w:val="006A2F2A"/>
    <w:rsid w:val="006A3ACA"/>
    <w:rsid w:val="006A45F9"/>
    <w:rsid w:val="006A50F5"/>
    <w:rsid w:val="006A73AB"/>
    <w:rsid w:val="006A7A71"/>
    <w:rsid w:val="006B0AE9"/>
    <w:rsid w:val="006B0B2A"/>
    <w:rsid w:val="006B14F3"/>
    <w:rsid w:val="006B1A24"/>
    <w:rsid w:val="006B1AC9"/>
    <w:rsid w:val="006B20FF"/>
    <w:rsid w:val="006B321A"/>
    <w:rsid w:val="006B3E70"/>
    <w:rsid w:val="006B3F90"/>
    <w:rsid w:val="006B412C"/>
    <w:rsid w:val="006B430D"/>
    <w:rsid w:val="006B467C"/>
    <w:rsid w:val="006B5B79"/>
    <w:rsid w:val="006B6058"/>
    <w:rsid w:val="006B654B"/>
    <w:rsid w:val="006C06E9"/>
    <w:rsid w:val="006C1010"/>
    <w:rsid w:val="006C11DC"/>
    <w:rsid w:val="006C26EA"/>
    <w:rsid w:val="006C3730"/>
    <w:rsid w:val="006C3EDB"/>
    <w:rsid w:val="006C522D"/>
    <w:rsid w:val="006C7336"/>
    <w:rsid w:val="006C785D"/>
    <w:rsid w:val="006C7EA7"/>
    <w:rsid w:val="006D17C6"/>
    <w:rsid w:val="006D30D6"/>
    <w:rsid w:val="006D310A"/>
    <w:rsid w:val="006D38EA"/>
    <w:rsid w:val="006D3FD8"/>
    <w:rsid w:val="006D48F7"/>
    <w:rsid w:val="006D6468"/>
    <w:rsid w:val="006D67EF"/>
    <w:rsid w:val="006D7282"/>
    <w:rsid w:val="006D7462"/>
    <w:rsid w:val="006D7B59"/>
    <w:rsid w:val="006E0100"/>
    <w:rsid w:val="006E02E9"/>
    <w:rsid w:val="006E12BA"/>
    <w:rsid w:val="006E177A"/>
    <w:rsid w:val="006E1B1D"/>
    <w:rsid w:val="006E1D39"/>
    <w:rsid w:val="006E278A"/>
    <w:rsid w:val="006E33D9"/>
    <w:rsid w:val="006E3839"/>
    <w:rsid w:val="006E3944"/>
    <w:rsid w:val="006E3ED5"/>
    <w:rsid w:val="006E3EED"/>
    <w:rsid w:val="006E400D"/>
    <w:rsid w:val="006E44B6"/>
    <w:rsid w:val="006E4614"/>
    <w:rsid w:val="006E46EF"/>
    <w:rsid w:val="006E5634"/>
    <w:rsid w:val="006E5B03"/>
    <w:rsid w:val="006E5EBB"/>
    <w:rsid w:val="006E6A7C"/>
    <w:rsid w:val="006E7AEF"/>
    <w:rsid w:val="006F0669"/>
    <w:rsid w:val="006F097F"/>
    <w:rsid w:val="006F1999"/>
    <w:rsid w:val="006F216E"/>
    <w:rsid w:val="006F2C19"/>
    <w:rsid w:val="006F2FC1"/>
    <w:rsid w:val="006F440D"/>
    <w:rsid w:val="006F50FB"/>
    <w:rsid w:val="006F6154"/>
    <w:rsid w:val="006F6E2C"/>
    <w:rsid w:val="006F6F52"/>
    <w:rsid w:val="006F7278"/>
    <w:rsid w:val="006F7694"/>
    <w:rsid w:val="00700EC8"/>
    <w:rsid w:val="00701006"/>
    <w:rsid w:val="00701BD3"/>
    <w:rsid w:val="00703235"/>
    <w:rsid w:val="00703B03"/>
    <w:rsid w:val="007042B8"/>
    <w:rsid w:val="00705E2E"/>
    <w:rsid w:val="00706404"/>
    <w:rsid w:val="00706613"/>
    <w:rsid w:val="00706D9F"/>
    <w:rsid w:val="00706E4C"/>
    <w:rsid w:val="00707FE8"/>
    <w:rsid w:val="0071007C"/>
    <w:rsid w:val="00710280"/>
    <w:rsid w:val="007105B9"/>
    <w:rsid w:val="00710D8D"/>
    <w:rsid w:val="007111F4"/>
    <w:rsid w:val="00711249"/>
    <w:rsid w:val="00711B71"/>
    <w:rsid w:val="00711BAB"/>
    <w:rsid w:val="00711F21"/>
    <w:rsid w:val="007121E1"/>
    <w:rsid w:val="007125E1"/>
    <w:rsid w:val="00712765"/>
    <w:rsid w:val="007132A5"/>
    <w:rsid w:val="00714200"/>
    <w:rsid w:val="007146C2"/>
    <w:rsid w:val="0071560F"/>
    <w:rsid w:val="007177B5"/>
    <w:rsid w:val="00717C62"/>
    <w:rsid w:val="00717E55"/>
    <w:rsid w:val="007208D1"/>
    <w:rsid w:val="00720E49"/>
    <w:rsid w:val="0072183F"/>
    <w:rsid w:val="00721CC3"/>
    <w:rsid w:val="00722698"/>
    <w:rsid w:val="00722900"/>
    <w:rsid w:val="007229A8"/>
    <w:rsid w:val="0072327E"/>
    <w:rsid w:val="00724441"/>
    <w:rsid w:val="00724917"/>
    <w:rsid w:val="00724C71"/>
    <w:rsid w:val="0072538C"/>
    <w:rsid w:val="00725444"/>
    <w:rsid w:val="00726DFB"/>
    <w:rsid w:val="00727318"/>
    <w:rsid w:val="00730BE8"/>
    <w:rsid w:val="0073126D"/>
    <w:rsid w:val="00732FD1"/>
    <w:rsid w:val="00733D45"/>
    <w:rsid w:val="00733D80"/>
    <w:rsid w:val="0073479B"/>
    <w:rsid w:val="0073530A"/>
    <w:rsid w:val="00737AF8"/>
    <w:rsid w:val="00740094"/>
    <w:rsid w:val="00740267"/>
    <w:rsid w:val="007416A4"/>
    <w:rsid w:val="00741B6A"/>
    <w:rsid w:val="00741B75"/>
    <w:rsid w:val="007431D8"/>
    <w:rsid w:val="00744DDC"/>
    <w:rsid w:val="007459CE"/>
    <w:rsid w:val="0074603D"/>
    <w:rsid w:val="00746669"/>
    <w:rsid w:val="00747C72"/>
    <w:rsid w:val="00747FF4"/>
    <w:rsid w:val="00750268"/>
    <w:rsid w:val="007502F0"/>
    <w:rsid w:val="00750F60"/>
    <w:rsid w:val="007520B0"/>
    <w:rsid w:val="00752816"/>
    <w:rsid w:val="00752B5D"/>
    <w:rsid w:val="0075536B"/>
    <w:rsid w:val="007555AA"/>
    <w:rsid w:val="0075561B"/>
    <w:rsid w:val="00755BEE"/>
    <w:rsid w:val="007562C1"/>
    <w:rsid w:val="00756EB3"/>
    <w:rsid w:val="00756F19"/>
    <w:rsid w:val="007578FB"/>
    <w:rsid w:val="00760423"/>
    <w:rsid w:val="00761492"/>
    <w:rsid w:val="00762677"/>
    <w:rsid w:val="00763645"/>
    <w:rsid w:val="00764D15"/>
    <w:rsid w:val="00766590"/>
    <w:rsid w:val="00766650"/>
    <w:rsid w:val="0076731E"/>
    <w:rsid w:val="00770080"/>
    <w:rsid w:val="007704BB"/>
    <w:rsid w:val="00770507"/>
    <w:rsid w:val="00771233"/>
    <w:rsid w:val="00771CFC"/>
    <w:rsid w:val="007730BB"/>
    <w:rsid w:val="0077333E"/>
    <w:rsid w:val="0077397B"/>
    <w:rsid w:val="0077460C"/>
    <w:rsid w:val="00774708"/>
    <w:rsid w:val="007749F5"/>
    <w:rsid w:val="00774D52"/>
    <w:rsid w:val="007755A6"/>
    <w:rsid w:val="00775B0D"/>
    <w:rsid w:val="00775C98"/>
    <w:rsid w:val="007761B2"/>
    <w:rsid w:val="007764FA"/>
    <w:rsid w:val="007779A8"/>
    <w:rsid w:val="00777B12"/>
    <w:rsid w:val="00777B6D"/>
    <w:rsid w:val="00777BD7"/>
    <w:rsid w:val="0078025E"/>
    <w:rsid w:val="00780C0F"/>
    <w:rsid w:val="0078138B"/>
    <w:rsid w:val="00781774"/>
    <w:rsid w:val="00781990"/>
    <w:rsid w:val="00781AB3"/>
    <w:rsid w:val="007852D9"/>
    <w:rsid w:val="00785503"/>
    <w:rsid w:val="00785B58"/>
    <w:rsid w:val="00785D50"/>
    <w:rsid w:val="00786BF4"/>
    <w:rsid w:val="0078783C"/>
    <w:rsid w:val="007924D4"/>
    <w:rsid w:val="007936BE"/>
    <w:rsid w:val="00793CAB"/>
    <w:rsid w:val="00794857"/>
    <w:rsid w:val="00795614"/>
    <w:rsid w:val="00795AB6"/>
    <w:rsid w:val="00795B20"/>
    <w:rsid w:val="007964C0"/>
    <w:rsid w:val="00797965"/>
    <w:rsid w:val="00797DB8"/>
    <w:rsid w:val="007A09E6"/>
    <w:rsid w:val="007A0B74"/>
    <w:rsid w:val="007A0D37"/>
    <w:rsid w:val="007A14BD"/>
    <w:rsid w:val="007A179A"/>
    <w:rsid w:val="007A1CD9"/>
    <w:rsid w:val="007A1EC2"/>
    <w:rsid w:val="007A1F77"/>
    <w:rsid w:val="007A206B"/>
    <w:rsid w:val="007A2186"/>
    <w:rsid w:val="007A263B"/>
    <w:rsid w:val="007A270B"/>
    <w:rsid w:val="007A2908"/>
    <w:rsid w:val="007A291B"/>
    <w:rsid w:val="007A30EB"/>
    <w:rsid w:val="007A3C24"/>
    <w:rsid w:val="007A6C35"/>
    <w:rsid w:val="007A704D"/>
    <w:rsid w:val="007B02C3"/>
    <w:rsid w:val="007B0487"/>
    <w:rsid w:val="007B0866"/>
    <w:rsid w:val="007B0B8E"/>
    <w:rsid w:val="007B1406"/>
    <w:rsid w:val="007B1868"/>
    <w:rsid w:val="007B18B6"/>
    <w:rsid w:val="007B1D6E"/>
    <w:rsid w:val="007B206F"/>
    <w:rsid w:val="007B2232"/>
    <w:rsid w:val="007B2BB8"/>
    <w:rsid w:val="007B2F16"/>
    <w:rsid w:val="007B2FFB"/>
    <w:rsid w:val="007B38EF"/>
    <w:rsid w:val="007B4473"/>
    <w:rsid w:val="007B451F"/>
    <w:rsid w:val="007B4765"/>
    <w:rsid w:val="007B547A"/>
    <w:rsid w:val="007B6BFE"/>
    <w:rsid w:val="007B78D6"/>
    <w:rsid w:val="007B7F1F"/>
    <w:rsid w:val="007C0B68"/>
    <w:rsid w:val="007C1691"/>
    <w:rsid w:val="007C3060"/>
    <w:rsid w:val="007C4F3A"/>
    <w:rsid w:val="007C6143"/>
    <w:rsid w:val="007C68FC"/>
    <w:rsid w:val="007C6D40"/>
    <w:rsid w:val="007C748F"/>
    <w:rsid w:val="007C7FF5"/>
    <w:rsid w:val="007D0436"/>
    <w:rsid w:val="007D0A28"/>
    <w:rsid w:val="007D105F"/>
    <w:rsid w:val="007D1146"/>
    <w:rsid w:val="007D21AB"/>
    <w:rsid w:val="007D3309"/>
    <w:rsid w:val="007D366C"/>
    <w:rsid w:val="007D414F"/>
    <w:rsid w:val="007D43E8"/>
    <w:rsid w:val="007D43EA"/>
    <w:rsid w:val="007D4841"/>
    <w:rsid w:val="007D4A58"/>
    <w:rsid w:val="007D55AD"/>
    <w:rsid w:val="007D59F1"/>
    <w:rsid w:val="007D654C"/>
    <w:rsid w:val="007D67E4"/>
    <w:rsid w:val="007D7400"/>
    <w:rsid w:val="007D788D"/>
    <w:rsid w:val="007E131E"/>
    <w:rsid w:val="007E148E"/>
    <w:rsid w:val="007E21F3"/>
    <w:rsid w:val="007E2F16"/>
    <w:rsid w:val="007E3E07"/>
    <w:rsid w:val="007E414D"/>
    <w:rsid w:val="007E4975"/>
    <w:rsid w:val="007E6A8A"/>
    <w:rsid w:val="007E7533"/>
    <w:rsid w:val="007F0A2B"/>
    <w:rsid w:val="007F1738"/>
    <w:rsid w:val="007F174A"/>
    <w:rsid w:val="007F53CD"/>
    <w:rsid w:val="007F5CD9"/>
    <w:rsid w:val="007F647E"/>
    <w:rsid w:val="007F6480"/>
    <w:rsid w:val="007F65E9"/>
    <w:rsid w:val="007F6994"/>
    <w:rsid w:val="007F6C9C"/>
    <w:rsid w:val="007F6DCD"/>
    <w:rsid w:val="007F7937"/>
    <w:rsid w:val="007F7E6B"/>
    <w:rsid w:val="00800C57"/>
    <w:rsid w:val="00801DEB"/>
    <w:rsid w:val="00802E20"/>
    <w:rsid w:val="00803816"/>
    <w:rsid w:val="008039AF"/>
    <w:rsid w:val="00803A42"/>
    <w:rsid w:val="008047F1"/>
    <w:rsid w:val="00804F1C"/>
    <w:rsid w:val="00805ADC"/>
    <w:rsid w:val="00805BAD"/>
    <w:rsid w:val="008068FC"/>
    <w:rsid w:val="00806E28"/>
    <w:rsid w:val="00807DDA"/>
    <w:rsid w:val="0081010B"/>
    <w:rsid w:val="00810B7F"/>
    <w:rsid w:val="00810CDA"/>
    <w:rsid w:val="00811244"/>
    <w:rsid w:val="0081135A"/>
    <w:rsid w:val="00811961"/>
    <w:rsid w:val="008123FB"/>
    <w:rsid w:val="008126EF"/>
    <w:rsid w:val="00813700"/>
    <w:rsid w:val="00815F19"/>
    <w:rsid w:val="00815FDD"/>
    <w:rsid w:val="00817D27"/>
    <w:rsid w:val="00820415"/>
    <w:rsid w:val="00820F97"/>
    <w:rsid w:val="008211F9"/>
    <w:rsid w:val="0082164F"/>
    <w:rsid w:val="00821DDC"/>
    <w:rsid w:val="008222D7"/>
    <w:rsid w:val="0082264D"/>
    <w:rsid w:val="00823010"/>
    <w:rsid w:val="00823D20"/>
    <w:rsid w:val="008241A0"/>
    <w:rsid w:val="00824BFF"/>
    <w:rsid w:val="00824F56"/>
    <w:rsid w:val="0082503E"/>
    <w:rsid w:val="008260EB"/>
    <w:rsid w:val="00826F59"/>
    <w:rsid w:val="0083050E"/>
    <w:rsid w:val="008315BD"/>
    <w:rsid w:val="00831D80"/>
    <w:rsid w:val="008321AC"/>
    <w:rsid w:val="0083284C"/>
    <w:rsid w:val="00832B2A"/>
    <w:rsid w:val="00832D6E"/>
    <w:rsid w:val="008335C2"/>
    <w:rsid w:val="008344EC"/>
    <w:rsid w:val="00834674"/>
    <w:rsid w:val="00834A49"/>
    <w:rsid w:val="00834D21"/>
    <w:rsid w:val="00836CC2"/>
    <w:rsid w:val="008373E7"/>
    <w:rsid w:val="00837DEE"/>
    <w:rsid w:val="008418C5"/>
    <w:rsid w:val="0084222A"/>
    <w:rsid w:val="00844ABC"/>
    <w:rsid w:val="00844B84"/>
    <w:rsid w:val="00844FD7"/>
    <w:rsid w:val="00846523"/>
    <w:rsid w:val="00846F36"/>
    <w:rsid w:val="00847EF7"/>
    <w:rsid w:val="008510F9"/>
    <w:rsid w:val="00852282"/>
    <w:rsid w:val="00852811"/>
    <w:rsid w:val="008528A9"/>
    <w:rsid w:val="00852F94"/>
    <w:rsid w:val="0085465F"/>
    <w:rsid w:val="008555C4"/>
    <w:rsid w:val="008563D3"/>
    <w:rsid w:val="008601C3"/>
    <w:rsid w:val="0086069F"/>
    <w:rsid w:val="00860DAE"/>
    <w:rsid w:val="00861C51"/>
    <w:rsid w:val="008625FA"/>
    <w:rsid w:val="00863484"/>
    <w:rsid w:val="008635A4"/>
    <w:rsid w:val="00863DB1"/>
    <w:rsid w:val="0086420E"/>
    <w:rsid w:val="0086494A"/>
    <w:rsid w:val="00864964"/>
    <w:rsid w:val="008652D4"/>
    <w:rsid w:val="0086662D"/>
    <w:rsid w:val="00866FE4"/>
    <w:rsid w:val="008706F4"/>
    <w:rsid w:val="008708A5"/>
    <w:rsid w:val="00870B88"/>
    <w:rsid w:val="00870FD0"/>
    <w:rsid w:val="00871556"/>
    <w:rsid w:val="008721AA"/>
    <w:rsid w:val="00872CEA"/>
    <w:rsid w:val="008735B5"/>
    <w:rsid w:val="00873737"/>
    <w:rsid w:val="00873A13"/>
    <w:rsid w:val="00873A95"/>
    <w:rsid w:val="00874091"/>
    <w:rsid w:val="0087520E"/>
    <w:rsid w:val="0087551C"/>
    <w:rsid w:val="00875A81"/>
    <w:rsid w:val="00876340"/>
    <w:rsid w:val="00876A9D"/>
    <w:rsid w:val="00876B8F"/>
    <w:rsid w:val="0087783B"/>
    <w:rsid w:val="00877CB9"/>
    <w:rsid w:val="00880A35"/>
    <w:rsid w:val="00881276"/>
    <w:rsid w:val="0088230E"/>
    <w:rsid w:val="008827EE"/>
    <w:rsid w:val="008829BA"/>
    <w:rsid w:val="008841B2"/>
    <w:rsid w:val="00884277"/>
    <w:rsid w:val="008844C1"/>
    <w:rsid w:val="008845FB"/>
    <w:rsid w:val="00884DE0"/>
    <w:rsid w:val="008853B4"/>
    <w:rsid w:val="00886100"/>
    <w:rsid w:val="0088640A"/>
    <w:rsid w:val="00887729"/>
    <w:rsid w:val="00890BF7"/>
    <w:rsid w:val="00890D28"/>
    <w:rsid w:val="00891E91"/>
    <w:rsid w:val="008927ED"/>
    <w:rsid w:val="00892B69"/>
    <w:rsid w:val="00892C00"/>
    <w:rsid w:val="008934DB"/>
    <w:rsid w:val="00893931"/>
    <w:rsid w:val="00893949"/>
    <w:rsid w:val="00893FCE"/>
    <w:rsid w:val="0089514E"/>
    <w:rsid w:val="008964A5"/>
    <w:rsid w:val="0089768F"/>
    <w:rsid w:val="00897EBB"/>
    <w:rsid w:val="008A022D"/>
    <w:rsid w:val="008A0BB7"/>
    <w:rsid w:val="008A3342"/>
    <w:rsid w:val="008A4747"/>
    <w:rsid w:val="008A4E5F"/>
    <w:rsid w:val="008A57CF"/>
    <w:rsid w:val="008A670A"/>
    <w:rsid w:val="008A7633"/>
    <w:rsid w:val="008A7CE8"/>
    <w:rsid w:val="008A7E6F"/>
    <w:rsid w:val="008B21DC"/>
    <w:rsid w:val="008B35FD"/>
    <w:rsid w:val="008B38C3"/>
    <w:rsid w:val="008B3D26"/>
    <w:rsid w:val="008B3DEF"/>
    <w:rsid w:val="008B55BC"/>
    <w:rsid w:val="008B56EF"/>
    <w:rsid w:val="008B6215"/>
    <w:rsid w:val="008B6B09"/>
    <w:rsid w:val="008B719B"/>
    <w:rsid w:val="008B7898"/>
    <w:rsid w:val="008C04F3"/>
    <w:rsid w:val="008C0A44"/>
    <w:rsid w:val="008C0E73"/>
    <w:rsid w:val="008C17AB"/>
    <w:rsid w:val="008C1881"/>
    <w:rsid w:val="008C1F60"/>
    <w:rsid w:val="008C2D22"/>
    <w:rsid w:val="008C43E7"/>
    <w:rsid w:val="008C4EE7"/>
    <w:rsid w:val="008C5A2D"/>
    <w:rsid w:val="008C6623"/>
    <w:rsid w:val="008C7232"/>
    <w:rsid w:val="008C7E14"/>
    <w:rsid w:val="008D0D31"/>
    <w:rsid w:val="008D0E5F"/>
    <w:rsid w:val="008D0E7F"/>
    <w:rsid w:val="008D1A62"/>
    <w:rsid w:val="008D1BFA"/>
    <w:rsid w:val="008D211B"/>
    <w:rsid w:val="008D3248"/>
    <w:rsid w:val="008D34AD"/>
    <w:rsid w:val="008D50B6"/>
    <w:rsid w:val="008D54FE"/>
    <w:rsid w:val="008D711D"/>
    <w:rsid w:val="008E096F"/>
    <w:rsid w:val="008E0F6F"/>
    <w:rsid w:val="008E194C"/>
    <w:rsid w:val="008E23C7"/>
    <w:rsid w:val="008E2AC9"/>
    <w:rsid w:val="008E325A"/>
    <w:rsid w:val="008E32F2"/>
    <w:rsid w:val="008E400E"/>
    <w:rsid w:val="008E6046"/>
    <w:rsid w:val="008E6427"/>
    <w:rsid w:val="008E6D0D"/>
    <w:rsid w:val="008E746D"/>
    <w:rsid w:val="008F0B18"/>
    <w:rsid w:val="008F1124"/>
    <w:rsid w:val="008F18AB"/>
    <w:rsid w:val="008F196F"/>
    <w:rsid w:val="008F28E9"/>
    <w:rsid w:val="008F306C"/>
    <w:rsid w:val="008F3219"/>
    <w:rsid w:val="008F4263"/>
    <w:rsid w:val="008F4402"/>
    <w:rsid w:val="008F48D9"/>
    <w:rsid w:val="00900D7A"/>
    <w:rsid w:val="009029B5"/>
    <w:rsid w:val="00902D88"/>
    <w:rsid w:val="00902E1E"/>
    <w:rsid w:val="009058FC"/>
    <w:rsid w:val="00905E88"/>
    <w:rsid w:val="0090601C"/>
    <w:rsid w:val="009065F7"/>
    <w:rsid w:val="0090718C"/>
    <w:rsid w:val="00907269"/>
    <w:rsid w:val="00907950"/>
    <w:rsid w:val="00907B56"/>
    <w:rsid w:val="0091040D"/>
    <w:rsid w:val="009111B4"/>
    <w:rsid w:val="009118EC"/>
    <w:rsid w:val="00911E83"/>
    <w:rsid w:val="00911F6A"/>
    <w:rsid w:val="009137A4"/>
    <w:rsid w:val="00916BED"/>
    <w:rsid w:val="00917290"/>
    <w:rsid w:val="0091757A"/>
    <w:rsid w:val="00917C3F"/>
    <w:rsid w:val="00921153"/>
    <w:rsid w:val="00921B87"/>
    <w:rsid w:val="00921F4A"/>
    <w:rsid w:val="009224A3"/>
    <w:rsid w:val="0092433C"/>
    <w:rsid w:val="009249E9"/>
    <w:rsid w:val="00924BDE"/>
    <w:rsid w:val="0092535E"/>
    <w:rsid w:val="009257D9"/>
    <w:rsid w:val="009259A7"/>
    <w:rsid w:val="00925A74"/>
    <w:rsid w:val="00925CCC"/>
    <w:rsid w:val="0092602F"/>
    <w:rsid w:val="00927CB2"/>
    <w:rsid w:val="00930021"/>
    <w:rsid w:val="009302DA"/>
    <w:rsid w:val="009304DE"/>
    <w:rsid w:val="00931431"/>
    <w:rsid w:val="009320A6"/>
    <w:rsid w:val="009326F8"/>
    <w:rsid w:val="009330D9"/>
    <w:rsid w:val="009332D0"/>
    <w:rsid w:val="009339AA"/>
    <w:rsid w:val="00933E5E"/>
    <w:rsid w:val="0093460F"/>
    <w:rsid w:val="0093473D"/>
    <w:rsid w:val="00935619"/>
    <w:rsid w:val="0094057A"/>
    <w:rsid w:val="009408BE"/>
    <w:rsid w:val="0094154F"/>
    <w:rsid w:val="00942350"/>
    <w:rsid w:val="0094259F"/>
    <w:rsid w:val="009439C3"/>
    <w:rsid w:val="00944C1D"/>
    <w:rsid w:val="0094586B"/>
    <w:rsid w:val="00946BEE"/>
    <w:rsid w:val="00947019"/>
    <w:rsid w:val="0094709A"/>
    <w:rsid w:val="00947402"/>
    <w:rsid w:val="00947545"/>
    <w:rsid w:val="009519BB"/>
    <w:rsid w:val="00953843"/>
    <w:rsid w:val="00953AF6"/>
    <w:rsid w:val="009553D4"/>
    <w:rsid w:val="009557BD"/>
    <w:rsid w:val="00955A1E"/>
    <w:rsid w:val="00955A43"/>
    <w:rsid w:val="0095716E"/>
    <w:rsid w:val="00957582"/>
    <w:rsid w:val="00957B9B"/>
    <w:rsid w:val="00960784"/>
    <w:rsid w:val="00961AF0"/>
    <w:rsid w:val="00961D0F"/>
    <w:rsid w:val="00962955"/>
    <w:rsid w:val="0096445F"/>
    <w:rsid w:val="00965283"/>
    <w:rsid w:val="00966781"/>
    <w:rsid w:val="00966C18"/>
    <w:rsid w:val="0096705D"/>
    <w:rsid w:val="00967935"/>
    <w:rsid w:val="009706B6"/>
    <w:rsid w:val="00970A59"/>
    <w:rsid w:val="00970E00"/>
    <w:rsid w:val="009713A2"/>
    <w:rsid w:val="00972B46"/>
    <w:rsid w:val="00972F43"/>
    <w:rsid w:val="00973182"/>
    <w:rsid w:val="00974B57"/>
    <w:rsid w:val="0097651B"/>
    <w:rsid w:val="00980493"/>
    <w:rsid w:val="009804C1"/>
    <w:rsid w:val="00980699"/>
    <w:rsid w:val="00980749"/>
    <w:rsid w:val="009807C7"/>
    <w:rsid w:val="0098083E"/>
    <w:rsid w:val="0098242E"/>
    <w:rsid w:val="00982941"/>
    <w:rsid w:val="00982942"/>
    <w:rsid w:val="00983854"/>
    <w:rsid w:val="00983E77"/>
    <w:rsid w:val="00984152"/>
    <w:rsid w:val="00985B34"/>
    <w:rsid w:val="00986EB0"/>
    <w:rsid w:val="0098701F"/>
    <w:rsid w:val="00987742"/>
    <w:rsid w:val="00987B44"/>
    <w:rsid w:val="00987C62"/>
    <w:rsid w:val="00987C68"/>
    <w:rsid w:val="00987F2E"/>
    <w:rsid w:val="0099005C"/>
    <w:rsid w:val="00990168"/>
    <w:rsid w:val="0099127E"/>
    <w:rsid w:val="0099210B"/>
    <w:rsid w:val="009926B3"/>
    <w:rsid w:val="00992C51"/>
    <w:rsid w:val="00992EA6"/>
    <w:rsid w:val="00993373"/>
    <w:rsid w:val="009933BF"/>
    <w:rsid w:val="00994B44"/>
    <w:rsid w:val="00994FBB"/>
    <w:rsid w:val="0099507F"/>
    <w:rsid w:val="00995CF5"/>
    <w:rsid w:val="00996FFB"/>
    <w:rsid w:val="009976E8"/>
    <w:rsid w:val="00997726"/>
    <w:rsid w:val="00997942"/>
    <w:rsid w:val="00997BB1"/>
    <w:rsid w:val="00997FDA"/>
    <w:rsid w:val="009A0D27"/>
    <w:rsid w:val="009A20CE"/>
    <w:rsid w:val="009A30AF"/>
    <w:rsid w:val="009A3C3E"/>
    <w:rsid w:val="009A4553"/>
    <w:rsid w:val="009A4AB4"/>
    <w:rsid w:val="009A55DC"/>
    <w:rsid w:val="009A64EF"/>
    <w:rsid w:val="009A65F7"/>
    <w:rsid w:val="009A7AD8"/>
    <w:rsid w:val="009A7C77"/>
    <w:rsid w:val="009B179C"/>
    <w:rsid w:val="009B19EB"/>
    <w:rsid w:val="009B2E85"/>
    <w:rsid w:val="009B353F"/>
    <w:rsid w:val="009B3B45"/>
    <w:rsid w:val="009B4414"/>
    <w:rsid w:val="009B4E7E"/>
    <w:rsid w:val="009B5EFD"/>
    <w:rsid w:val="009C09CB"/>
    <w:rsid w:val="009C14ED"/>
    <w:rsid w:val="009C2C70"/>
    <w:rsid w:val="009C2E20"/>
    <w:rsid w:val="009C3AA4"/>
    <w:rsid w:val="009C3BDA"/>
    <w:rsid w:val="009C4766"/>
    <w:rsid w:val="009C505A"/>
    <w:rsid w:val="009C511E"/>
    <w:rsid w:val="009C5FCD"/>
    <w:rsid w:val="009C6ECD"/>
    <w:rsid w:val="009C788D"/>
    <w:rsid w:val="009C7BC5"/>
    <w:rsid w:val="009D0C76"/>
    <w:rsid w:val="009D1547"/>
    <w:rsid w:val="009D1A08"/>
    <w:rsid w:val="009D2414"/>
    <w:rsid w:val="009D3AF8"/>
    <w:rsid w:val="009D49E4"/>
    <w:rsid w:val="009D4B11"/>
    <w:rsid w:val="009D655D"/>
    <w:rsid w:val="009D6681"/>
    <w:rsid w:val="009D66A8"/>
    <w:rsid w:val="009D70CE"/>
    <w:rsid w:val="009D7511"/>
    <w:rsid w:val="009D7673"/>
    <w:rsid w:val="009E10B0"/>
    <w:rsid w:val="009E1914"/>
    <w:rsid w:val="009E25C9"/>
    <w:rsid w:val="009E2DC3"/>
    <w:rsid w:val="009E3203"/>
    <w:rsid w:val="009E3372"/>
    <w:rsid w:val="009E3D21"/>
    <w:rsid w:val="009E439A"/>
    <w:rsid w:val="009E57D9"/>
    <w:rsid w:val="009E5CE5"/>
    <w:rsid w:val="009E5DE7"/>
    <w:rsid w:val="009E6C4F"/>
    <w:rsid w:val="009F0315"/>
    <w:rsid w:val="009F061A"/>
    <w:rsid w:val="009F0CB4"/>
    <w:rsid w:val="009F197D"/>
    <w:rsid w:val="009F27CB"/>
    <w:rsid w:val="009F3C6C"/>
    <w:rsid w:val="009F40D0"/>
    <w:rsid w:val="009F54DE"/>
    <w:rsid w:val="00A003BF"/>
    <w:rsid w:val="00A018AF"/>
    <w:rsid w:val="00A01D79"/>
    <w:rsid w:val="00A02221"/>
    <w:rsid w:val="00A024B7"/>
    <w:rsid w:val="00A034F6"/>
    <w:rsid w:val="00A035C7"/>
    <w:rsid w:val="00A049EB"/>
    <w:rsid w:val="00A04A52"/>
    <w:rsid w:val="00A0535E"/>
    <w:rsid w:val="00A060B2"/>
    <w:rsid w:val="00A073B7"/>
    <w:rsid w:val="00A07447"/>
    <w:rsid w:val="00A11157"/>
    <w:rsid w:val="00A1117E"/>
    <w:rsid w:val="00A11307"/>
    <w:rsid w:val="00A1250E"/>
    <w:rsid w:val="00A13498"/>
    <w:rsid w:val="00A14681"/>
    <w:rsid w:val="00A1534A"/>
    <w:rsid w:val="00A153D9"/>
    <w:rsid w:val="00A15D2F"/>
    <w:rsid w:val="00A16526"/>
    <w:rsid w:val="00A1694B"/>
    <w:rsid w:val="00A17682"/>
    <w:rsid w:val="00A201F3"/>
    <w:rsid w:val="00A207AB"/>
    <w:rsid w:val="00A2098D"/>
    <w:rsid w:val="00A20CDC"/>
    <w:rsid w:val="00A2285E"/>
    <w:rsid w:val="00A24A14"/>
    <w:rsid w:val="00A250C2"/>
    <w:rsid w:val="00A250F0"/>
    <w:rsid w:val="00A264D9"/>
    <w:rsid w:val="00A26AB0"/>
    <w:rsid w:val="00A26CBD"/>
    <w:rsid w:val="00A26F37"/>
    <w:rsid w:val="00A270D2"/>
    <w:rsid w:val="00A274C8"/>
    <w:rsid w:val="00A275B0"/>
    <w:rsid w:val="00A27CC9"/>
    <w:rsid w:val="00A30442"/>
    <w:rsid w:val="00A31213"/>
    <w:rsid w:val="00A31F92"/>
    <w:rsid w:val="00A33671"/>
    <w:rsid w:val="00A364C2"/>
    <w:rsid w:val="00A36985"/>
    <w:rsid w:val="00A369E6"/>
    <w:rsid w:val="00A371D0"/>
    <w:rsid w:val="00A3743B"/>
    <w:rsid w:val="00A375E2"/>
    <w:rsid w:val="00A37662"/>
    <w:rsid w:val="00A3782D"/>
    <w:rsid w:val="00A4018A"/>
    <w:rsid w:val="00A407A8"/>
    <w:rsid w:val="00A40DFD"/>
    <w:rsid w:val="00A41D61"/>
    <w:rsid w:val="00A42439"/>
    <w:rsid w:val="00A42AC0"/>
    <w:rsid w:val="00A42C2F"/>
    <w:rsid w:val="00A43415"/>
    <w:rsid w:val="00A43AFA"/>
    <w:rsid w:val="00A43C71"/>
    <w:rsid w:val="00A443FF"/>
    <w:rsid w:val="00A44965"/>
    <w:rsid w:val="00A451AD"/>
    <w:rsid w:val="00A47EE0"/>
    <w:rsid w:val="00A47EF3"/>
    <w:rsid w:val="00A47F75"/>
    <w:rsid w:val="00A50DC4"/>
    <w:rsid w:val="00A53499"/>
    <w:rsid w:val="00A54130"/>
    <w:rsid w:val="00A5415F"/>
    <w:rsid w:val="00A54DD4"/>
    <w:rsid w:val="00A5533A"/>
    <w:rsid w:val="00A55404"/>
    <w:rsid w:val="00A55C5F"/>
    <w:rsid w:val="00A6017A"/>
    <w:rsid w:val="00A60249"/>
    <w:rsid w:val="00A60F3E"/>
    <w:rsid w:val="00A60F53"/>
    <w:rsid w:val="00A61E85"/>
    <w:rsid w:val="00A62D5C"/>
    <w:rsid w:val="00A62FE3"/>
    <w:rsid w:val="00A6320E"/>
    <w:rsid w:val="00A63B5B"/>
    <w:rsid w:val="00A651DE"/>
    <w:rsid w:val="00A65435"/>
    <w:rsid w:val="00A6635C"/>
    <w:rsid w:val="00A66CB1"/>
    <w:rsid w:val="00A679B5"/>
    <w:rsid w:val="00A70EAB"/>
    <w:rsid w:val="00A72349"/>
    <w:rsid w:val="00A73F1F"/>
    <w:rsid w:val="00A75D60"/>
    <w:rsid w:val="00A75F16"/>
    <w:rsid w:val="00A77064"/>
    <w:rsid w:val="00A81050"/>
    <w:rsid w:val="00A815C2"/>
    <w:rsid w:val="00A81765"/>
    <w:rsid w:val="00A8254B"/>
    <w:rsid w:val="00A82927"/>
    <w:rsid w:val="00A83B2E"/>
    <w:rsid w:val="00A8458D"/>
    <w:rsid w:val="00A8468D"/>
    <w:rsid w:val="00A847EC"/>
    <w:rsid w:val="00A8558C"/>
    <w:rsid w:val="00A860F5"/>
    <w:rsid w:val="00A862B8"/>
    <w:rsid w:val="00A8639E"/>
    <w:rsid w:val="00A875B4"/>
    <w:rsid w:val="00A91709"/>
    <w:rsid w:val="00A92A56"/>
    <w:rsid w:val="00A92F2F"/>
    <w:rsid w:val="00A94248"/>
    <w:rsid w:val="00A946D0"/>
    <w:rsid w:val="00A94F7B"/>
    <w:rsid w:val="00A95032"/>
    <w:rsid w:val="00A9545A"/>
    <w:rsid w:val="00A95D22"/>
    <w:rsid w:val="00A96153"/>
    <w:rsid w:val="00A966BA"/>
    <w:rsid w:val="00A9676C"/>
    <w:rsid w:val="00A96C96"/>
    <w:rsid w:val="00A970C2"/>
    <w:rsid w:val="00A972EE"/>
    <w:rsid w:val="00AA04F1"/>
    <w:rsid w:val="00AA097D"/>
    <w:rsid w:val="00AA12F3"/>
    <w:rsid w:val="00AA12FD"/>
    <w:rsid w:val="00AA18B2"/>
    <w:rsid w:val="00AA2524"/>
    <w:rsid w:val="00AA2B62"/>
    <w:rsid w:val="00AA47B2"/>
    <w:rsid w:val="00AA5806"/>
    <w:rsid w:val="00AA636F"/>
    <w:rsid w:val="00AA73A1"/>
    <w:rsid w:val="00AA75CD"/>
    <w:rsid w:val="00AB0F96"/>
    <w:rsid w:val="00AB1436"/>
    <w:rsid w:val="00AB1EED"/>
    <w:rsid w:val="00AB1FC1"/>
    <w:rsid w:val="00AB291A"/>
    <w:rsid w:val="00AB2C59"/>
    <w:rsid w:val="00AB2FE8"/>
    <w:rsid w:val="00AB327F"/>
    <w:rsid w:val="00AB3308"/>
    <w:rsid w:val="00AB559C"/>
    <w:rsid w:val="00AB6BED"/>
    <w:rsid w:val="00AB72EA"/>
    <w:rsid w:val="00AB77C8"/>
    <w:rsid w:val="00AB7E13"/>
    <w:rsid w:val="00AC0136"/>
    <w:rsid w:val="00AC0D67"/>
    <w:rsid w:val="00AC1B88"/>
    <w:rsid w:val="00AC22AF"/>
    <w:rsid w:val="00AC3C84"/>
    <w:rsid w:val="00AC5A39"/>
    <w:rsid w:val="00AC650C"/>
    <w:rsid w:val="00AC744F"/>
    <w:rsid w:val="00AD039B"/>
    <w:rsid w:val="00AD1FA8"/>
    <w:rsid w:val="00AD2321"/>
    <w:rsid w:val="00AD238B"/>
    <w:rsid w:val="00AD31AD"/>
    <w:rsid w:val="00AD4438"/>
    <w:rsid w:val="00AD4820"/>
    <w:rsid w:val="00AD491B"/>
    <w:rsid w:val="00AD5006"/>
    <w:rsid w:val="00AD60F3"/>
    <w:rsid w:val="00AD6A85"/>
    <w:rsid w:val="00AD73DE"/>
    <w:rsid w:val="00AD7D69"/>
    <w:rsid w:val="00AE02CB"/>
    <w:rsid w:val="00AE1001"/>
    <w:rsid w:val="00AE1297"/>
    <w:rsid w:val="00AE1C6E"/>
    <w:rsid w:val="00AE1C99"/>
    <w:rsid w:val="00AE2B10"/>
    <w:rsid w:val="00AE36F0"/>
    <w:rsid w:val="00AE4B7E"/>
    <w:rsid w:val="00AE4D6D"/>
    <w:rsid w:val="00AE5C44"/>
    <w:rsid w:val="00AE7C64"/>
    <w:rsid w:val="00AF095F"/>
    <w:rsid w:val="00AF12DB"/>
    <w:rsid w:val="00AF2B97"/>
    <w:rsid w:val="00AF2EE2"/>
    <w:rsid w:val="00AF3137"/>
    <w:rsid w:val="00AF4C6A"/>
    <w:rsid w:val="00AF4D04"/>
    <w:rsid w:val="00AF5A4E"/>
    <w:rsid w:val="00B00819"/>
    <w:rsid w:val="00B012AC"/>
    <w:rsid w:val="00B03ADF"/>
    <w:rsid w:val="00B03E96"/>
    <w:rsid w:val="00B04B1A"/>
    <w:rsid w:val="00B04EAC"/>
    <w:rsid w:val="00B04F23"/>
    <w:rsid w:val="00B05166"/>
    <w:rsid w:val="00B06ABA"/>
    <w:rsid w:val="00B0799B"/>
    <w:rsid w:val="00B07FA9"/>
    <w:rsid w:val="00B109E6"/>
    <w:rsid w:val="00B10BBE"/>
    <w:rsid w:val="00B111F7"/>
    <w:rsid w:val="00B1227B"/>
    <w:rsid w:val="00B12CAD"/>
    <w:rsid w:val="00B12E05"/>
    <w:rsid w:val="00B1316E"/>
    <w:rsid w:val="00B13604"/>
    <w:rsid w:val="00B1391A"/>
    <w:rsid w:val="00B13DDE"/>
    <w:rsid w:val="00B14F7A"/>
    <w:rsid w:val="00B1553A"/>
    <w:rsid w:val="00B15A2D"/>
    <w:rsid w:val="00B16F66"/>
    <w:rsid w:val="00B1719F"/>
    <w:rsid w:val="00B17C7A"/>
    <w:rsid w:val="00B17DB0"/>
    <w:rsid w:val="00B17F43"/>
    <w:rsid w:val="00B206E9"/>
    <w:rsid w:val="00B20EF8"/>
    <w:rsid w:val="00B210B2"/>
    <w:rsid w:val="00B21496"/>
    <w:rsid w:val="00B22350"/>
    <w:rsid w:val="00B22724"/>
    <w:rsid w:val="00B227AE"/>
    <w:rsid w:val="00B22B14"/>
    <w:rsid w:val="00B23155"/>
    <w:rsid w:val="00B2368D"/>
    <w:rsid w:val="00B23AED"/>
    <w:rsid w:val="00B240E0"/>
    <w:rsid w:val="00B24536"/>
    <w:rsid w:val="00B24C9B"/>
    <w:rsid w:val="00B24D69"/>
    <w:rsid w:val="00B25152"/>
    <w:rsid w:val="00B25268"/>
    <w:rsid w:val="00B257FA"/>
    <w:rsid w:val="00B25DF0"/>
    <w:rsid w:val="00B274A5"/>
    <w:rsid w:val="00B27882"/>
    <w:rsid w:val="00B27963"/>
    <w:rsid w:val="00B27C59"/>
    <w:rsid w:val="00B3058E"/>
    <w:rsid w:val="00B31FEB"/>
    <w:rsid w:val="00B32F58"/>
    <w:rsid w:val="00B330CB"/>
    <w:rsid w:val="00B33831"/>
    <w:rsid w:val="00B3687C"/>
    <w:rsid w:val="00B36888"/>
    <w:rsid w:val="00B36EBC"/>
    <w:rsid w:val="00B3737F"/>
    <w:rsid w:val="00B42962"/>
    <w:rsid w:val="00B42EBC"/>
    <w:rsid w:val="00B43AEB"/>
    <w:rsid w:val="00B43B9E"/>
    <w:rsid w:val="00B43F30"/>
    <w:rsid w:val="00B451B0"/>
    <w:rsid w:val="00B45456"/>
    <w:rsid w:val="00B45D4B"/>
    <w:rsid w:val="00B46053"/>
    <w:rsid w:val="00B471EA"/>
    <w:rsid w:val="00B4775E"/>
    <w:rsid w:val="00B511A7"/>
    <w:rsid w:val="00B51A9C"/>
    <w:rsid w:val="00B5218F"/>
    <w:rsid w:val="00B529AD"/>
    <w:rsid w:val="00B52B3C"/>
    <w:rsid w:val="00B53FFE"/>
    <w:rsid w:val="00B55C20"/>
    <w:rsid w:val="00B55D44"/>
    <w:rsid w:val="00B56702"/>
    <w:rsid w:val="00B56F3E"/>
    <w:rsid w:val="00B5789D"/>
    <w:rsid w:val="00B57D9B"/>
    <w:rsid w:val="00B60648"/>
    <w:rsid w:val="00B61590"/>
    <w:rsid w:val="00B61E65"/>
    <w:rsid w:val="00B62466"/>
    <w:rsid w:val="00B62D8E"/>
    <w:rsid w:val="00B62DB4"/>
    <w:rsid w:val="00B64466"/>
    <w:rsid w:val="00B64554"/>
    <w:rsid w:val="00B64CB4"/>
    <w:rsid w:val="00B663BE"/>
    <w:rsid w:val="00B664A8"/>
    <w:rsid w:val="00B66C9B"/>
    <w:rsid w:val="00B67403"/>
    <w:rsid w:val="00B67943"/>
    <w:rsid w:val="00B701D5"/>
    <w:rsid w:val="00B7092E"/>
    <w:rsid w:val="00B71551"/>
    <w:rsid w:val="00B737BD"/>
    <w:rsid w:val="00B74216"/>
    <w:rsid w:val="00B747E8"/>
    <w:rsid w:val="00B761F2"/>
    <w:rsid w:val="00B76796"/>
    <w:rsid w:val="00B7704C"/>
    <w:rsid w:val="00B772CA"/>
    <w:rsid w:val="00B82615"/>
    <w:rsid w:val="00B82F3C"/>
    <w:rsid w:val="00B834AD"/>
    <w:rsid w:val="00B84F72"/>
    <w:rsid w:val="00B85C88"/>
    <w:rsid w:val="00B869C7"/>
    <w:rsid w:val="00B878D9"/>
    <w:rsid w:val="00B87AD5"/>
    <w:rsid w:val="00B87E53"/>
    <w:rsid w:val="00B900E4"/>
    <w:rsid w:val="00B90B0D"/>
    <w:rsid w:val="00B90BD5"/>
    <w:rsid w:val="00B90F8D"/>
    <w:rsid w:val="00B91DF5"/>
    <w:rsid w:val="00B92BE5"/>
    <w:rsid w:val="00B92F46"/>
    <w:rsid w:val="00B93A67"/>
    <w:rsid w:val="00B952F4"/>
    <w:rsid w:val="00B9538F"/>
    <w:rsid w:val="00B954BC"/>
    <w:rsid w:val="00B95535"/>
    <w:rsid w:val="00B957C9"/>
    <w:rsid w:val="00B95B8D"/>
    <w:rsid w:val="00B960CB"/>
    <w:rsid w:val="00B961DA"/>
    <w:rsid w:val="00B977AA"/>
    <w:rsid w:val="00B97C9C"/>
    <w:rsid w:val="00B97D5F"/>
    <w:rsid w:val="00BA0596"/>
    <w:rsid w:val="00BA0CBE"/>
    <w:rsid w:val="00BA1BCB"/>
    <w:rsid w:val="00BA1CE6"/>
    <w:rsid w:val="00BA1E3C"/>
    <w:rsid w:val="00BA1F66"/>
    <w:rsid w:val="00BA2792"/>
    <w:rsid w:val="00BA319D"/>
    <w:rsid w:val="00BA3747"/>
    <w:rsid w:val="00BA43F9"/>
    <w:rsid w:val="00BA62B2"/>
    <w:rsid w:val="00BA6471"/>
    <w:rsid w:val="00BA706A"/>
    <w:rsid w:val="00BB0F6D"/>
    <w:rsid w:val="00BB11BB"/>
    <w:rsid w:val="00BB2169"/>
    <w:rsid w:val="00BB2812"/>
    <w:rsid w:val="00BB4E34"/>
    <w:rsid w:val="00BB5F6A"/>
    <w:rsid w:val="00BB6067"/>
    <w:rsid w:val="00BB6DAA"/>
    <w:rsid w:val="00BB79F5"/>
    <w:rsid w:val="00BC0846"/>
    <w:rsid w:val="00BC0D59"/>
    <w:rsid w:val="00BC1658"/>
    <w:rsid w:val="00BC1BF0"/>
    <w:rsid w:val="00BC1C94"/>
    <w:rsid w:val="00BC1E12"/>
    <w:rsid w:val="00BC2A93"/>
    <w:rsid w:val="00BC3507"/>
    <w:rsid w:val="00BC4460"/>
    <w:rsid w:val="00BC4490"/>
    <w:rsid w:val="00BC551A"/>
    <w:rsid w:val="00BD0102"/>
    <w:rsid w:val="00BD0804"/>
    <w:rsid w:val="00BD28C2"/>
    <w:rsid w:val="00BD3427"/>
    <w:rsid w:val="00BD34C6"/>
    <w:rsid w:val="00BD366B"/>
    <w:rsid w:val="00BD44BC"/>
    <w:rsid w:val="00BD541F"/>
    <w:rsid w:val="00BD59D5"/>
    <w:rsid w:val="00BD63EF"/>
    <w:rsid w:val="00BD6699"/>
    <w:rsid w:val="00BD7EB8"/>
    <w:rsid w:val="00BE0513"/>
    <w:rsid w:val="00BE102B"/>
    <w:rsid w:val="00BE2823"/>
    <w:rsid w:val="00BE29F7"/>
    <w:rsid w:val="00BE2A0F"/>
    <w:rsid w:val="00BE2AE4"/>
    <w:rsid w:val="00BE323F"/>
    <w:rsid w:val="00BE428D"/>
    <w:rsid w:val="00BE42A4"/>
    <w:rsid w:val="00BE453D"/>
    <w:rsid w:val="00BE542A"/>
    <w:rsid w:val="00BE6338"/>
    <w:rsid w:val="00BE6C35"/>
    <w:rsid w:val="00BE7C83"/>
    <w:rsid w:val="00BF060D"/>
    <w:rsid w:val="00BF10FC"/>
    <w:rsid w:val="00BF2DD3"/>
    <w:rsid w:val="00BF3534"/>
    <w:rsid w:val="00BF3DF8"/>
    <w:rsid w:val="00BF4E27"/>
    <w:rsid w:val="00BF5964"/>
    <w:rsid w:val="00BF5C07"/>
    <w:rsid w:val="00C00968"/>
    <w:rsid w:val="00C00B53"/>
    <w:rsid w:val="00C01D6B"/>
    <w:rsid w:val="00C04174"/>
    <w:rsid w:val="00C05218"/>
    <w:rsid w:val="00C052D0"/>
    <w:rsid w:val="00C06032"/>
    <w:rsid w:val="00C065BE"/>
    <w:rsid w:val="00C0689D"/>
    <w:rsid w:val="00C06C00"/>
    <w:rsid w:val="00C070E9"/>
    <w:rsid w:val="00C0747D"/>
    <w:rsid w:val="00C07E37"/>
    <w:rsid w:val="00C1186E"/>
    <w:rsid w:val="00C13A8D"/>
    <w:rsid w:val="00C15FAA"/>
    <w:rsid w:val="00C16476"/>
    <w:rsid w:val="00C16969"/>
    <w:rsid w:val="00C16F94"/>
    <w:rsid w:val="00C171BE"/>
    <w:rsid w:val="00C20327"/>
    <w:rsid w:val="00C2197E"/>
    <w:rsid w:val="00C21C2D"/>
    <w:rsid w:val="00C223FB"/>
    <w:rsid w:val="00C22529"/>
    <w:rsid w:val="00C225CD"/>
    <w:rsid w:val="00C22D50"/>
    <w:rsid w:val="00C2362B"/>
    <w:rsid w:val="00C24537"/>
    <w:rsid w:val="00C255D8"/>
    <w:rsid w:val="00C2567D"/>
    <w:rsid w:val="00C25A14"/>
    <w:rsid w:val="00C260B9"/>
    <w:rsid w:val="00C260CE"/>
    <w:rsid w:val="00C26961"/>
    <w:rsid w:val="00C27B25"/>
    <w:rsid w:val="00C31120"/>
    <w:rsid w:val="00C31D4C"/>
    <w:rsid w:val="00C31E13"/>
    <w:rsid w:val="00C3210A"/>
    <w:rsid w:val="00C3319B"/>
    <w:rsid w:val="00C331C3"/>
    <w:rsid w:val="00C348A8"/>
    <w:rsid w:val="00C3545C"/>
    <w:rsid w:val="00C36127"/>
    <w:rsid w:val="00C406EC"/>
    <w:rsid w:val="00C40C5F"/>
    <w:rsid w:val="00C40FD9"/>
    <w:rsid w:val="00C41155"/>
    <w:rsid w:val="00C41388"/>
    <w:rsid w:val="00C41701"/>
    <w:rsid w:val="00C417ED"/>
    <w:rsid w:val="00C41962"/>
    <w:rsid w:val="00C42064"/>
    <w:rsid w:val="00C43172"/>
    <w:rsid w:val="00C43ADC"/>
    <w:rsid w:val="00C44384"/>
    <w:rsid w:val="00C45B5F"/>
    <w:rsid w:val="00C46731"/>
    <w:rsid w:val="00C50565"/>
    <w:rsid w:val="00C50A36"/>
    <w:rsid w:val="00C51387"/>
    <w:rsid w:val="00C515CA"/>
    <w:rsid w:val="00C5173E"/>
    <w:rsid w:val="00C526EE"/>
    <w:rsid w:val="00C527DF"/>
    <w:rsid w:val="00C5291D"/>
    <w:rsid w:val="00C5381E"/>
    <w:rsid w:val="00C5392B"/>
    <w:rsid w:val="00C54444"/>
    <w:rsid w:val="00C5546D"/>
    <w:rsid w:val="00C559E3"/>
    <w:rsid w:val="00C570A0"/>
    <w:rsid w:val="00C57574"/>
    <w:rsid w:val="00C57D5A"/>
    <w:rsid w:val="00C57D81"/>
    <w:rsid w:val="00C57E47"/>
    <w:rsid w:val="00C60511"/>
    <w:rsid w:val="00C60BDD"/>
    <w:rsid w:val="00C61057"/>
    <w:rsid w:val="00C6134E"/>
    <w:rsid w:val="00C61718"/>
    <w:rsid w:val="00C61F27"/>
    <w:rsid w:val="00C621A5"/>
    <w:rsid w:val="00C623D9"/>
    <w:rsid w:val="00C6256D"/>
    <w:rsid w:val="00C6318D"/>
    <w:rsid w:val="00C63651"/>
    <w:rsid w:val="00C64026"/>
    <w:rsid w:val="00C64711"/>
    <w:rsid w:val="00C652AD"/>
    <w:rsid w:val="00C6557E"/>
    <w:rsid w:val="00C65EC0"/>
    <w:rsid w:val="00C72798"/>
    <w:rsid w:val="00C72B60"/>
    <w:rsid w:val="00C72E7A"/>
    <w:rsid w:val="00C73228"/>
    <w:rsid w:val="00C73574"/>
    <w:rsid w:val="00C74075"/>
    <w:rsid w:val="00C7475B"/>
    <w:rsid w:val="00C74C00"/>
    <w:rsid w:val="00C74FCC"/>
    <w:rsid w:val="00C75131"/>
    <w:rsid w:val="00C75D63"/>
    <w:rsid w:val="00C76B5C"/>
    <w:rsid w:val="00C77F5F"/>
    <w:rsid w:val="00C80A10"/>
    <w:rsid w:val="00C80F85"/>
    <w:rsid w:val="00C81E39"/>
    <w:rsid w:val="00C82940"/>
    <w:rsid w:val="00C83249"/>
    <w:rsid w:val="00C83B81"/>
    <w:rsid w:val="00C84C9C"/>
    <w:rsid w:val="00C84EC6"/>
    <w:rsid w:val="00C85764"/>
    <w:rsid w:val="00C85B94"/>
    <w:rsid w:val="00C8642D"/>
    <w:rsid w:val="00C91DDB"/>
    <w:rsid w:val="00C91E9E"/>
    <w:rsid w:val="00C9583F"/>
    <w:rsid w:val="00C95919"/>
    <w:rsid w:val="00C9595A"/>
    <w:rsid w:val="00C96A77"/>
    <w:rsid w:val="00C96D1D"/>
    <w:rsid w:val="00C97305"/>
    <w:rsid w:val="00CA0F3D"/>
    <w:rsid w:val="00CA1C02"/>
    <w:rsid w:val="00CA22D5"/>
    <w:rsid w:val="00CA2610"/>
    <w:rsid w:val="00CA35ED"/>
    <w:rsid w:val="00CA4163"/>
    <w:rsid w:val="00CA4550"/>
    <w:rsid w:val="00CA52CF"/>
    <w:rsid w:val="00CA5EF6"/>
    <w:rsid w:val="00CA6167"/>
    <w:rsid w:val="00CA6E1C"/>
    <w:rsid w:val="00CA7A1D"/>
    <w:rsid w:val="00CB0E8B"/>
    <w:rsid w:val="00CB0F89"/>
    <w:rsid w:val="00CB3FA4"/>
    <w:rsid w:val="00CB4841"/>
    <w:rsid w:val="00CB607A"/>
    <w:rsid w:val="00CB693F"/>
    <w:rsid w:val="00CB72AD"/>
    <w:rsid w:val="00CB7FD8"/>
    <w:rsid w:val="00CC0AC6"/>
    <w:rsid w:val="00CC119E"/>
    <w:rsid w:val="00CC19C8"/>
    <w:rsid w:val="00CC2110"/>
    <w:rsid w:val="00CC3196"/>
    <w:rsid w:val="00CC3EF4"/>
    <w:rsid w:val="00CC4269"/>
    <w:rsid w:val="00CC4CE9"/>
    <w:rsid w:val="00CC4DB0"/>
    <w:rsid w:val="00CC4DD7"/>
    <w:rsid w:val="00CC4E17"/>
    <w:rsid w:val="00CC4F34"/>
    <w:rsid w:val="00CC5A3F"/>
    <w:rsid w:val="00CC5B53"/>
    <w:rsid w:val="00CC7483"/>
    <w:rsid w:val="00CD02D3"/>
    <w:rsid w:val="00CD08A2"/>
    <w:rsid w:val="00CD133A"/>
    <w:rsid w:val="00CD1BF9"/>
    <w:rsid w:val="00CD2B6E"/>
    <w:rsid w:val="00CD360A"/>
    <w:rsid w:val="00CD363B"/>
    <w:rsid w:val="00CD3DE7"/>
    <w:rsid w:val="00CD400E"/>
    <w:rsid w:val="00CD4A8B"/>
    <w:rsid w:val="00CD4E72"/>
    <w:rsid w:val="00CE0027"/>
    <w:rsid w:val="00CE0941"/>
    <w:rsid w:val="00CE116D"/>
    <w:rsid w:val="00CE2EE5"/>
    <w:rsid w:val="00CE3377"/>
    <w:rsid w:val="00CE3A3A"/>
    <w:rsid w:val="00CE3ADE"/>
    <w:rsid w:val="00CE4498"/>
    <w:rsid w:val="00CE450E"/>
    <w:rsid w:val="00CE49BF"/>
    <w:rsid w:val="00CE6D1C"/>
    <w:rsid w:val="00CE71A7"/>
    <w:rsid w:val="00CE7218"/>
    <w:rsid w:val="00CE7AA7"/>
    <w:rsid w:val="00CE7B7A"/>
    <w:rsid w:val="00CF26AA"/>
    <w:rsid w:val="00CF275A"/>
    <w:rsid w:val="00CF33F2"/>
    <w:rsid w:val="00CF45CA"/>
    <w:rsid w:val="00CF47E1"/>
    <w:rsid w:val="00CF51F0"/>
    <w:rsid w:val="00CF5B1E"/>
    <w:rsid w:val="00CF6C16"/>
    <w:rsid w:val="00CF7FF9"/>
    <w:rsid w:val="00D00AAD"/>
    <w:rsid w:val="00D012A1"/>
    <w:rsid w:val="00D015B5"/>
    <w:rsid w:val="00D016CA"/>
    <w:rsid w:val="00D017A3"/>
    <w:rsid w:val="00D01A9B"/>
    <w:rsid w:val="00D037A7"/>
    <w:rsid w:val="00D044AB"/>
    <w:rsid w:val="00D049AF"/>
    <w:rsid w:val="00D0687D"/>
    <w:rsid w:val="00D072B4"/>
    <w:rsid w:val="00D07327"/>
    <w:rsid w:val="00D07A77"/>
    <w:rsid w:val="00D07FCB"/>
    <w:rsid w:val="00D109AA"/>
    <w:rsid w:val="00D12499"/>
    <w:rsid w:val="00D13319"/>
    <w:rsid w:val="00D1403A"/>
    <w:rsid w:val="00D14278"/>
    <w:rsid w:val="00D14786"/>
    <w:rsid w:val="00D14989"/>
    <w:rsid w:val="00D14A25"/>
    <w:rsid w:val="00D14A67"/>
    <w:rsid w:val="00D1530B"/>
    <w:rsid w:val="00D1548D"/>
    <w:rsid w:val="00D1556C"/>
    <w:rsid w:val="00D157C3"/>
    <w:rsid w:val="00D15F04"/>
    <w:rsid w:val="00D162D5"/>
    <w:rsid w:val="00D16E12"/>
    <w:rsid w:val="00D17562"/>
    <w:rsid w:val="00D1780D"/>
    <w:rsid w:val="00D2195E"/>
    <w:rsid w:val="00D21A64"/>
    <w:rsid w:val="00D224AC"/>
    <w:rsid w:val="00D227FA"/>
    <w:rsid w:val="00D22B01"/>
    <w:rsid w:val="00D231FA"/>
    <w:rsid w:val="00D23966"/>
    <w:rsid w:val="00D241CE"/>
    <w:rsid w:val="00D24B5E"/>
    <w:rsid w:val="00D24CC3"/>
    <w:rsid w:val="00D24DCE"/>
    <w:rsid w:val="00D24F15"/>
    <w:rsid w:val="00D2604E"/>
    <w:rsid w:val="00D312FE"/>
    <w:rsid w:val="00D348FF"/>
    <w:rsid w:val="00D35A41"/>
    <w:rsid w:val="00D36B7B"/>
    <w:rsid w:val="00D37E9A"/>
    <w:rsid w:val="00D40056"/>
    <w:rsid w:val="00D402E4"/>
    <w:rsid w:val="00D40352"/>
    <w:rsid w:val="00D4061C"/>
    <w:rsid w:val="00D40DFE"/>
    <w:rsid w:val="00D41109"/>
    <w:rsid w:val="00D421E3"/>
    <w:rsid w:val="00D4270E"/>
    <w:rsid w:val="00D42E31"/>
    <w:rsid w:val="00D43295"/>
    <w:rsid w:val="00D44048"/>
    <w:rsid w:val="00D4410B"/>
    <w:rsid w:val="00D4429F"/>
    <w:rsid w:val="00D46915"/>
    <w:rsid w:val="00D471D5"/>
    <w:rsid w:val="00D47B9F"/>
    <w:rsid w:val="00D47E57"/>
    <w:rsid w:val="00D47EB0"/>
    <w:rsid w:val="00D47F52"/>
    <w:rsid w:val="00D523DB"/>
    <w:rsid w:val="00D52891"/>
    <w:rsid w:val="00D537EF"/>
    <w:rsid w:val="00D53BC8"/>
    <w:rsid w:val="00D53CC7"/>
    <w:rsid w:val="00D53E38"/>
    <w:rsid w:val="00D5402F"/>
    <w:rsid w:val="00D54425"/>
    <w:rsid w:val="00D5478C"/>
    <w:rsid w:val="00D54CCC"/>
    <w:rsid w:val="00D552B4"/>
    <w:rsid w:val="00D557A7"/>
    <w:rsid w:val="00D56DF0"/>
    <w:rsid w:val="00D56F6D"/>
    <w:rsid w:val="00D57A80"/>
    <w:rsid w:val="00D60026"/>
    <w:rsid w:val="00D60B80"/>
    <w:rsid w:val="00D61A8F"/>
    <w:rsid w:val="00D65B5A"/>
    <w:rsid w:val="00D6600C"/>
    <w:rsid w:val="00D664B1"/>
    <w:rsid w:val="00D66A53"/>
    <w:rsid w:val="00D66CB3"/>
    <w:rsid w:val="00D66D8B"/>
    <w:rsid w:val="00D66EF7"/>
    <w:rsid w:val="00D6757F"/>
    <w:rsid w:val="00D676DC"/>
    <w:rsid w:val="00D67D58"/>
    <w:rsid w:val="00D7065E"/>
    <w:rsid w:val="00D70926"/>
    <w:rsid w:val="00D718D1"/>
    <w:rsid w:val="00D737A8"/>
    <w:rsid w:val="00D7671E"/>
    <w:rsid w:val="00D771D8"/>
    <w:rsid w:val="00D77542"/>
    <w:rsid w:val="00D800A6"/>
    <w:rsid w:val="00D828C2"/>
    <w:rsid w:val="00D8291B"/>
    <w:rsid w:val="00D83B11"/>
    <w:rsid w:val="00D83ED5"/>
    <w:rsid w:val="00D83FFE"/>
    <w:rsid w:val="00D845A8"/>
    <w:rsid w:val="00D848BE"/>
    <w:rsid w:val="00D85960"/>
    <w:rsid w:val="00D85CF0"/>
    <w:rsid w:val="00D8626B"/>
    <w:rsid w:val="00D869DA"/>
    <w:rsid w:val="00D86E09"/>
    <w:rsid w:val="00D8749F"/>
    <w:rsid w:val="00D877B8"/>
    <w:rsid w:val="00D87C59"/>
    <w:rsid w:val="00D87EEA"/>
    <w:rsid w:val="00D91374"/>
    <w:rsid w:val="00D91611"/>
    <w:rsid w:val="00D91F35"/>
    <w:rsid w:val="00D92ACF"/>
    <w:rsid w:val="00D94949"/>
    <w:rsid w:val="00D94DD2"/>
    <w:rsid w:val="00D952C8"/>
    <w:rsid w:val="00D95683"/>
    <w:rsid w:val="00D959D4"/>
    <w:rsid w:val="00D95D14"/>
    <w:rsid w:val="00D960B8"/>
    <w:rsid w:val="00D960EB"/>
    <w:rsid w:val="00D966DC"/>
    <w:rsid w:val="00D967B9"/>
    <w:rsid w:val="00D97076"/>
    <w:rsid w:val="00D974CE"/>
    <w:rsid w:val="00DA0AAA"/>
    <w:rsid w:val="00DA0DB3"/>
    <w:rsid w:val="00DA148C"/>
    <w:rsid w:val="00DA15D7"/>
    <w:rsid w:val="00DA378A"/>
    <w:rsid w:val="00DA37C0"/>
    <w:rsid w:val="00DA4B77"/>
    <w:rsid w:val="00DA5134"/>
    <w:rsid w:val="00DA57AA"/>
    <w:rsid w:val="00DA5D3C"/>
    <w:rsid w:val="00DA7D37"/>
    <w:rsid w:val="00DB03F1"/>
    <w:rsid w:val="00DB0A19"/>
    <w:rsid w:val="00DB24FF"/>
    <w:rsid w:val="00DB2659"/>
    <w:rsid w:val="00DB3C5F"/>
    <w:rsid w:val="00DB4565"/>
    <w:rsid w:val="00DB4EF5"/>
    <w:rsid w:val="00DB5093"/>
    <w:rsid w:val="00DB5B7D"/>
    <w:rsid w:val="00DB6CA8"/>
    <w:rsid w:val="00DB6D2F"/>
    <w:rsid w:val="00DB71A6"/>
    <w:rsid w:val="00DB76B0"/>
    <w:rsid w:val="00DB7A45"/>
    <w:rsid w:val="00DC024E"/>
    <w:rsid w:val="00DC0EFF"/>
    <w:rsid w:val="00DC0F44"/>
    <w:rsid w:val="00DC1EE7"/>
    <w:rsid w:val="00DC1F1C"/>
    <w:rsid w:val="00DC2EC6"/>
    <w:rsid w:val="00DC3895"/>
    <w:rsid w:val="00DC414E"/>
    <w:rsid w:val="00DC45CE"/>
    <w:rsid w:val="00DC5409"/>
    <w:rsid w:val="00DC5BA4"/>
    <w:rsid w:val="00DC6A73"/>
    <w:rsid w:val="00DC72AC"/>
    <w:rsid w:val="00DD03DD"/>
    <w:rsid w:val="00DD090C"/>
    <w:rsid w:val="00DD0E5F"/>
    <w:rsid w:val="00DD0F62"/>
    <w:rsid w:val="00DD1023"/>
    <w:rsid w:val="00DD1762"/>
    <w:rsid w:val="00DD1D25"/>
    <w:rsid w:val="00DD2488"/>
    <w:rsid w:val="00DD298D"/>
    <w:rsid w:val="00DD2A81"/>
    <w:rsid w:val="00DD2DAF"/>
    <w:rsid w:val="00DD2E33"/>
    <w:rsid w:val="00DD30F2"/>
    <w:rsid w:val="00DD419D"/>
    <w:rsid w:val="00DD44BF"/>
    <w:rsid w:val="00DD497D"/>
    <w:rsid w:val="00DD5270"/>
    <w:rsid w:val="00DD5AA4"/>
    <w:rsid w:val="00DD77B2"/>
    <w:rsid w:val="00DE0055"/>
    <w:rsid w:val="00DE02CE"/>
    <w:rsid w:val="00DE0B45"/>
    <w:rsid w:val="00DE10A5"/>
    <w:rsid w:val="00DE2EE3"/>
    <w:rsid w:val="00DE31BF"/>
    <w:rsid w:val="00DE3FEE"/>
    <w:rsid w:val="00DE4BE9"/>
    <w:rsid w:val="00DE5BF2"/>
    <w:rsid w:val="00DE6057"/>
    <w:rsid w:val="00DE6253"/>
    <w:rsid w:val="00DE707A"/>
    <w:rsid w:val="00DE75F0"/>
    <w:rsid w:val="00DF06FD"/>
    <w:rsid w:val="00DF68E9"/>
    <w:rsid w:val="00DF7EBF"/>
    <w:rsid w:val="00E0028B"/>
    <w:rsid w:val="00E00F0E"/>
    <w:rsid w:val="00E01003"/>
    <w:rsid w:val="00E013CD"/>
    <w:rsid w:val="00E015AB"/>
    <w:rsid w:val="00E020BB"/>
    <w:rsid w:val="00E0236A"/>
    <w:rsid w:val="00E02619"/>
    <w:rsid w:val="00E030FC"/>
    <w:rsid w:val="00E04DD8"/>
    <w:rsid w:val="00E05324"/>
    <w:rsid w:val="00E06621"/>
    <w:rsid w:val="00E069BE"/>
    <w:rsid w:val="00E06F02"/>
    <w:rsid w:val="00E072FD"/>
    <w:rsid w:val="00E07758"/>
    <w:rsid w:val="00E1108E"/>
    <w:rsid w:val="00E110AC"/>
    <w:rsid w:val="00E11750"/>
    <w:rsid w:val="00E14543"/>
    <w:rsid w:val="00E150E5"/>
    <w:rsid w:val="00E15EDD"/>
    <w:rsid w:val="00E16C95"/>
    <w:rsid w:val="00E16DFC"/>
    <w:rsid w:val="00E177AE"/>
    <w:rsid w:val="00E20118"/>
    <w:rsid w:val="00E203B3"/>
    <w:rsid w:val="00E2084C"/>
    <w:rsid w:val="00E20D84"/>
    <w:rsid w:val="00E21184"/>
    <w:rsid w:val="00E21E66"/>
    <w:rsid w:val="00E22D02"/>
    <w:rsid w:val="00E2436A"/>
    <w:rsid w:val="00E24573"/>
    <w:rsid w:val="00E24763"/>
    <w:rsid w:val="00E24CD9"/>
    <w:rsid w:val="00E2577F"/>
    <w:rsid w:val="00E257CD"/>
    <w:rsid w:val="00E25B69"/>
    <w:rsid w:val="00E26A94"/>
    <w:rsid w:val="00E26E18"/>
    <w:rsid w:val="00E27C14"/>
    <w:rsid w:val="00E30007"/>
    <w:rsid w:val="00E302BF"/>
    <w:rsid w:val="00E31854"/>
    <w:rsid w:val="00E31B9B"/>
    <w:rsid w:val="00E31E24"/>
    <w:rsid w:val="00E325AE"/>
    <w:rsid w:val="00E32ADF"/>
    <w:rsid w:val="00E34191"/>
    <w:rsid w:val="00E34992"/>
    <w:rsid w:val="00E34C7F"/>
    <w:rsid w:val="00E34DFD"/>
    <w:rsid w:val="00E35AA0"/>
    <w:rsid w:val="00E36E2F"/>
    <w:rsid w:val="00E406AC"/>
    <w:rsid w:val="00E41695"/>
    <w:rsid w:val="00E41B27"/>
    <w:rsid w:val="00E41C4B"/>
    <w:rsid w:val="00E42AA1"/>
    <w:rsid w:val="00E42AB7"/>
    <w:rsid w:val="00E42B85"/>
    <w:rsid w:val="00E42EF2"/>
    <w:rsid w:val="00E43FF5"/>
    <w:rsid w:val="00E441B6"/>
    <w:rsid w:val="00E444FA"/>
    <w:rsid w:val="00E44AB3"/>
    <w:rsid w:val="00E44B0B"/>
    <w:rsid w:val="00E45778"/>
    <w:rsid w:val="00E458E9"/>
    <w:rsid w:val="00E4720C"/>
    <w:rsid w:val="00E50040"/>
    <w:rsid w:val="00E520AF"/>
    <w:rsid w:val="00E521F2"/>
    <w:rsid w:val="00E52481"/>
    <w:rsid w:val="00E5396A"/>
    <w:rsid w:val="00E54377"/>
    <w:rsid w:val="00E54854"/>
    <w:rsid w:val="00E54F4A"/>
    <w:rsid w:val="00E550CA"/>
    <w:rsid w:val="00E556A7"/>
    <w:rsid w:val="00E56C07"/>
    <w:rsid w:val="00E578F6"/>
    <w:rsid w:val="00E61BA8"/>
    <w:rsid w:val="00E61D82"/>
    <w:rsid w:val="00E620CA"/>
    <w:rsid w:val="00E622A9"/>
    <w:rsid w:val="00E6301B"/>
    <w:rsid w:val="00E633F5"/>
    <w:rsid w:val="00E645C7"/>
    <w:rsid w:val="00E64A58"/>
    <w:rsid w:val="00E660AE"/>
    <w:rsid w:val="00E66909"/>
    <w:rsid w:val="00E66DD7"/>
    <w:rsid w:val="00E67458"/>
    <w:rsid w:val="00E677FC"/>
    <w:rsid w:val="00E7020D"/>
    <w:rsid w:val="00E70778"/>
    <w:rsid w:val="00E70B48"/>
    <w:rsid w:val="00E70F69"/>
    <w:rsid w:val="00E710DD"/>
    <w:rsid w:val="00E719D4"/>
    <w:rsid w:val="00E71ECD"/>
    <w:rsid w:val="00E72479"/>
    <w:rsid w:val="00E725F4"/>
    <w:rsid w:val="00E74184"/>
    <w:rsid w:val="00E7593D"/>
    <w:rsid w:val="00E75B48"/>
    <w:rsid w:val="00E75D45"/>
    <w:rsid w:val="00E770A1"/>
    <w:rsid w:val="00E8362D"/>
    <w:rsid w:val="00E840D1"/>
    <w:rsid w:val="00E85E6A"/>
    <w:rsid w:val="00E86E91"/>
    <w:rsid w:val="00E878D1"/>
    <w:rsid w:val="00E901C7"/>
    <w:rsid w:val="00E90C15"/>
    <w:rsid w:val="00E90CBE"/>
    <w:rsid w:val="00E91C59"/>
    <w:rsid w:val="00E93263"/>
    <w:rsid w:val="00E93631"/>
    <w:rsid w:val="00E9540C"/>
    <w:rsid w:val="00E955ED"/>
    <w:rsid w:val="00E95EA8"/>
    <w:rsid w:val="00E96D60"/>
    <w:rsid w:val="00E973D8"/>
    <w:rsid w:val="00EA1DE7"/>
    <w:rsid w:val="00EA24E2"/>
    <w:rsid w:val="00EA26C3"/>
    <w:rsid w:val="00EA2711"/>
    <w:rsid w:val="00EA36B8"/>
    <w:rsid w:val="00EA3761"/>
    <w:rsid w:val="00EA37D6"/>
    <w:rsid w:val="00EA3E89"/>
    <w:rsid w:val="00EA3F2D"/>
    <w:rsid w:val="00EA43E2"/>
    <w:rsid w:val="00EA44BD"/>
    <w:rsid w:val="00EA605F"/>
    <w:rsid w:val="00EB01B9"/>
    <w:rsid w:val="00EB0B7C"/>
    <w:rsid w:val="00EB168A"/>
    <w:rsid w:val="00EB169F"/>
    <w:rsid w:val="00EB3D6B"/>
    <w:rsid w:val="00EB4A1D"/>
    <w:rsid w:val="00EB4EDD"/>
    <w:rsid w:val="00EB4EF3"/>
    <w:rsid w:val="00EB670C"/>
    <w:rsid w:val="00EB7BF4"/>
    <w:rsid w:val="00EC00B7"/>
    <w:rsid w:val="00EC01E3"/>
    <w:rsid w:val="00EC0AFE"/>
    <w:rsid w:val="00EC0FB4"/>
    <w:rsid w:val="00EC1034"/>
    <w:rsid w:val="00EC1216"/>
    <w:rsid w:val="00EC1593"/>
    <w:rsid w:val="00EC16C0"/>
    <w:rsid w:val="00EC42E6"/>
    <w:rsid w:val="00EC528F"/>
    <w:rsid w:val="00EC5937"/>
    <w:rsid w:val="00EC6A65"/>
    <w:rsid w:val="00ED0237"/>
    <w:rsid w:val="00ED0591"/>
    <w:rsid w:val="00ED0D58"/>
    <w:rsid w:val="00ED0F32"/>
    <w:rsid w:val="00ED38B9"/>
    <w:rsid w:val="00ED3B56"/>
    <w:rsid w:val="00ED3EB9"/>
    <w:rsid w:val="00ED477D"/>
    <w:rsid w:val="00ED501F"/>
    <w:rsid w:val="00ED5026"/>
    <w:rsid w:val="00ED534F"/>
    <w:rsid w:val="00ED5391"/>
    <w:rsid w:val="00ED69BE"/>
    <w:rsid w:val="00ED6BCA"/>
    <w:rsid w:val="00ED6DD0"/>
    <w:rsid w:val="00ED7A15"/>
    <w:rsid w:val="00ED7A7B"/>
    <w:rsid w:val="00ED7E28"/>
    <w:rsid w:val="00ED7F44"/>
    <w:rsid w:val="00EE1199"/>
    <w:rsid w:val="00EE1918"/>
    <w:rsid w:val="00EE1F68"/>
    <w:rsid w:val="00EE2105"/>
    <w:rsid w:val="00EE3238"/>
    <w:rsid w:val="00EE4BF9"/>
    <w:rsid w:val="00EE56A7"/>
    <w:rsid w:val="00EE6C07"/>
    <w:rsid w:val="00EE7347"/>
    <w:rsid w:val="00EE7471"/>
    <w:rsid w:val="00EE7789"/>
    <w:rsid w:val="00EE7A12"/>
    <w:rsid w:val="00EE7E6B"/>
    <w:rsid w:val="00EF1343"/>
    <w:rsid w:val="00EF154E"/>
    <w:rsid w:val="00EF17E2"/>
    <w:rsid w:val="00EF24C0"/>
    <w:rsid w:val="00EF278B"/>
    <w:rsid w:val="00EF2B1A"/>
    <w:rsid w:val="00EF3213"/>
    <w:rsid w:val="00EF3899"/>
    <w:rsid w:val="00EF56DF"/>
    <w:rsid w:val="00EF61D2"/>
    <w:rsid w:val="00EF6785"/>
    <w:rsid w:val="00EF6D2C"/>
    <w:rsid w:val="00EF6F45"/>
    <w:rsid w:val="00EF7F6E"/>
    <w:rsid w:val="00F026BC"/>
    <w:rsid w:val="00F038AD"/>
    <w:rsid w:val="00F03BC4"/>
    <w:rsid w:val="00F0410E"/>
    <w:rsid w:val="00F04569"/>
    <w:rsid w:val="00F04904"/>
    <w:rsid w:val="00F049FF"/>
    <w:rsid w:val="00F04B5F"/>
    <w:rsid w:val="00F05CB7"/>
    <w:rsid w:val="00F06F04"/>
    <w:rsid w:val="00F07DED"/>
    <w:rsid w:val="00F1312C"/>
    <w:rsid w:val="00F141EE"/>
    <w:rsid w:val="00F1499B"/>
    <w:rsid w:val="00F15373"/>
    <w:rsid w:val="00F15651"/>
    <w:rsid w:val="00F165C9"/>
    <w:rsid w:val="00F16A4C"/>
    <w:rsid w:val="00F17447"/>
    <w:rsid w:val="00F17695"/>
    <w:rsid w:val="00F1780F"/>
    <w:rsid w:val="00F209E4"/>
    <w:rsid w:val="00F21676"/>
    <w:rsid w:val="00F22EE6"/>
    <w:rsid w:val="00F22F79"/>
    <w:rsid w:val="00F236BD"/>
    <w:rsid w:val="00F243A7"/>
    <w:rsid w:val="00F255D1"/>
    <w:rsid w:val="00F25CAE"/>
    <w:rsid w:val="00F25FF2"/>
    <w:rsid w:val="00F262CC"/>
    <w:rsid w:val="00F27192"/>
    <w:rsid w:val="00F271C3"/>
    <w:rsid w:val="00F3007B"/>
    <w:rsid w:val="00F307EE"/>
    <w:rsid w:val="00F30912"/>
    <w:rsid w:val="00F31790"/>
    <w:rsid w:val="00F3254F"/>
    <w:rsid w:val="00F325EC"/>
    <w:rsid w:val="00F32601"/>
    <w:rsid w:val="00F32E64"/>
    <w:rsid w:val="00F35026"/>
    <w:rsid w:val="00F35093"/>
    <w:rsid w:val="00F35C3D"/>
    <w:rsid w:val="00F36010"/>
    <w:rsid w:val="00F36202"/>
    <w:rsid w:val="00F37337"/>
    <w:rsid w:val="00F37696"/>
    <w:rsid w:val="00F378ED"/>
    <w:rsid w:val="00F37976"/>
    <w:rsid w:val="00F37B4A"/>
    <w:rsid w:val="00F40300"/>
    <w:rsid w:val="00F40ABD"/>
    <w:rsid w:val="00F41320"/>
    <w:rsid w:val="00F413C6"/>
    <w:rsid w:val="00F4248A"/>
    <w:rsid w:val="00F424FD"/>
    <w:rsid w:val="00F4377B"/>
    <w:rsid w:val="00F44C61"/>
    <w:rsid w:val="00F44F42"/>
    <w:rsid w:val="00F46091"/>
    <w:rsid w:val="00F46F28"/>
    <w:rsid w:val="00F50250"/>
    <w:rsid w:val="00F50888"/>
    <w:rsid w:val="00F50B00"/>
    <w:rsid w:val="00F51222"/>
    <w:rsid w:val="00F51A93"/>
    <w:rsid w:val="00F51D53"/>
    <w:rsid w:val="00F52229"/>
    <w:rsid w:val="00F52F95"/>
    <w:rsid w:val="00F53756"/>
    <w:rsid w:val="00F53A91"/>
    <w:rsid w:val="00F53B51"/>
    <w:rsid w:val="00F54461"/>
    <w:rsid w:val="00F558F6"/>
    <w:rsid w:val="00F56AC7"/>
    <w:rsid w:val="00F56E13"/>
    <w:rsid w:val="00F579C7"/>
    <w:rsid w:val="00F60968"/>
    <w:rsid w:val="00F61619"/>
    <w:rsid w:val="00F61D71"/>
    <w:rsid w:val="00F61F48"/>
    <w:rsid w:val="00F61F9D"/>
    <w:rsid w:val="00F6267C"/>
    <w:rsid w:val="00F632F8"/>
    <w:rsid w:val="00F63F32"/>
    <w:rsid w:val="00F64130"/>
    <w:rsid w:val="00F64BB0"/>
    <w:rsid w:val="00F65E0E"/>
    <w:rsid w:val="00F6647A"/>
    <w:rsid w:val="00F67081"/>
    <w:rsid w:val="00F70ACB"/>
    <w:rsid w:val="00F7211D"/>
    <w:rsid w:val="00F7355B"/>
    <w:rsid w:val="00F73B99"/>
    <w:rsid w:val="00F74292"/>
    <w:rsid w:val="00F74768"/>
    <w:rsid w:val="00F755AF"/>
    <w:rsid w:val="00F761FE"/>
    <w:rsid w:val="00F76BE9"/>
    <w:rsid w:val="00F77096"/>
    <w:rsid w:val="00F7715A"/>
    <w:rsid w:val="00F7743E"/>
    <w:rsid w:val="00F77934"/>
    <w:rsid w:val="00F7798D"/>
    <w:rsid w:val="00F77C29"/>
    <w:rsid w:val="00F80060"/>
    <w:rsid w:val="00F803EF"/>
    <w:rsid w:val="00F83636"/>
    <w:rsid w:val="00F83659"/>
    <w:rsid w:val="00F83807"/>
    <w:rsid w:val="00F83F23"/>
    <w:rsid w:val="00F8445F"/>
    <w:rsid w:val="00F87649"/>
    <w:rsid w:val="00F9035A"/>
    <w:rsid w:val="00F91665"/>
    <w:rsid w:val="00F917AA"/>
    <w:rsid w:val="00F939F4"/>
    <w:rsid w:val="00F93D54"/>
    <w:rsid w:val="00F94E30"/>
    <w:rsid w:val="00F9549C"/>
    <w:rsid w:val="00F96F22"/>
    <w:rsid w:val="00FA0BB1"/>
    <w:rsid w:val="00FA0C95"/>
    <w:rsid w:val="00FA10A7"/>
    <w:rsid w:val="00FA1812"/>
    <w:rsid w:val="00FA1E0B"/>
    <w:rsid w:val="00FA2134"/>
    <w:rsid w:val="00FA267D"/>
    <w:rsid w:val="00FA2929"/>
    <w:rsid w:val="00FA2D1A"/>
    <w:rsid w:val="00FA3B97"/>
    <w:rsid w:val="00FA3E30"/>
    <w:rsid w:val="00FA4207"/>
    <w:rsid w:val="00FA498D"/>
    <w:rsid w:val="00FA4CCD"/>
    <w:rsid w:val="00FA5681"/>
    <w:rsid w:val="00FA6112"/>
    <w:rsid w:val="00FA6384"/>
    <w:rsid w:val="00FA6F7F"/>
    <w:rsid w:val="00FA6FAF"/>
    <w:rsid w:val="00FB094D"/>
    <w:rsid w:val="00FB0AE8"/>
    <w:rsid w:val="00FB1C68"/>
    <w:rsid w:val="00FB2480"/>
    <w:rsid w:val="00FB2E80"/>
    <w:rsid w:val="00FB3345"/>
    <w:rsid w:val="00FB382A"/>
    <w:rsid w:val="00FB476F"/>
    <w:rsid w:val="00FB5279"/>
    <w:rsid w:val="00FB6A65"/>
    <w:rsid w:val="00FB7E7C"/>
    <w:rsid w:val="00FC0328"/>
    <w:rsid w:val="00FC0434"/>
    <w:rsid w:val="00FC2430"/>
    <w:rsid w:val="00FC3861"/>
    <w:rsid w:val="00FC4170"/>
    <w:rsid w:val="00FC41C6"/>
    <w:rsid w:val="00FC46B9"/>
    <w:rsid w:val="00FC4F31"/>
    <w:rsid w:val="00FC5529"/>
    <w:rsid w:val="00FC5C58"/>
    <w:rsid w:val="00FC5F9A"/>
    <w:rsid w:val="00FC61E2"/>
    <w:rsid w:val="00FC6C08"/>
    <w:rsid w:val="00FC7B03"/>
    <w:rsid w:val="00FD1E95"/>
    <w:rsid w:val="00FD372B"/>
    <w:rsid w:val="00FD3DF5"/>
    <w:rsid w:val="00FD4F2F"/>
    <w:rsid w:val="00FD5930"/>
    <w:rsid w:val="00FD5C4A"/>
    <w:rsid w:val="00FD646B"/>
    <w:rsid w:val="00FD7C22"/>
    <w:rsid w:val="00FE1145"/>
    <w:rsid w:val="00FE119C"/>
    <w:rsid w:val="00FE2F1D"/>
    <w:rsid w:val="00FE327F"/>
    <w:rsid w:val="00FE4C58"/>
    <w:rsid w:val="00FE5FB9"/>
    <w:rsid w:val="00FE60A6"/>
    <w:rsid w:val="00FE6D7B"/>
    <w:rsid w:val="00FF106D"/>
    <w:rsid w:val="00FF1532"/>
    <w:rsid w:val="00FF3A49"/>
    <w:rsid w:val="00FF506D"/>
    <w:rsid w:val="00FF65F3"/>
    <w:rsid w:val="00FF6AE3"/>
    <w:rsid w:val="00FF6C28"/>
    <w:rsid w:val="00FF6F29"/>
    <w:rsid w:val="00FF710A"/>
    <w:rsid w:val="00FF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7C5CD"/>
  <w15:docId w15:val="{DEF27A45-DA0E-43F8-ABE3-6712E2CD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19EB"/>
    <w:pPr>
      <w:widowControl w:val="0"/>
      <w:autoSpaceDE w:val="0"/>
      <w:autoSpaceDN w:val="0"/>
      <w:adjustRightInd w:val="0"/>
    </w:pPr>
    <w:rPr>
      <w:rFonts w:ascii="Arial" w:hAnsi="Arial" w:cs="Arial"/>
    </w:rPr>
  </w:style>
  <w:style w:type="paragraph" w:styleId="Nagwek1">
    <w:name w:val="heading 1"/>
    <w:basedOn w:val="Normalny"/>
    <w:next w:val="Normalny"/>
    <w:qFormat/>
    <w:rsid w:val="0059382B"/>
    <w:pPr>
      <w:keepNext/>
      <w:spacing w:before="240" w:after="60"/>
      <w:outlineLvl w:val="0"/>
    </w:pPr>
    <w:rPr>
      <w:b/>
      <w:bCs/>
      <w:kern w:val="32"/>
      <w:sz w:val="32"/>
      <w:szCs w:val="32"/>
    </w:rPr>
  </w:style>
  <w:style w:type="paragraph" w:styleId="Nagwek2">
    <w:name w:val="heading 2"/>
    <w:basedOn w:val="Normalny"/>
    <w:next w:val="Normalny"/>
    <w:qFormat/>
    <w:rsid w:val="0059382B"/>
    <w:pPr>
      <w:keepNext/>
      <w:numPr>
        <w:ilvl w:val="1"/>
        <w:numId w:val="4"/>
      </w:numPr>
      <w:spacing w:before="240" w:after="60"/>
      <w:outlineLvl w:val="1"/>
    </w:pPr>
    <w:rPr>
      <w:b/>
      <w:bCs/>
      <w:iCs/>
      <w:sz w:val="22"/>
      <w:szCs w:val="28"/>
    </w:rPr>
  </w:style>
  <w:style w:type="paragraph" w:styleId="Nagwek3">
    <w:name w:val="heading 3"/>
    <w:basedOn w:val="Normalny"/>
    <w:next w:val="Normalny"/>
    <w:qFormat/>
    <w:rsid w:val="0059382B"/>
    <w:pPr>
      <w:keepNext/>
      <w:numPr>
        <w:ilvl w:val="2"/>
        <w:numId w:val="4"/>
      </w:numPr>
      <w:spacing w:before="240" w:after="60"/>
      <w:outlineLvl w:val="2"/>
    </w:pPr>
    <w:rPr>
      <w:b/>
      <w:bCs/>
      <w:sz w:val="26"/>
      <w:szCs w:val="26"/>
    </w:rPr>
  </w:style>
  <w:style w:type="paragraph" w:styleId="Nagwek4">
    <w:name w:val="heading 4"/>
    <w:basedOn w:val="Normalny"/>
    <w:next w:val="Normalny"/>
    <w:qFormat/>
    <w:rsid w:val="0059382B"/>
    <w:pPr>
      <w:keepNext/>
      <w:numPr>
        <w:ilvl w:val="3"/>
        <w:numId w:val="4"/>
      </w:numPr>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qFormat/>
    <w:rsid w:val="0059382B"/>
    <w:pPr>
      <w:numPr>
        <w:ilvl w:val="4"/>
        <w:numId w:val="4"/>
      </w:numPr>
      <w:spacing w:before="240" w:after="60"/>
      <w:outlineLvl w:val="4"/>
    </w:pPr>
    <w:rPr>
      <w:rFonts w:cs="Times New Roman"/>
      <w:b/>
      <w:bCs/>
      <w:i/>
      <w:iCs/>
      <w:sz w:val="26"/>
      <w:szCs w:val="26"/>
    </w:rPr>
  </w:style>
  <w:style w:type="paragraph" w:styleId="Nagwek6">
    <w:name w:val="heading 6"/>
    <w:basedOn w:val="Normalny"/>
    <w:next w:val="Normalny"/>
    <w:qFormat/>
    <w:rsid w:val="0059382B"/>
    <w:pPr>
      <w:numPr>
        <w:ilvl w:val="5"/>
        <w:numId w:val="4"/>
      </w:numPr>
      <w:spacing w:before="240" w:after="60"/>
      <w:outlineLvl w:val="5"/>
    </w:pPr>
    <w:rPr>
      <w:rFonts w:ascii="Times New Roman" w:hAnsi="Times New Roman" w:cs="Times New Roman"/>
      <w:b/>
      <w:bCs/>
      <w:sz w:val="22"/>
      <w:szCs w:val="22"/>
    </w:rPr>
  </w:style>
  <w:style w:type="paragraph" w:styleId="Nagwek7">
    <w:name w:val="heading 7"/>
    <w:basedOn w:val="Normalny"/>
    <w:next w:val="Normalny"/>
    <w:link w:val="Nagwek7Znak"/>
    <w:qFormat/>
    <w:rsid w:val="0059382B"/>
    <w:pPr>
      <w:numPr>
        <w:ilvl w:val="6"/>
        <w:numId w:val="4"/>
      </w:numPr>
      <w:spacing w:before="240" w:after="60"/>
      <w:outlineLvl w:val="6"/>
    </w:pPr>
    <w:rPr>
      <w:rFonts w:ascii="Times New Roman" w:hAnsi="Times New Roman" w:cs="Times New Roman"/>
      <w:sz w:val="24"/>
      <w:szCs w:val="24"/>
    </w:rPr>
  </w:style>
  <w:style w:type="paragraph" w:styleId="Nagwek8">
    <w:name w:val="heading 8"/>
    <w:basedOn w:val="Normalny"/>
    <w:next w:val="Normalny"/>
    <w:qFormat/>
    <w:rsid w:val="0059382B"/>
    <w:pPr>
      <w:numPr>
        <w:ilvl w:val="7"/>
        <w:numId w:val="4"/>
      </w:numPr>
      <w:spacing w:before="240" w:after="60"/>
      <w:outlineLvl w:val="7"/>
    </w:pPr>
    <w:rPr>
      <w:rFonts w:ascii="Times New Roman" w:hAnsi="Times New Roman" w:cs="Times New Roman"/>
      <w:i/>
      <w:iCs/>
      <w:sz w:val="24"/>
      <w:szCs w:val="24"/>
    </w:rPr>
  </w:style>
  <w:style w:type="paragraph" w:styleId="Nagwek9">
    <w:name w:val="heading 9"/>
    <w:basedOn w:val="Normalny"/>
    <w:next w:val="Normalny"/>
    <w:qFormat/>
    <w:rsid w:val="0059382B"/>
    <w:pPr>
      <w:numPr>
        <w:ilvl w:val="8"/>
        <w:numId w:val="4"/>
      </w:num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Hpodstawowy">
    <w:name w:val="MH_podstawowy"/>
    <w:basedOn w:val="Normalny"/>
    <w:rsid w:val="0059382B"/>
    <w:pPr>
      <w:jc w:val="both"/>
    </w:pPr>
    <w:rPr>
      <w:rFonts w:ascii="Garamond" w:hAnsi="Garamond"/>
    </w:rPr>
  </w:style>
  <w:style w:type="paragraph" w:customStyle="1" w:styleId="MHkursywa">
    <w:name w:val="MH_kursywa"/>
    <w:basedOn w:val="MHpodstawowy"/>
    <w:rsid w:val="0059382B"/>
    <w:pPr>
      <w:spacing w:before="100" w:beforeAutospacing="1" w:after="100" w:afterAutospacing="1"/>
    </w:pPr>
    <w:rPr>
      <w:b/>
      <w:i/>
    </w:rPr>
  </w:style>
  <w:style w:type="paragraph" w:customStyle="1" w:styleId="MHnumeracjaliterowa">
    <w:name w:val="MH_numeracja_literowa"/>
    <w:basedOn w:val="MHpodstawowy"/>
    <w:rsid w:val="0059382B"/>
    <w:pPr>
      <w:numPr>
        <w:numId w:val="1"/>
      </w:numPr>
      <w:spacing w:before="100" w:beforeAutospacing="1" w:after="100" w:afterAutospacing="1"/>
    </w:pPr>
    <w:rPr>
      <w:b/>
      <w:caps/>
      <w:sz w:val="22"/>
    </w:rPr>
  </w:style>
  <w:style w:type="paragraph" w:customStyle="1" w:styleId="MHnumerowaniecyfry">
    <w:name w:val="MH_numerowanie_cyfry"/>
    <w:basedOn w:val="MHpodstawowy"/>
    <w:rsid w:val="0059382B"/>
    <w:pPr>
      <w:numPr>
        <w:numId w:val="3"/>
      </w:numPr>
      <w:spacing w:line="360" w:lineRule="auto"/>
    </w:pPr>
  </w:style>
  <w:style w:type="paragraph" w:customStyle="1" w:styleId="MHwypunktowanie">
    <w:name w:val="MH_wypunktowanie"/>
    <w:basedOn w:val="MHpodstawowy"/>
    <w:rsid w:val="0059382B"/>
    <w:pPr>
      <w:numPr>
        <w:numId w:val="2"/>
      </w:numPr>
      <w:spacing w:before="100" w:beforeAutospacing="1" w:after="100" w:afterAutospacing="1"/>
    </w:pPr>
  </w:style>
  <w:style w:type="paragraph" w:customStyle="1" w:styleId="MHniebieski">
    <w:name w:val="MH_niebieski"/>
    <w:basedOn w:val="Normalny"/>
    <w:rsid w:val="0059382B"/>
    <w:pPr>
      <w:spacing w:before="100" w:beforeAutospacing="1" w:after="100" w:afterAutospacing="1"/>
      <w:jc w:val="both"/>
    </w:pPr>
    <w:rPr>
      <w:color w:val="0000FF"/>
      <w:szCs w:val="18"/>
    </w:rPr>
  </w:style>
  <w:style w:type="character" w:customStyle="1" w:styleId="MHniebieskiZnak">
    <w:name w:val="MH_niebieski Znak"/>
    <w:rsid w:val="0059382B"/>
    <w:rPr>
      <w:rFonts w:ascii="Arial" w:hAnsi="Arial" w:cs="Arial"/>
      <w:color w:val="0000FF"/>
      <w:szCs w:val="18"/>
      <w:lang w:val="pl-PL" w:eastAsia="pl-PL" w:bidi="ar-SA"/>
    </w:rPr>
  </w:style>
  <w:style w:type="paragraph" w:customStyle="1" w:styleId="MHpogrubiony">
    <w:name w:val="MH_pogrubiony"/>
    <w:basedOn w:val="MHpodstawowy"/>
    <w:rsid w:val="0059382B"/>
    <w:rPr>
      <w:b/>
      <w:sz w:val="32"/>
      <w:lang w:eastAsia="en-US"/>
    </w:rPr>
  </w:style>
  <w:style w:type="paragraph" w:customStyle="1" w:styleId="MHnumerowanie">
    <w:name w:val="MH_numerowanie"/>
    <w:basedOn w:val="Normalny"/>
    <w:rsid w:val="0059382B"/>
    <w:pPr>
      <w:numPr>
        <w:numId w:val="6"/>
      </w:numPr>
      <w:spacing w:before="100" w:beforeAutospacing="1" w:after="100" w:afterAutospacing="1"/>
      <w:jc w:val="both"/>
    </w:pPr>
    <w:rPr>
      <w:b/>
      <w:szCs w:val="18"/>
    </w:rPr>
  </w:style>
  <w:style w:type="character" w:customStyle="1" w:styleId="MHnumerowanieZnak">
    <w:name w:val="MH_numerowanie Znak"/>
    <w:rsid w:val="0059382B"/>
    <w:rPr>
      <w:rFonts w:ascii="Arial" w:hAnsi="Arial" w:cs="Arial"/>
      <w:b/>
      <w:szCs w:val="18"/>
      <w:lang w:val="pl-PL" w:eastAsia="pl-PL" w:bidi="ar-SA"/>
    </w:rPr>
  </w:style>
  <w:style w:type="paragraph" w:customStyle="1" w:styleId="MHwypunktowanieliterowe">
    <w:name w:val="MH_wypunktowanie_literowe"/>
    <w:basedOn w:val="Normalny"/>
    <w:rsid w:val="0059382B"/>
    <w:pPr>
      <w:numPr>
        <w:numId w:val="7"/>
      </w:numPr>
      <w:spacing w:before="100" w:beforeAutospacing="1" w:after="100" w:afterAutospacing="1" w:line="480" w:lineRule="auto"/>
      <w:jc w:val="both"/>
    </w:pPr>
    <w:rPr>
      <w:b/>
      <w:caps/>
      <w:sz w:val="22"/>
      <w:szCs w:val="18"/>
    </w:rPr>
  </w:style>
  <w:style w:type="paragraph" w:customStyle="1" w:styleId="Styl1">
    <w:name w:val="Styl1"/>
    <w:basedOn w:val="Normalny"/>
    <w:rsid w:val="0059382B"/>
    <w:pPr>
      <w:numPr>
        <w:numId w:val="5"/>
      </w:numPr>
      <w:spacing w:line="360" w:lineRule="auto"/>
      <w:jc w:val="both"/>
    </w:pPr>
    <w:rPr>
      <w:szCs w:val="18"/>
    </w:rPr>
  </w:style>
  <w:style w:type="paragraph" w:customStyle="1" w:styleId="ProspektpodstawowyArial9">
    <w:name w:val="Prospekt_podstawowy_Arial 9"/>
    <w:basedOn w:val="Normalny"/>
    <w:rsid w:val="0059382B"/>
    <w:pPr>
      <w:spacing w:before="100" w:beforeAutospacing="1" w:after="100" w:afterAutospacing="1"/>
      <w:jc w:val="both"/>
    </w:pPr>
    <w:rPr>
      <w:sz w:val="18"/>
      <w:szCs w:val="18"/>
    </w:rPr>
  </w:style>
  <w:style w:type="character" w:customStyle="1" w:styleId="ProspektpodstawowyArial9Znak">
    <w:name w:val="Prospekt_podstawowy_Arial 9 Znak"/>
    <w:rsid w:val="0059382B"/>
    <w:rPr>
      <w:rFonts w:ascii="Arial" w:hAnsi="Arial" w:cs="Arial"/>
      <w:sz w:val="18"/>
      <w:szCs w:val="18"/>
      <w:lang w:val="pl-PL" w:eastAsia="pl-PL" w:bidi="ar-SA"/>
    </w:rPr>
  </w:style>
  <w:style w:type="paragraph" w:customStyle="1" w:styleId="StylArial16ptPogrubienieWyrwnanydorodkaPrzed12pt">
    <w:name w:val="Styl Arial 16 pt Pogrubienie Wyrównany do środka Przed:  12 pt..."/>
    <w:basedOn w:val="Normalny"/>
    <w:rsid w:val="0059382B"/>
    <w:pPr>
      <w:spacing w:before="240" w:line="480" w:lineRule="auto"/>
      <w:jc w:val="center"/>
    </w:pPr>
    <w:rPr>
      <w:b/>
      <w:bCs/>
      <w:sz w:val="32"/>
    </w:rPr>
  </w:style>
  <w:style w:type="paragraph" w:customStyle="1" w:styleId="Styl2">
    <w:name w:val="Styl2"/>
    <w:basedOn w:val="ProspektpodstawowyArial9"/>
    <w:rsid w:val="0059382B"/>
    <w:rPr>
      <w:b/>
      <w:i/>
    </w:rPr>
  </w:style>
  <w:style w:type="character" w:customStyle="1" w:styleId="Styl2Znak">
    <w:name w:val="Styl2 Znak"/>
    <w:rsid w:val="0059382B"/>
    <w:rPr>
      <w:rFonts w:ascii="Arial" w:hAnsi="Arial" w:cs="Arial"/>
      <w:b/>
      <w:i/>
      <w:sz w:val="18"/>
      <w:szCs w:val="18"/>
      <w:lang w:val="pl-PL" w:eastAsia="pl-PL" w:bidi="ar-SA"/>
    </w:rPr>
  </w:style>
  <w:style w:type="paragraph" w:styleId="Nagwek">
    <w:name w:val="header"/>
    <w:basedOn w:val="Normalny"/>
    <w:rsid w:val="0059382B"/>
    <w:pPr>
      <w:tabs>
        <w:tab w:val="center" w:pos="4536"/>
        <w:tab w:val="right" w:pos="9072"/>
      </w:tabs>
    </w:pPr>
  </w:style>
  <w:style w:type="paragraph" w:styleId="Stopka">
    <w:name w:val="footer"/>
    <w:basedOn w:val="Normalny"/>
    <w:rsid w:val="0059382B"/>
    <w:pPr>
      <w:tabs>
        <w:tab w:val="center" w:pos="4536"/>
        <w:tab w:val="right" w:pos="9072"/>
      </w:tabs>
    </w:pPr>
  </w:style>
  <w:style w:type="paragraph" w:customStyle="1" w:styleId="MHnumerowaniekonspekt">
    <w:name w:val="MH_numerowanie_konspekt"/>
    <w:basedOn w:val="MHwypunktowanieliterowe"/>
    <w:rsid w:val="0059382B"/>
    <w:pPr>
      <w:numPr>
        <w:numId w:val="4"/>
      </w:numPr>
    </w:pPr>
  </w:style>
  <w:style w:type="paragraph" w:styleId="Spistreci1">
    <w:name w:val="toc 1"/>
    <w:basedOn w:val="Normalny"/>
    <w:next w:val="Normalny"/>
    <w:autoRedefine/>
    <w:semiHidden/>
    <w:rsid w:val="0059382B"/>
    <w:pPr>
      <w:spacing w:before="360" w:after="360"/>
    </w:pPr>
    <w:rPr>
      <w:rFonts w:cs="Times New Roman"/>
      <w:b/>
      <w:bCs/>
      <w:caps/>
      <w:sz w:val="22"/>
      <w:szCs w:val="22"/>
      <w:u w:val="single"/>
    </w:rPr>
  </w:style>
  <w:style w:type="paragraph" w:styleId="Spistreci2">
    <w:name w:val="toc 2"/>
    <w:basedOn w:val="Normalny"/>
    <w:next w:val="Normalny"/>
    <w:autoRedefine/>
    <w:semiHidden/>
    <w:rsid w:val="0059382B"/>
    <w:rPr>
      <w:rFonts w:ascii="Times New Roman" w:hAnsi="Times New Roman" w:cs="Times New Roman"/>
      <w:b/>
      <w:bCs/>
      <w:smallCaps/>
      <w:sz w:val="22"/>
      <w:szCs w:val="22"/>
    </w:rPr>
  </w:style>
  <w:style w:type="paragraph" w:styleId="Spistreci3">
    <w:name w:val="toc 3"/>
    <w:basedOn w:val="Normalny"/>
    <w:next w:val="Normalny"/>
    <w:autoRedefine/>
    <w:semiHidden/>
    <w:rsid w:val="0059382B"/>
    <w:rPr>
      <w:rFonts w:ascii="Times New Roman" w:hAnsi="Times New Roman" w:cs="Times New Roman"/>
      <w:smallCaps/>
      <w:sz w:val="22"/>
      <w:szCs w:val="22"/>
    </w:rPr>
  </w:style>
  <w:style w:type="paragraph" w:styleId="Spistreci4">
    <w:name w:val="toc 4"/>
    <w:basedOn w:val="Normalny"/>
    <w:next w:val="Normalny"/>
    <w:autoRedefine/>
    <w:semiHidden/>
    <w:rsid w:val="0059382B"/>
    <w:rPr>
      <w:rFonts w:ascii="Times New Roman" w:hAnsi="Times New Roman" w:cs="Times New Roman"/>
      <w:sz w:val="22"/>
      <w:szCs w:val="22"/>
    </w:rPr>
  </w:style>
  <w:style w:type="paragraph" w:styleId="Spistreci5">
    <w:name w:val="toc 5"/>
    <w:basedOn w:val="Normalny"/>
    <w:next w:val="Normalny"/>
    <w:autoRedefine/>
    <w:semiHidden/>
    <w:rsid w:val="0059382B"/>
    <w:rPr>
      <w:rFonts w:ascii="Times New Roman" w:hAnsi="Times New Roman" w:cs="Times New Roman"/>
      <w:sz w:val="22"/>
      <w:szCs w:val="22"/>
    </w:rPr>
  </w:style>
  <w:style w:type="paragraph" w:styleId="Spistreci6">
    <w:name w:val="toc 6"/>
    <w:basedOn w:val="Normalny"/>
    <w:next w:val="Normalny"/>
    <w:autoRedefine/>
    <w:semiHidden/>
    <w:rsid w:val="0059382B"/>
    <w:rPr>
      <w:rFonts w:ascii="Times New Roman" w:hAnsi="Times New Roman" w:cs="Times New Roman"/>
      <w:sz w:val="22"/>
      <w:szCs w:val="22"/>
    </w:rPr>
  </w:style>
  <w:style w:type="paragraph" w:styleId="Spistreci7">
    <w:name w:val="toc 7"/>
    <w:basedOn w:val="Normalny"/>
    <w:next w:val="Normalny"/>
    <w:autoRedefine/>
    <w:semiHidden/>
    <w:rsid w:val="0059382B"/>
    <w:rPr>
      <w:rFonts w:ascii="Times New Roman" w:hAnsi="Times New Roman" w:cs="Times New Roman"/>
      <w:sz w:val="22"/>
      <w:szCs w:val="22"/>
    </w:rPr>
  </w:style>
  <w:style w:type="paragraph" w:styleId="Spistreci8">
    <w:name w:val="toc 8"/>
    <w:basedOn w:val="Normalny"/>
    <w:next w:val="Normalny"/>
    <w:autoRedefine/>
    <w:semiHidden/>
    <w:rsid w:val="0059382B"/>
    <w:rPr>
      <w:rFonts w:ascii="Times New Roman" w:hAnsi="Times New Roman" w:cs="Times New Roman"/>
      <w:sz w:val="22"/>
      <w:szCs w:val="22"/>
    </w:rPr>
  </w:style>
  <w:style w:type="paragraph" w:styleId="Spistreci9">
    <w:name w:val="toc 9"/>
    <w:basedOn w:val="Normalny"/>
    <w:next w:val="Normalny"/>
    <w:autoRedefine/>
    <w:semiHidden/>
    <w:rsid w:val="0059382B"/>
    <w:rPr>
      <w:rFonts w:ascii="Times New Roman" w:hAnsi="Times New Roman" w:cs="Times New Roman"/>
      <w:sz w:val="22"/>
      <w:szCs w:val="22"/>
    </w:rPr>
  </w:style>
  <w:style w:type="character" w:styleId="Hipercze">
    <w:name w:val="Hyperlink"/>
    <w:rsid w:val="0059382B"/>
    <w:rPr>
      <w:color w:val="0000FF"/>
      <w:u w:val="single"/>
    </w:rPr>
  </w:style>
  <w:style w:type="paragraph" w:customStyle="1" w:styleId="Prospektpunktatory1">
    <w:name w:val="Prospekt_punktatory_1"/>
    <w:basedOn w:val="ProspektpodstawowyArial9"/>
    <w:autoRedefine/>
    <w:rsid w:val="00CE6D1C"/>
    <w:pPr>
      <w:spacing w:before="240" w:beforeAutospacing="0"/>
      <w:ind w:left="108"/>
    </w:pPr>
    <w:rPr>
      <w:b/>
      <w:bCs/>
    </w:rPr>
  </w:style>
  <w:style w:type="character" w:customStyle="1" w:styleId="Prospektpunktatory1Znak">
    <w:name w:val="Prospekt_punktatory_1 Znak"/>
    <w:rsid w:val="0059382B"/>
    <w:rPr>
      <w:rFonts w:ascii="Arial" w:hAnsi="Arial" w:cs="Arial"/>
      <w:b/>
      <w:sz w:val="24"/>
      <w:szCs w:val="24"/>
      <w:lang w:val="pl-PL" w:eastAsia="pl-PL" w:bidi="ar-SA"/>
    </w:rPr>
  </w:style>
  <w:style w:type="paragraph" w:customStyle="1" w:styleId="ProspektpodstawowyA9pogrubiony">
    <w:name w:val="Prospekt_podstawowy_A9_pogrubiony"/>
    <w:basedOn w:val="ProspektpodstawowyArial9"/>
    <w:rsid w:val="0059382B"/>
    <w:rPr>
      <w:b/>
    </w:rPr>
  </w:style>
  <w:style w:type="character" w:customStyle="1" w:styleId="ProspektpodstawowyA9pogrubionyZnak">
    <w:name w:val="Prospekt_podstawowy_A9_pogrubiony Znak"/>
    <w:rsid w:val="0059382B"/>
    <w:rPr>
      <w:rFonts w:ascii="Arial" w:hAnsi="Arial" w:cs="Arial"/>
      <w:b/>
      <w:sz w:val="18"/>
      <w:szCs w:val="18"/>
      <w:lang w:val="pl-PL" w:eastAsia="pl-PL" w:bidi="ar-SA"/>
    </w:rPr>
  </w:style>
  <w:style w:type="paragraph" w:customStyle="1" w:styleId="Prospekt-uwaga">
    <w:name w:val="Prospekt - uwaga"/>
    <w:basedOn w:val="ProspektpodstawowyArial9"/>
    <w:rsid w:val="0059382B"/>
    <w:rPr>
      <w:rFonts w:cs="Times New Roman"/>
      <w:color w:val="0000FF"/>
      <w:szCs w:val="20"/>
    </w:rPr>
  </w:style>
  <w:style w:type="paragraph" w:customStyle="1" w:styleId="Prospektpunktory3">
    <w:name w:val="Prospekt punktory_3"/>
    <w:basedOn w:val="Prospektpunktatory1"/>
    <w:rsid w:val="0059382B"/>
    <w:pPr>
      <w:ind w:left="0"/>
    </w:pPr>
    <w:rPr>
      <w14:shadow w14:blurRad="50800" w14:dist="38100" w14:dir="2700000" w14:sx="100000" w14:sy="100000" w14:kx="0" w14:ky="0" w14:algn="tl">
        <w14:srgbClr w14:val="000000">
          <w14:alpha w14:val="60000"/>
        </w14:srgbClr>
      </w14:shadow>
    </w:rPr>
  </w:style>
  <w:style w:type="paragraph" w:customStyle="1" w:styleId="Prospektpunktory3a">
    <w:name w:val="Prospekt punktory_3a"/>
    <w:basedOn w:val="Prospektpunktory2"/>
    <w:rsid w:val="0059382B"/>
    <w:pPr>
      <w:numPr>
        <w:ilvl w:val="2"/>
      </w:numPr>
    </w:pPr>
    <w:rPr>
      <w:sz w:val="18"/>
    </w:rPr>
  </w:style>
  <w:style w:type="paragraph" w:customStyle="1" w:styleId="Prospektpunktory2">
    <w:name w:val="Prospekt punktory_2"/>
    <w:basedOn w:val="Normalny"/>
    <w:rsid w:val="0059382B"/>
    <w:pPr>
      <w:numPr>
        <w:ilvl w:val="1"/>
        <w:numId w:val="9"/>
      </w:numPr>
    </w:pPr>
    <w:rPr>
      <w:b/>
    </w:rPr>
  </w:style>
  <w:style w:type="paragraph" w:customStyle="1" w:styleId="Prospekt-wypunktowanie-">
    <w:name w:val="Prospekt - wypunktowanie -"/>
    <w:basedOn w:val="ProspektpodstawowyArial9"/>
    <w:rsid w:val="0059382B"/>
    <w:pPr>
      <w:numPr>
        <w:numId w:val="11"/>
      </w:numPr>
    </w:pPr>
    <w:rPr>
      <w:spacing w:val="-3"/>
    </w:rPr>
  </w:style>
  <w:style w:type="character" w:customStyle="1" w:styleId="Prospekt-wypunktowanie-Znak">
    <w:name w:val="Prospekt - wypunktowanie - Znak"/>
    <w:rsid w:val="0059382B"/>
    <w:rPr>
      <w:rFonts w:ascii="Arial" w:hAnsi="Arial" w:cs="Arial"/>
      <w:spacing w:val="-3"/>
      <w:sz w:val="18"/>
      <w:szCs w:val="18"/>
      <w:lang w:val="pl-PL" w:eastAsia="pl-PL" w:bidi="ar-SA"/>
    </w:rPr>
  </w:style>
  <w:style w:type="paragraph" w:customStyle="1" w:styleId="Prospektpunktatiry1b">
    <w:name w:val="Prospekt_punktatiry_1b"/>
    <w:basedOn w:val="ProspektpodstawowyArial9"/>
    <w:rsid w:val="0059382B"/>
    <w:pPr>
      <w:numPr>
        <w:ilvl w:val="1"/>
        <w:numId w:val="8"/>
      </w:numPr>
    </w:pPr>
    <w:rPr>
      <w:szCs w:val="20"/>
    </w:rPr>
  </w:style>
  <w:style w:type="character" w:customStyle="1" w:styleId="Prospektpunktatiry1bZnak">
    <w:name w:val="Prospekt_punktatiry_1b Znak"/>
    <w:rsid w:val="0059382B"/>
    <w:rPr>
      <w:rFonts w:ascii="Arial" w:hAnsi="Arial" w:cs="Arial"/>
      <w:sz w:val="18"/>
      <w:szCs w:val="18"/>
      <w:lang w:val="pl-PL" w:eastAsia="pl-PL" w:bidi="ar-SA"/>
    </w:rPr>
  </w:style>
  <w:style w:type="paragraph" w:customStyle="1" w:styleId="Prospektpodstawowy10">
    <w:name w:val="Prospekt_podstawowy 10"/>
    <w:basedOn w:val="ProspektpodstawowyArial9"/>
    <w:rsid w:val="0059382B"/>
    <w:rPr>
      <w:sz w:val="20"/>
    </w:rPr>
  </w:style>
  <w:style w:type="paragraph" w:customStyle="1" w:styleId="StylProspektpunktatiry1bPogrubienie">
    <w:name w:val="Styl Prospekt_punktatiry_1b + Pogrubienie"/>
    <w:basedOn w:val="Prospektpunktatiry1b"/>
    <w:autoRedefine/>
    <w:rsid w:val="003A25BA"/>
    <w:pPr>
      <w:numPr>
        <w:ilvl w:val="0"/>
        <w:numId w:val="0"/>
      </w:numPr>
      <w:tabs>
        <w:tab w:val="left" w:pos="360"/>
      </w:tabs>
      <w:spacing w:after="120" w:afterAutospacing="0" w:line="276" w:lineRule="auto"/>
      <w:jc w:val="left"/>
    </w:pPr>
    <w:rPr>
      <w:rFonts w:eastAsia="Calibri"/>
      <w:b/>
      <w:bCs/>
      <w:szCs w:val="18"/>
      <w:lang w:eastAsia="en-US"/>
    </w:rPr>
  </w:style>
  <w:style w:type="character" w:customStyle="1" w:styleId="StylProspektpunktatiry1bPogrubienieZnak">
    <w:name w:val="Styl Prospekt_punktatiry_1b + Pogrubienie Znak"/>
    <w:rsid w:val="0059382B"/>
    <w:rPr>
      <w:rFonts w:ascii="Arial" w:hAnsi="Arial" w:cs="Arial"/>
      <w:b/>
      <w:bCs/>
      <w:sz w:val="18"/>
      <w:szCs w:val="18"/>
      <w:lang w:val="pl-PL" w:eastAsia="pl-PL" w:bidi="ar-SA"/>
    </w:rPr>
  </w:style>
  <w:style w:type="paragraph" w:customStyle="1" w:styleId="Prospektpunktatory1c">
    <w:name w:val="Prospekt_punktatory_1c"/>
    <w:basedOn w:val="ProspektpodstawowyArial9"/>
    <w:rsid w:val="0059382B"/>
    <w:pPr>
      <w:tabs>
        <w:tab w:val="num" w:pos="1908"/>
      </w:tabs>
      <w:ind w:left="1332" w:hanging="504"/>
    </w:pPr>
  </w:style>
  <w:style w:type="paragraph" w:customStyle="1" w:styleId="Punktatorpoziom3">
    <w:name w:val="Punktator_poziom 3"/>
    <w:basedOn w:val="StylProspektpunktatiry1bPogrubienie"/>
    <w:rsid w:val="0059382B"/>
    <w:pPr>
      <w:numPr>
        <w:ilvl w:val="2"/>
        <w:numId w:val="8"/>
      </w:numPr>
    </w:pPr>
  </w:style>
  <w:style w:type="character" w:customStyle="1" w:styleId="Punktatorpoziom3Znak">
    <w:name w:val="Punktator_poziom 3 Znak"/>
    <w:rsid w:val="0059382B"/>
    <w:rPr>
      <w:rFonts w:ascii="Arial" w:hAnsi="Arial" w:cs="Arial"/>
      <w:b/>
      <w:bCs/>
      <w:sz w:val="18"/>
      <w:szCs w:val="18"/>
      <w:lang w:val="pl-PL" w:eastAsia="pl-PL" w:bidi="ar-SA"/>
    </w:rPr>
  </w:style>
  <w:style w:type="paragraph" w:customStyle="1" w:styleId="Niebieski">
    <w:name w:val="Niebieski"/>
    <w:basedOn w:val="ProspektpodstawowyArial9"/>
    <w:rsid w:val="0059382B"/>
    <w:pPr>
      <w:spacing w:before="0" w:beforeAutospacing="0" w:after="0" w:afterAutospacing="0"/>
    </w:pPr>
    <w:rPr>
      <w:color w:val="0000FF"/>
    </w:rPr>
  </w:style>
  <w:style w:type="character" w:customStyle="1" w:styleId="NiebieskiZnak">
    <w:name w:val="Niebieski Znak"/>
    <w:rsid w:val="0059382B"/>
    <w:rPr>
      <w:rFonts w:ascii="Arial" w:hAnsi="Arial" w:cs="Arial"/>
      <w:color w:val="0000FF"/>
      <w:sz w:val="18"/>
      <w:szCs w:val="18"/>
      <w:lang w:val="pl-PL" w:eastAsia="pl-PL" w:bidi="ar-SA"/>
    </w:rPr>
  </w:style>
  <w:style w:type="character" w:styleId="Numerstrony">
    <w:name w:val="page number"/>
    <w:basedOn w:val="Domylnaczcionkaakapitu"/>
    <w:rsid w:val="0059382B"/>
  </w:style>
  <w:style w:type="paragraph" w:styleId="Tekstpodstawowy">
    <w:name w:val="Body Text"/>
    <w:basedOn w:val="Normalny"/>
    <w:rsid w:val="0059382B"/>
    <w:pPr>
      <w:widowControl/>
      <w:autoSpaceDE/>
      <w:autoSpaceDN/>
      <w:adjustRightInd/>
      <w:jc w:val="both"/>
    </w:pPr>
    <w:rPr>
      <w:rFonts w:ascii="Times New Roman" w:hAnsi="Times New Roman" w:cs="Times New Roman"/>
      <w:lang w:eastAsia="en-US"/>
    </w:rPr>
  </w:style>
  <w:style w:type="paragraph" w:customStyle="1" w:styleId="MHwypunktowaniezwyke">
    <w:name w:val="MH_wypunktowanie_zwykłe"/>
    <w:basedOn w:val="Normalny"/>
    <w:autoRedefine/>
    <w:rsid w:val="0059382B"/>
    <w:pPr>
      <w:widowControl/>
      <w:numPr>
        <w:numId w:val="10"/>
      </w:numPr>
      <w:spacing w:before="100" w:beforeAutospacing="1" w:after="100" w:afterAutospacing="1" w:line="360" w:lineRule="auto"/>
      <w:jc w:val="both"/>
    </w:pPr>
    <w:rPr>
      <w:szCs w:val="18"/>
    </w:rPr>
  </w:style>
  <w:style w:type="paragraph" w:customStyle="1" w:styleId="StylaciskiArial9ptWyjustowanyPo6pt">
    <w:name w:val="Styl (Łaciński) Arial 9 pt Wyjustowany Po:  6 pt"/>
    <w:basedOn w:val="Normalny"/>
    <w:rsid w:val="0059382B"/>
    <w:pPr>
      <w:widowControl/>
      <w:autoSpaceDE/>
      <w:autoSpaceDN/>
      <w:adjustRightInd/>
      <w:spacing w:before="120" w:after="120"/>
      <w:jc w:val="both"/>
    </w:pPr>
    <w:rPr>
      <w:rFonts w:cs="Times New Roman"/>
      <w:sz w:val="18"/>
      <w:lang w:eastAsia="en-US"/>
    </w:rPr>
  </w:style>
  <w:style w:type="paragraph" w:styleId="Tekstkomentarza">
    <w:name w:val="annotation text"/>
    <w:basedOn w:val="Normalny"/>
    <w:link w:val="TekstkomentarzaZnak"/>
    <w:uiPriority w:val="99"/>
    <w:semiHidden/>
    <w:rsid w:val="0059382B"/>
    <w:rPr>
      <w:rFonts w:cs="Times New Roman"/>
    </w:rPr>
  </w:style>
  <w:style w:type="character" w:styleId="Odwoaniedokomentarza">
    <w:name w:val="annotation reference"/>
    <w:uiPriority w:val="99"/>
    <w:semiHidden/>
    <w:rsid w:val="00093449"/>
    <w:rPr>
      <w:sz w:val="16"/>
      <w:szCs w:val="16"/>
    </w:rPr>
  </w:style>
  <w:style w:type="paragraph" w:styleId="Tekstprzypisudolnego">
    <w:name w:val="footnote text"/>
    <w:basedOn w:val="Normalny"/>
    <w:semiHidden/>
    <w:rsid w:val="0059382B"/>
  </w:style>
  <w:style w:type="character" w:styleId="Odwoanieprzypisudolnego">
    <w:name w:val="footnote reference"/>
    <w:semiHidden/>
    <w:rsid w:val="0059382B"/>
    <w:rPr>
      <w:vertAlign w:val="superscript"/>
    </w:rPr>
  </w:style>
  <w:style w:type="character" w:styleId="Pogrubienie">
    <w:name w:val="Strong"/>
    <w:qFormat/>
    <w:rsid w:val="0059382B"/>
    <w:rPr>
      <w:b/>
      <w:bCs/>
    </w:rPr>
  </w:style>
  <w:style w:type="paragraph" w:styleId="Tekstdymka">
    <w:name w:val="Balloon Text"/>
    <w:basedOn w:val="Normalny"/>
    <w:semiHidden/>
    <w:rsid w:val="0059382B"/>
    <w:rPr>
      <w:rFonts w:ascii="Tahoma" w:hAnsi="Tahoma" w:cs="Tahoma"/>
      <w:sz w:val="16"/>
      <w:szCs w:val="16"/>
    </w:rPr>
  </w:style>
  <w:style w:type="paragraph" w:styleId="Tematkomentarza">
    <w:name w:val="annotation subject"/>
    <w:basedOn w:val="Tekstkomentarza"/>
    <w:next w:val="Tekstkomentarza"/>
    <w:semiHidden/>
    <w:rsid w:val="00093449"/>
    <w:rPr>
      <w:b/>
      <w:bCs/>
    </w:rPr>
  </w:style>
  <w:style w:type="paragraph" w:styleId="Tekstpodstawowy3">
    <w:name w:val="Body Text 3"/>
    <w:basedOn w:val="Normalny"/>
    <w:rsid w:val="00B24536"/>
    <w:pPr>
      <w:spacing w:after="120"/>
    </w:pPr>
    <w:rPr>
      <w:sz w:val="16"/>
      <w:szCs w:val="16"/>
    </w:rPr>
  </w:style>
  <w:style w:type="paragraph" w:styleId="Akapitzlist">
    <w:name w:val="List Paragraph"/>
    <w:basedOn w:val="Normalny"/>
    <w:uiPriority w:val="34"/>
    <w:qFormat/>
    <w:rsid w:val="0096445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Nagwek5Znak">
    <w:name w:val="Nagłówek 5 Znak"/>
    <w:link w:val="Nagwek5"/>
    <w:rsid w:val="007D55AD"/>
    <w:rPr>
      <w:rFonts w:ascii="Arial" w:hAnsi="Arial" w:cs="Arial"/>
      <w:b/>
      <w:bCs/>
      <w:i/>
      <w:iCs/>
      <w:sz w:val="26"/>
      <w:szCs w:val="26"/>
    </w:rPr>
  </w:style>
  <w:style w:type="character" w:customStyle="1" w:styleId="Nagwek7Znak">
    <w:name w:val="Nagłówek 7 Znak"/>
    <w:link w:val="Nagwek7"/>
    <w:rsid w:val="007D55AD"/>
    <w:rPr>
      <w:sz w:val="24"/>
      <w:szCs w:val="24"/>
    </w:rPr>
  </w:style>
  <w:style w:type="character" w:customStyle="1" w:styleId="TekstkomentarzaZnak">
    <w:name w:val="Tekst komentarza Znak"/>
    <w:link w:val="Tekstkomentarza"/>
    <w:uiPriority w:val="99"/>
    <w:semiHidden/>
    <w:rsid w:val="007D55AD"/>
    <w:rPr>
      <w:rFonts w:ascii="Arial" w:hAnsi="Arial" w:cs="Arial"/>
    </w:rPr>
  </w:style>
  <w:style w:type="paragraph" w:styleId="NormalnyWeb">
    <w:name w:val="Normal (Web)"/>
    <w:basedOn w:val="Normalny"/>
    <w:uiPriority w:val="99"/>
    <w:unhideWhenUsed/>
    <w:rsid w:val="002F21BE"/>
    <w:pPr>
      <w:widowControl/>
      <w:autoSpaceDE/>
      <w:autoSpaceDN/>
      <w:adjustRightInd/>
      <w:spacing w:before="100" w:beforeAutospacing="1" w:after="100" w:afterAutospacing="1"/>
    </w:pPr>
    <w:rPr>
      <w:rFonts w:ascii="Times New Roman" w:hAnsi="Times New Roman" w:cs="Times New Roman"/>
      <w:sz w:val="24"/>
      <w:szCs w:val="24"/>
    </w:rPr>
  </w:style>
  <w:style w:type="table" w:styleId="Tabela-Siatka">
    <w:name w:val="Table Grid"/>
    <w:basedOn w:val="Standardowy"/>
    <w:uiPriority w:val="59"/>
    <w:rsid w:val="003D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73530A"/>
    <w:pPr>
      <w:widowControl/>
      <w:suppressAutoHyphens/>
      <w:autoSpaceDE/>
      <w:autoSpaceDN/>
      <w:adjustRightInd/>
      <w:ind w:left="720"/>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semiHidden/>
    <w:unhideWhenUsed/>
    <w:qFormat/>
    <w:rsid w:val="00D52891"/>
    <w:pPr>
      <w:spacing w:after="200"/>
    </w:pPr>
    <w:rPr>
      <w:b/>
      <w:bCs/>
      <w:color w:val="4F81BD" w:themeColor="accent1"/>
      <w:sz w:val="18"/>
      <w:szCs w:val="18"/>
    </w:rPr>
  </w:style>
  <w:style w:type="paragraph" w:customStyle="1" w:styleId="DELKOpodstawowy">
    <w:name w:val="DELKO podstawowy"/>
    <w:basedOn w:val="Normalny"/>
    <w:link w:val="DELKOpodstawowyZnak"/>
    <w:qFormat/>
    <w:rsid w:val="007B2232"/>
    <w:pPr>
      <w:spacing w:before="120" w:after="120"/>
      <w:jc w:val="both"/>
    </w:pPr>
    <w:rPr>
      <w:rFonts w:cs="Times New Roman"/>
      <w:sz w:val="18"/>
    </w:rPr>
  </w:style>
  <w:style w:type="character" w:customStyle="1" w:styleId="DELKOpodstawowyZnak">
    <w:name w:val="DELKO podstawowy Znak"/>
    <w:link w:val="DELKOpodstawowy"/>
    <w:locked/>
    <w:rsid w:val="007B2232"/>
    <w:rPr>
      <w:rFonts w:ascii="Arial" w:hAnsi="Arial"/>
      <w:sz w:val="18"/>
    </w:rPr>
  </w:style>
  <w:style w:type="paragraph" w:styleId="Tekstprzypisukocowego">
    <w:name w:val="endnote text"/>
    <w:basedOn w:val="Normalny"/>
    <w:link w:val="TekstprzypisukocowegoZnak"/>
    <w:uiPriority w:val="99"/>
    <w:semiHidden/>
    <w:unhideWhenUsed/>
    <w:rsid w:val="00BA1CE6"/>
  </w:style>
  <w:style w:type="character" w:customStyle="1" w:styleId="TekstprzypisukocowegoZnak">
    <w:name w:val="Tekst przypisu końcowego Znak"/>
    <w:basedOn w:val="Domylnaczcionkaakapitu"/>
    <w:link w:val="Tekstprzypisukocowego"/>
    <w:uiPriority w:val="99"/>
    <w:semiHidden/>
    <w:rsid w:val="00BA1CE6"/>
    <w:rPr>
      <w:rFonts w:ascii="Arial" w:hAnsi="Arial" w:cs="Arial"/>
    </w:rPr>
  </w:style>
  <w:style w:type="character" w:styleId="Odwoanieprzypisukocowego">
    <w:name w:val="endnote reference"/>
    <w:basedOn w:val="Domylnaczcionkaakapitu"/>
    <w:uiPriority w:val="99"/>
    <w:semiHidden/>
    <w:unhideWhenUsed/>
    <w:rsid w:val="00BA1CE6"/>
    <w:rPr>
      <w:vertAlign w:val="superscript"/>
    </w:rPr>
  </w:style>
  <w:style w:type="numbering" w:customStyle="1" w:styleId="Bezlisty1">
    <w:name w:val="Bez listy1"/>
    <w:next w:val="Bezlisty"/>
    <w:uiPriority w:val="99"/>
    <w:semiHidden/>
    <w:unhideWhenUsed/>
    <w:rsid w:val="00684BDB"/>
  </w:style>
  <w:style w:type="table" w:customStyle="1" w:styleId="Tabela-Siatka1">
    <w:name w:val="Tabela - Siatka1"/>
    <w:basedOn w:val="Standardowy"/>
    <w:next w:val="Tabela-Siatka"/>
    <w:uiPriority w:val="59"/>
    <w:rsid w:val="0068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269">
      <w:bodyDiv w:val="1"/>
      <w:marLeft w:val="0"/>
      <w:marRight w:val="0"/>
      <w:marTop w:val="0"/>
      <w:marBottom w:val="0"/>
      <w:divBdr>
        <w:top w:val="none" w:sz="0" w:space="0" w:color="auto"/>
        <w:left w:val="none" w:sz="0" w:space="0" w:color="auto"/>
        <w:bottom w:val="none" w:sz="0" w:space="0" w:color="auto"/>
        <w:right w:val="none" w:sz="0" w:space="0" w:color="auto"/>
      </w:divBdr>
    </w:div>
    <w:div w:id="12190876">
      <w:bodyDiv w:val="1"/>
      <w:marLeft w:val="0"/>
      <w:marRight w:val="0"/>
      <w:marTop w:val="0"/>
      <w:marBottom w:val="0"/>
      <w:divBdr>
        <w:top w:val="none" w:sz="0" w:space="0" w:color="auto"/>
        <w:left w:val="none" w:sz="0" w:space="0" w:color="auto"/>
        <w:bottom w:val="none" w:sz="0" w:space="0" w:color="auto"/>
        <w:right w:val="none" w:sz="0" w:space="0" w:color="auto"/>
      </w:divBdr>
    </w:div>
    <w:div w:id="15886490">
      <w:bodyDiv w:val="1"/>
      <w:marLeft w:val="0"/>
      <w:marRight w:val="0"/>
      <w:marTop w:val="0"/>
      <w:marBottom w:val="0"/>
      <w:divBdr>
        <w:top w:val="none" w:sz="0" w:space="0" w:color="auto"/>
        <w:left w:val="none" w:sz="0" w:space="0" w:color="auto"/>
        <w:bottom w:val="none" w:sz="0" w:space="0" w:color="auto"/>
        <w:right w:val="none" w:sz="0" w:space="0" w:color="auto"/>
      </w:divBdr>
    </w:div>
    <w:div w:id="27873431">
      <w:bodyDiv w:val="1"/>
      <w:marLeft w:val="0"/>
      <w:marRight w:val="0"/>
      <w:marTop w:val="0"/>
      <w:marBottom w:val="0"/>
      <w:divBdr>
        <w:top w:val="none" w:sz="0" w:space="0" w:color="auto"/>
        <w:left w:val="none" w:sz="0" w:space="0" w:color="auto"/>
        <w:bottom w:val="none" w:sz="0" w:space="0" w:color="auto"/>
        <w:right w:val="none" w:sz="0" w:space="0" w:color="auto"/>
      </w:divBdr>
    </w:div>
    <w:div w:id="35159767">
      <w:bodyDiv w:val="1"/>
      <w:marLeft w:val="0"/>
      <w:marRight w:val="0"/>
      <w:marTop w:val="0"/>
      <w:marBottom w:val="0"/>
      <w:divBdr>
        <w:top w:val="none" w:sz="0" w:space="0" w:color="auto"/>
        <w:left w:val="none" w:sz="0" w:space="0" w:color="auto"/>
        <w:bottom w:val="none" w:sz="0" w:space="0" w:color="auto"/>
        <w:right w:val="none" w:sz="0" w:space="0" w:color="auto"/>
      </w:divBdr>
    </w:div>
    <w:div w:id="39592951">
      <w:bodyDiv w:val="1"/>
      <w:marLeft w:val="0"/>
      <w:marRight w:val="0"/>
      <w:marTop w:val="0"/>
      <w:marBottom w:val="0"/>
      <w:divBdr>
        <w:top w:val="none" w:sz="0" w:space="0" w:color="auto"/>
        <w:left w:val="none" w:sz="0" w:space="0" w:color="auto"/>
        <w:bottom w:val="none" w:sz="0" w:space="0" w:color="auto"/>
        <w:right w:val="none" w:sz="0" w:space="0" w:color="auto"/>
      </w:divBdr>
    </w:div>
    <w:div w:id="76053965">
      <w:bodyDiv w:val="1"/>
      <w:marLeft w:val="0"/>
      <w:marRight w:val="0"/>
      <w:marTop w:val="0"/>
      <w:marBottom w:val="0"/>
      <w:divBdr>
        <w:top w:val="none" w:sz="0" w:space="0" w:color="auto"/>
        <w:left w:val="none" w:sz="0" w:space="0" w:color="auto"/>
        <w:bottom w:val="none" w:sz="0" w:space="0" w:color="auto"/>
        <w:right w:val="none" w:sz="0" w:space="0" w:color="auto"/>
      </w:divBdr>
    </w:div>
    <w:div w:id="82343147">
      <w:bodyDiv w:val="1"/>
      <w:marLeft w:val="0"/>
      <w:marRight w:val="0"/>
      <w:marTop w:val="0"/>
      <w:marBottom w:val="0"/>
      <w:divBdr>
        <w:top w:val="none" w:sz="0" w:space="0" w:color="auto"/>
        <w:left w:val="none" w:sz="0" w:space="0" w:color="auto"/>
        <w:bottom w:val="none" w:sz="0" w:space="0" w:color="auto"/>
        <w:right w:val="none" w:sz="0" w:space="0" w:color="auto"/>
      </w:divBdr>
    </w:div>
    <w:div w:id="87385815">
      <w:bodyDiv w:val="1"/>
      <w:marLeft w:val="0"/>
      <w:marRight w:val="0"/>
      <w:marTop w:val="0"/>
      <w:marBottom w:val="0"/>
      <w:divBdr>
        <w:top w:val="none" w:sz="0" w:space="0" w:color="auto"/>
        <w:left w:val="none" w:sz="0" w:space="0" w:color="auto"/>
        <w:bottom w:val="none" w:sz="0" w:space="0" w:color="auto"/>
        <w:right w:val="none" w:sz="0" w:space="0" w:color="auto"/>
      </w:divBdr>
    </w:div>
    <w:div w:id="107434376">
      <w:bodyDiv w:val="1"/>
      <w:marLeft w:val="0"/>
      <w:marRight w:val="0"/>
      <w:marTop w:val="0"/>
      <w:marBottom w:val="0"/>
      <w:divBdr>
        <w:top w:val="none" w:sz="0" w:space="0" w:color="auto"/>
        <w:left w:val="none" w:sz="0" w:space="0" w:color="auto"/>
        <w:bottom w:val="none" w:sz="0" w:space="0" w:color="auto"/>
        <w:right w:val="none" w:sz="0" w:space="0" w:color="auto"/>
      </w:divBdr>
    </w:div>
    <w:div w:id="114181337">
      <w:bodyDiv w:val="1"/>
      <w:marLeft w:val="0"/>
      <w:marRight w:val="0"/>
      <w:marTop w:val="0"/>
      <w:marBottom w:val="0"/>
      <w:divBdr>
        <w:top w:val="none" w:sz="0" w:space="0" w:color="auto"/>
        <w:left w:val="none" w:sz="0" w:space="0" w:color="auto"/>
        <w:bottom w:val="none" w:sz="0" w:space="0" w:color="auto"/>
        <w:right w:val="none" w:sz="0" w:space="0" w:color="auto"/>
      </w:divBdr>
    </w:div>
    <w:div w:id="118306450">
      <w:bodyDiv w:val="1"/>
      <w:marLeft w:val="0"/>
      <w:marRight w:val="0"/>
      <w:marTop w:val="0"/>
      <w:marBottom w:val="0"/>
      <w:divBdr>
        <w:top w:val="none" w:sz="0" w:space="0" w:color="auto"/>
        <w:left w:val="none" w:sz="0" w:space="0" w:color="auto"/>
        <w:bottom w:val="none" w:sz="0" w:space="0" w:color="auto"/>
        <w:right w:val="none" w:sz="0" w:space="0" w:color="auto"/>
      </w:divBdr>
    </w:div>
    <w:div w:id="177232621">
      <w:bodyDiv w:val="1"/>
      <w:marLeft w:val="0"/>
      <w:marRight w:val="0"/>
      <w:marTop w:val="0"/>
      <w:marBottom w:val="0"/>
      <w:divBdr>
        <w:top w:val="none" w:sz="0" w:space="0" w:color="auto"/>
        <w:left w:val="none" w:sz="0" w:space="0" w:color="auto"/>
        <w:bottom w:val="none" w:sz="0" w:space="0" w:color="auto"/>
        <w:right w:val="none" w:sz="0" w:space="0" w:color="auto"/>
      </w:divBdr>
    </w:div>
    <w:div w:id="191306680">
      <w:bodyDiv w:val="1"/>
      <w:marLeft w:val="0"/>
      <w:marRight w:val="0"/>
      <w:marTop w:val="0"/>
      <w:marBottom w:val="0"/>
      <w:divBdr>
        <w:top w:val="none" w:sz="0" w:space="0" w:color="auto"/>
        <w:left w:val="none" w:sz="0" w:space="0" w:color="auto"/>
        <w:bottom w:val="none" w:sz="0" w:space="0" w:color="auto"/>
        <w:right w:val="none" w:sz="0" w:space="0" w:color="auto"/>
      </w:divBdr>
    </w:div>
    <w:div w:id="196627903">
      <w:bodyDiv w:val="1"/>
      <w:marLeft w:val="0"/>
      <w:marRight w:val="0"/>
      <w:marTop w:val="0"/>
      <w:marBottom w:val="0"/>
      <w:divBdr>
        <w:top w:val="none" w:sz="0" w:space="0" w:color="auto"/>
        <w:left w:val="none" w:sz="0" w:space="0" w:color="auto"/>
        <w:bottom w:val="none" w:sz="0" w:space="0" w:color="auto"/>
        <w:right w:val="none" w:sz="0" w:space="0" w:color="auto"/>
      </w:divBdr>
    </w:div>
    <w:div w:id="246816631">
      <w:bodyDiv w:val="1"/>
      <w:marLeft w:val="0"/>
      <w:marRight w:val="0"/>
      <w:marTop w:val="0"/>
      <w:marBottom w:val="0"/>
      <w:divBdr>
        <w:top w:val="none" w:sz="0" w:space="0" w:color="auto"/>
        <w:left w:val="none" w:sz="0" w:space="0" w:color="auto"/>
        <w:bottom w:val="none" w:sz="0" w:space="0" w:color="auto"/>
        <w:right w:val="none" w:sz="0" w:space="0" w:color="auto"/>
      </w:divBdr>
    </w:div>
    <w:div w:id="278073573">
      <w:bodyDiv w:val="1"/>
      <w:marLeft w:val="0"/>
      <w:marRight w:val="0"/>
      <w:marTop w:val="0"/>
      <w:marBottom w:val="0"/>
      <w:divBdr>
        <w:top w:val="none" w:sz="0" w:space="0" w:color="auto"/>
        <w:left w:val="none" w:sz="0" w:space="0" w:color="auto"/>
        <w:bottom w:val="none" w:sz="0" w:space="0" w:color="auto"/>
        <w:right w:val="none" w:sz="0" w:space="0" w:color="auto"/>
      </w:divBdr>
    </w:div>
    <w:div w:id="284191894">
      <w:bodyDiv w:val="1"/>
      <w:marLeft w:val="0"/>
      <w:marRight w:val="0"/>
      <w:marTop w:val="0"/>
      <w:marBottom w:val="0"/>
      <w:divBdr>
        <w:top w:val="none" w:sz="0" w:space="0" w:color="auto"/>
        <w:left w:val="none" w:sz="0" w:space="0" w:color="auto"/>
        <w:bottom w:val="none" w:sz="0" w:space="0" w:color="auto"/>
        <w:right w:val="none" w:sz="0" w:space="0" w:color="auto"/>
      </w:divBdr>
    </w:div>
    <w:div w:id="285278973">
      <w:bodyDiv w:val="1"/>
      <w:marLeft w:val="0"/>
      <w:marRight w:val="0"/>
      <w:marTop w:val="0"/>
      <w:marBottom w:val="0"/>
      <w:divBdr>
        <w:top w:val="none" w:sz="0" w:space="0" w:color="auto"/>
        <w:left w:val="none" w:sz="0" w:space="0" w:color="auto"/>
        <w:bottom w:val="none" w:sz="0" w:space="0" w:color="auto"/>
        <w:right w:val="none" w:sz="0" w:space="0" w:color="auto"/>
      </w:divBdr>
    </w:div>
    <w:div w:id="300234558">
      <w:bodyDiv w:val="1"/>
      <w:marLeft w:val="0"/>
      <w:marRight w:val="0"/>
      <w:marTop w:val="0"/>
      <w:marBottom w:val="0"/>
      <w:divBdr>
        <w:top w:val="none" w:sz="0" w:space="0" w:color="auto"/>
        <w:left w:val="none" w:sz="0" w:space="0" w:color="auto"/>
        <w:bottom w:val="none" w:sz="0" w:space="0" w:color="auto"/>
        <w:right w:val="none" w:sz="0" w:space="0" w:color="auto"/>
      </w:divBdr>
    </w:div>
    <w:div w:id="305859606">
      <w:bodyDiv w:val="1"/>
      <w:marLeft w:val="0"/>
      <w:marRight w:val="0"/>
      <w:marTop w:val="0"/>
      <w:marBottom w:val="0"/>
      <w:divBdr>
        <w:top w:val="none" w:sz="0" w:space="0" w:color="auto"/>
        <w:left w:val="none" w:sz="0" w:space="0" w:color="auto"/>
        <w:bottom w:val="none" w:sz="0" w:space="0" w:color="auto"/>
        <w:right w:val="none" w:sz="0" w:space="0" w:color="auto"/>
      </w:divBdr>
    </w:div>
    <w:div w:id="380397773">
      <w:bodyDiv w:val="1"/>
      <w:marLeft w:val="0"/>
      <w:marRight w:val="0"/>
      <w:marTop w:val="0"/>
      <w:marBottom w:val="0"/>
      <w:divBdr>
        <w:top w:val="none" w:sz="0" w:space="0" w:color="auto"/>
        <w:left w:val="none" w:sz="0" w:space="0" w:color="auto"/>
        <w:bottom w:val="none" w:sz="0" w:space="0" w:color="auto"/>
        <w:right w:val="none" w:sz="0" w:space="0" w:color="auto"/>
      </w:divBdr>
    </w:div>
    <w:div w:id="386531395">
      <w:bodyDiv w:val="1"/>
      <w:marLeft w:val="0"/>
      <w:marRight w:val="0"/>
      <w:marTop w:val="0"/>
      <w:marBottom w:val="0"/>
      <w:divBdr>
        <w:top w:val="none" w:sz="0" w:space="0" w:color="auto"/>
        <w:left w:val="none" w:sz="0" w:space="0" w:color="auto"/>
        <w:bottom w:val="none" w:sz="0" w:space="0" w:color="auto"/>
        <w:right w:val="none" w:sz="0" w:space="0" w:color="auto"/>
      </w:divBdr>
    </w:div>
    <w:div w:id="415901012">
      <w:bodyDiv w:val="1"/>
      <w:marLeft w:val="0"/>
      <w:marRight w:val="0"/>
      <w:marTop w:val="0"/>
      <w:marBottom w:val="0"/>
      <w:divBdr>
        <w:top w:val="none" w:sz="0" w:space="0" w:color="auto"/>
        <w:left w:val="none" w:sz="0" w:space="0" w:color="auto"/>
        <w:bottom w:val="none" w:sz="0" w:space="0" w:color="auto"/>
        <w:right w:val="none" w:sz="0" w:space="0" w:color="auto"/>
      </w:divBdr>
    </w:div>
    <w:div w:id="431360083">
      <w:bodyDiv w:val="1"/>
      <w:marLeft w:val="0"/>
      <w:marRight w:val="0"/>
      <w:marTop w:val="0"/>
      <w:marBottom w:val="0"/>
      <w:divBdr>
        <w:top w:val="none" w:sz="0" w:space="0" w:color="auto"/>
        <w:left w:val="none" w:sz="0" w:space="0" w:color="auto"/>
        <w:bottom w:val="none" w:sz="0" w:space="0" w:color="auto"/>
        <w:right w:val="none" w:sz="0" w:space="0" w:color="auto"/>
      </w:divBdr>
    </w:div>
    <w:div w:id="441998863">
      <w:bodyDiv w:val="1"/>
      <w:marLeft w:val="0"/>
      <w:marRight w:val="0"/>
      <w:marTop w:val="0"/>
      <w:marBottom w:val="0"/>
      <w:divBdr>
        <w:top w:val="none" w:sz="0" w:space="0" w:color="auto"/>
        <w:left w:val="none" w:sz="0" w:space="0" w:color="auto"/>
        <w:bottom w:val="none" w:sz="0" w:space="0" w:color="auto"/>
        <w:right w:val="none" w:sz="0" w:space="0" w:color="auto"/>
      </w:divBdr>
    </w:div>
    <w:div w:id="451290637">
      <w:bodyDiv w:val="1"/>
      <w:marLeft w:val="0"/>
      <w:marRight w:val="0"/>
      <w:marTop w:val="0"/>
      <w:marBottom w:val="0"/>
      <w:divBdr>
        <w:top w:val="none" w:sz="0" w:space="0" w:color="auto"/>
        <w:left w:val="none" w:sz="0" w:space="0" w:color="auto"/>
        <w:bottom w:val="none" w:sz="0" w:space="0" w:color="auto"/>
        <w:right w:val="none" w:sz="0" w:space="0" w:color="auto"/>
      </w:divBdr>
    </w:div>
    <w:div w:id="472449833">
      <w:bodyDiv w:val="1"/>
      <w:marLeft w:val="0"/>
      <w:marRight w:val="0"/>
      <w:marTop w:val="0"/>
      <w:marBottom w:val="0"/>
      <w:divBdr>
        <w:top w:val="none" w:sz="0" w:space="0" w:color="auto"/>
        <w:left w:val="none" w:sz="0" w:space="0" w:color="auto"/>
        <w:bottom w:val="none" w:sz="0" w:space="0" w:color="auto"/>
        <w:right w:val="none" w:sz="0" w:space="0" w:color="auto"/>
      </w:divBdr>
    </w:div>
    <w:div w:id="482046313">
      <w:bodyDiv w:val="1"/>
      <w:marLeft w:val="0"/>
      <w:marRight w:val="0"/>
      <w:marTop w:val="0"/>
      <w:marBottom w:val="0"/>
      <w:divBdr>
        <w:top w:val="none" w:sz="0" w:space="0" w:color="auto"/>
        <w:left w:val="none" w:sz="0" w:space="0" w:color="auto"/>
        <w:bottom w:val="none" w:sz="0" w:space="0" w:color="auto"/>
        <w:right w:val="none" w:sz="0" w:space="0" w:color="auto"/>
      </w:divBdr>
    </w:div>
    <w:div w:id="500857294">
      <w:bodyDiv w:val="1"/>
      <w:marLeft w:val="0"/>
      <w:marRight w:val="0"/>
      <w:marTop w:val="0"/>
      <w:marBottom w:val="0"/>
      <w:divBdr>
        <w:top w:val="none" w:sz="0" w:space="0" w:color="auto"/>
        <w:left w:val="none" w:sz="0" w:space="0" w:color="auto"/>
        <w:bottom w:val="none" w:sz="0" w:space="0" w:color="auto"/>
        <w:right w:val="none" w:sz="0" w:space="0" w:color="auto"/>
      </w:divBdr>
    </w:div>
    <w:div w:id="522979388">
      <w:bodyDiv w:val="1"/>
      <w:marLeft w:val="0"/>
      <w:marRight w:val="0"/>
      <w:marTop w:val="0"/>
      <w:marBottom w:val="0"/>
      <w:divBdr>
        <w:top w:val="none" w:sz="0" w:space="0" w:color="auto"/>
        <w:left w:val="none" w:sz="0" w:space="0" w:color="auto"/>
        <w:bottom w:val="none" w:sz="0" w:space="0" w:color="auto"/>
        <w:right w:val="none" w:sz="0" w:space="0" w:color="auto"/>
      </w:divBdr>
    </w:div>
    <w:div w:id="523446259">
      <w:bodyDiv w:val="1"/>
      <w:marLeft w:val="0"/>
      <w:marRight w:val="0"/>
      <w:marTop w:val="0"/>
      <w:marBottom w:val="0"/>
      <w:divBdr>
        <w:top w:val="none" w:sz="0" w:space="0" w:color="auto"/>
        <w:left w:val="none" w:sz="0" w:space="0" w:color="auto"/>
        <w:bottom w:val="none" w:sz="0" w:space="0" w:color="auto"/>
        <w:right w:val="none" w:sz="0" w:space="0" w:color="auto"/>
      </w:divBdr>
    </w:div>
    <w:div w:id="550314240">
      <w:bodyDiv w:val="1"/>
      <w:marLeft w:val="0"/>
      <w:marRight w:val="0"/>
      <w:marTop w:val="0"/>
      <w:marBottom w:val="0"/>
      <w:divBdr>
        <w:top w:val="none" w:sz="0" w:space="0" w:color="auto"/>
        <w:left w:val="none" w:sz="0" w:space="0" w:color="auto"/>
        <w:bottom w:val="none" w:sz="0" w:space="0" w:color="auto"/>
        <w:right w:val="none" w:sz="0" w:space="0" w:color="auto"/>
      </w:divBdr>
    </w:div>
    <w:div w:id="558321938">
      <w:bodyDiv w:val="1"/>
      <w:marLeft w:val="0"/>
      <w:marRight w:val="0"/>
      <w:marTop w:val="0"/>
      <w:marBottom w:val="0"/>
      <w:divBdr>
        <w:top w:val="none" w:sz="0" w:space="0" w:color="auto"/>
        <w:left w:val="none" w:sz="0" w:space="0" w:color="auto"/>
        <w:bottom w:val="none" w:sz="0" w:space="0" w:color="auto"/>
        <w:right w:val="none" w:sz="0" w:space="0" w:color="auto"/>
      </w:divBdr>
    </w:div>
    <w:div w:id="593515514">
      <w:bodyDiv w:val="1"/>
      <w:marLeft w:val="0"/>
      <w:marRight w:val="0"/>
      <w:marTop w:val="0"/>
      <w:marBottom w:val="0"/>
      <w:divBdr>
        <w:top w:val="none" w:sz="0" w:space="0" w:color="auto"/>
        <w:left w:val="none" w:sz="0" w:space="0" w:color="auto"/>
        <w:bottom w:val="none" w:sz="0" w:space="0" w:color="auto"/>
        <w:right w:val="none" w:sz="0" w:space="0" w:color="auto"/>
      </w:divBdr>
    </w:div>
    <w:div w:id="600917234">
      <w:bodyDiv w:val="1"/>
      <w:marLeft w:val="0"/>
      <w:marRight w:val="0"/>
      <w:marTop w:val="0"/>
      <w:marBottom w:val="0"/>
      <w:divBdr>
        <w:top w:val="none" w:sz="0" w:space="0" w:color="auto"/>
        <w:left w:val="none" w:sz="0" w:space="0" w:color="auto"/>
        <w:bottom w:val="none" w:sz="0" w:space="0" w:color="auto"/>
        <w:right w:val="none" w:sz="0" w:space="0" w:color="auto"/>
      </w:divBdr>
    </w:div>
    <w:div w:id="704210118">
      <w:bodyDiv w:val="1"/>
      <w:marLeft w:val="0"/>
      <w:marRight w:val="0"/>
      <w:marTop w:val="0"/>
      <w:marBottom w:val="0"/>
      <w:divBdr>
        <w:top w:val="none" w:sz="0" w:space="0" w:color="auto"/>
        <w:left w:val="none" w:sz="0" w:space="0" w:color="auto"/>
        <w:bottom w:val="none" w:sz="0" w:space="0" w:color="auto"/>
        <w:right w:val="none" w:sz="0" w:space="0" w:color="auto"/>
      </w:divBdr>
    </w:div>
    <w:div w:id="757405803">
      <w:bodyDiv w:val="1"/>
      <w:marLeft w:val="0"/>
      <w:marRight w:val="0"/>
      <w:marTop w:val="0"/>
      <w:marBottom w:val="0"/>
      <w:divBdr>
        <w:top w:val="none" w:sz="0" w:space="0" w:color="auto"/>
        <w:left w:val="none" w:sz="0" w:space="0" w:color="auto"/>
        <w:bottom w:val="none" w:sz="0" w:space="0" w:color="auto"/>
        <w:right w:val="none" w:sz="0" w:space="0" w:color="auto"/>
      </w:divBdr>
    </w:div>
    <w:div w:id="764425340">
      <w:bodyDiv w:val="1"/>
      <w:marLeft w:val="0"/>
      <w:marRight w:val="0"/>
      <w:marTop w:val="0"/>
      <w:marBottom w:val="0"/>
      <w:divBdr>
        <w:top w:val="none" w:sz="0" w:space="0" w:color="auto"/>
        <w:left w:val="none" w:sz="0" w:space="0" w:color="auto"/>
        <w:bottom w:val="none" w:sz="0" w:space="0" w:color="auto"/>
        <w:right w:val="none" w:sz="0" w:space="0" w:color="auto"/>
      </w:divBdr>
    </w:div>
    <w:div w:id="771823675">
      <w:bodyDiv w:val="1"/>
      <w:marLeft w:val="0"/>
      <w:marRight w:val="0"/>
      <w:marTop w:val="0"/>
      <w:marBottom w:val="0"/>
      <w:divBdr>
        <w:top w:val="none" w:sz="0" w:space="0" w:color="auto"/>
        <w:left w:val="none" w:sz="0" w:space="0" w:color="auto"/>
        <w:bottom w:val="none" w:sz="0" w:space="0" w:color="auto"/>
        <w:right w:val="none" w:sz="0" w:space="0" w:color="auto"/>
      </w:divBdr>
    </w:div>
    <w:div w:id="812715140">
      <w:bodyDiv w:val="1"/>
      <w:marLeft w:val="0"/>
      <w:marRight w:val="0"/>
      <w:marTop w:val="0"/>
      <w:marBottom w:val="0"/>
      <w:divBdr>
        <w:top w:val="none" w:sz="0" w:space="0" w:color="auto"/>
        <w:left w:val="none" w:sz="0" w:space="0" w:color="auto"/>
        <w:bottom w:val="none" w:sz="0" w:space="0" w:color="auto"/>
        <w:right w:val="none" w:sz="0" w:space="0" w:color="auto"/>
      </w:divBdr>
    </w:div>
    <w:div w:id="813370308">
      <w:bodyDiv w:val="1"/>
      <w:marLeft w:val="0"/>
      <w:marRight w:val="0"/>
      <w:marTop w:val="0"/>
      <w:marBottom w:val="0"/>
      <w:divBdr>
        <w:top w:val="none" w:sz="0" w:space="0" w:color="auto"/>
        <w:left w:val="none" w:sz="0" w:space="0" w:color="auto"/>
        <w:bottom w:val="none" w:sz="0" w:space="0" w:color="auto"/>
        <w:right w:val="none" w:sz="0" w:space="0" w:color="auto"/>
      </w:divBdr>
    </w:div>
    <w:div w:id="819153016">
      <w:bodyDiv w:val="1"/>
      <w:marLeft w:val="0"/>
      <w:marRight w:val="0"/>
      <w:marTop w:val="0"/>
      <w:marBottom w:val="0"/>
      <w:divBdr>
        <w:top w:val="none" w:sz="0" w:space="0" w:color="auto"/>
        <w:left w:val="none" w:sz="0" w:space="0" w:color="auto"/>
        <w:bottom w:val="none" w:sz="0" w:space="0" w:color="auto"/>
        <w:right w:val="none" w:sz="0" w:space="0" w:color="auto"/>
      </w:divBdr>
    </w:div>
    <w:div w:id="821653019">
      <w:bodyDiv w:val="1"/>
      <w:marLeft w:val="0"/>
      <w:marRight w:val="0"/>
      <w:marTop w:val="0"/>
      <w:marBottom w:val="0"/>
      <w:divBdr>
        <w:top w:val="none" w:sz="0" w:space="0" w:color="auto"/>
        <w:left w:val="none" w:sz="0" w:space="0" w:color="auto"/>
        <w:bottom w:val="none" w:sz="0" w:space="0" w:color="auto"/>
        <w:right w:val="none" w:sz="0" w:space="0" w:color="auto"/>
      </w:divBdr>
    </w:div>
    <w:div w:id="830488734">
      <w:bodyDiv w:val="1"/>
      <w:marLeft w:val="0"/>
      <w:marRight w:val="0"/>
      <w:marTop w:val="0"/>
      <w:marBottom w:val="0"/>
      <w:divBdr>
        <w:top w:val="none" w:sz="0" w:space="0" w:color="auto"/>
        <w:left w:val="none" w:sz="0" w:space="0" w:color="auto"/>
        <w:bottom w:val="none" w:sz="0" w:space="0" w:color="auto"/>
        <w:right w:val="none" w:sz="0" w:space="0" w:color="auto"/>
      </w:divBdr>
    </w:div>
    <w:div w:id="862212345">
      <w:bodyDiv w:val="1"/>
      <w:marLeft w:val="0"/>
      <w:marRight w:val="0"/>
      <w:marTop w:val="0"/>
      <w:marBottom w:val="0"/>
      <w:divBdr>
        <w:top w:val="none" w:sz="0" w:space="0" w:color="auto"/>
        <w:left w:val="none" w:sz="0" w:space="0" w:color="auto"/>
        <w:bottom w:val="none" w:sz="0" w:space="0" w:color="auto"/>
        <w:right w:val="none" w:sz="0" w:space="0" w:color="auto"/>
      </w:divBdr>
    </w:div>
    <w:div w:id="879785803">
      <w:bodyDiv w:val="1"/>
      <w:marLeft w:val="0"/>
      <w:marRight w:val="0"/>
      <w:marTop w:val="0"/>
      <w:marBottom w:val="0"/>
      <w:divBdr>
        <w:top w:val="none" w:sz="0" w:space="0" w:color="auto"/>
        <w:left w:val="none" w:sz="0" w:space="0" w:color="auto"/>
        <w:bottom w:val="none" w:sz="0" w:space="0" w:color="auto"/>
        <w:right w:val="none" w:sz="0" w:space="0" w:color="auto"/>
      </w:divBdr>
    </w:div>
    <w:div w:id="891773566">
      <w:bodyDiv w:val="1"/>
      <w:marLeft w:val="0"/>
      <w:marRight w:val="0"/>
      <w:marTop w:val="0"/>
      <w:marBottom w:val="0"/>
      <w:divBdr>
        <w:top w:val="none" w:sz="0" w:space="0" w:color="auto"/>
        <w:left w:val="none" w:sz="0" w:space="0" w:color="auto"/>
        <w:bottom w:val="none" w:sz="0" w:space="0" w:color="auto"/>
        <w:right w:val="none" w:sz="0" w:space="0" w:color="auto"/>
      </w:divBdr>
    </w:div>
    <w:div w:id="900142340">
      <w:bodyDiv w:val="1"/>
      <w:marLeft w:val="0"/>
      <w:marRight w:val="0"/>
      <w:marTop w:val="0"/>
      <w:marBottom w:val="0"/>
      <w:divBdr>
        <w:top w:val="none" w:sz="0" w:space="0" w:color="auto"/>
        <w:left w:val="none" w:sz="0" w:space="0" w:color="auto"/>
        <w:bottom w:val="none" w:sz="0" w:space="0" w:color="auto"/>
        <w:right w:val="none" w:sz="0" w:space="0" w:color="auto"/>
      </w:divBdr>
    </w:div>
    <w:div w:id="904485537">
      <w:bodyDiv w:val="1"/>
      <w:marLeft w:val="0"/>
      <w:marRight w:val="0"/>
      <w:marTop w:val="0"/>
      <w:marBottom w:val="0"/>
      <w:divBdr>
        <w:top w:val="none" w:sz="0" w:space="0" w:color="auto"/>
        <w:left w:val="none" w:sz="0" w:space="0" w:color="auto"/>
        <w:bottom w:val="none" w:sz="0" w:space="0" w:color="auto"/>
        <w:right w:val="none" w:sz="0" w:space="0" w:color="auto"/>
      </w:divBdr>
    </w:div>
    <w:div w:id="919368834">
      <w:bodyDiv w:val="1"/>
      <w:marLeft w:val="0"/>
      <w:marRight w:val="0"/>
      <w:marTop w:val="0"/>
      <w:marBottom w:val="0"/>
      <w:divBdr>
        <w:top w:val="none" w:sz="0" w:space="0" w:color="auto"/>
        <w:left w:val="none" w:sz="0" w:space="0" w:color="auto"/>
        <w:bottom w:val="none" w:sz="0" w:space="0" w:color="auto"/>
        <w:right w:val="none" w:sz="0" w:space="0" w:color="auto"/>
      </w:divBdr>
    </w:div>
    <w:div w:id="957761223">
      <w:bodyDiv w:val="1"/>
      <w:marLeft w:val="0"/>
      <w:marRight w:val="0"/>
      <w:marTop w:val="0"/>
      <w:marBottom w:val="0"/>
      <w:divBdr>
        <w:top w:val="none" w:sz="0" w:space="0" w:color="auto"/>
        <w:left w:val="none" w:sz="0" w:space="0" w:color="auto"/>
        <w:bottom w:val="none" w:sz="0" w:space="0" w:color="auto"/>
        <w:right w:val="none" w:sz="0" w:space="0" w:color="auto"/>
      </w:divBdr>
    </w:div>
    <w:div w:id="989166077">
      <w:bodyDiv w:val="1"/>
      <w:marLeft w:val="0"/>
      <w:marRight w:val="0"/>
      <w:marTop w:val="0"/>
      <w:marBottom w:val="0"/>
      <w:divBdr>
        <w:top w:val="none" w:sz="0" w:space="0" w:color="auto"/>
        <w:left w:val="none" w:sz="0" w:space="0" w:color="auto"/>
        <w:bottom w:val="none" w:sz="0" w:space="0" w:color="auto"/>
        <w:right w:val="none" w:sz="0" w:space="0" w:color="auto"/>
      </w:divBdr>
    </w:div>
    <w:div w:id="1004553359">
      <w:bodyDiv w:val="1"/>
      <w:marLeft w:val="0"/>
      <w:marRight w:val="0"/>
      <w:marTop w:val="0"/>
      <w:marBottom w:val="0"/>
      <w:divBdr>
        <w:top w:val="none" w:sz="0" w:space="0" w:color="auto"/>
        <w:left w:val="none" w:sz="0" w:space="0" w:color="auto"/>
        <w:bottom w:val="none" w:sz="0" w:space="0" w:color="auto"/>
        <w:right w:val="none" w:sz="0" w:space="0" w:color="auto"/>
      </w:divBdr>
    </w:div>
    <w:div w:id="1012100937">
      <w:bodyDiv w:val="1"/>
      <w:marLeft w:val="0"/>
      <w:marRight w:val="0"/>
      <w:marTop w:val="0"/>
      <w:marBottom w:val="0"/>
      <w:divBdr>
        <w:top w:val="none" w:sz="0" w:space="0" w:color="auto"/>
        <w:left w:val="none" w:sz="0" w:space="0" w:color="auto"/>
        <w:bottom w:val="none" w:sz="0" w:space="0" w:color="auto"/>
        <w:right w:val="none" w:sz="0" w:space="0" w:color="auto"/>
      </w:divBdr>
    </w:div>
    <w:div w:id="1029254444">
      <w:bodyDiv w:val="1"/>
      <w:marLeft w:val="0"/>
      <w:marRight w:val="0"/>
      <w:marTop w:val="0"/>
      <w:marBottom w:val="0"/>
      <w:divBdr>
        <w:top w:val="none" w:sz="0" w:space="0" w:color="auto"/>
        <w:left w:val="none" w:sz="0" w:space="0" w:color="auto"/>
        <w:bottom w:val="none" w:sz="0" w:space="0" w:color="auto"/>
        <w:right w:val="none" w:sz="0" w:space="0" w:color="auto"/>
      </w:divBdr>
    </w:div>
    <w:div w:id="1040669474">
      <w:bodyDiv w:val="1"/>
      <w:marLeft w:val="0"/>
      <w:marRight w:val="0"/>
      <w:marTop w:val="0"/>
      <w:marBottom w:val="0"/>
      <w:divBdr>
        <w:top w:val="none" w:sz="0" w:space="0" w:color="auto"/>
        <w:left w:val="none" w:sz="0" w:space="0" w:color="auto"/>
        <w:bottom w:val="none" w:sz="0" w:space="0" w:color="auto"/>
        <w:right w:val="none" w:sz="0" w:space="0" w:color="auto"/>
      </w:divBdr>
    </w:div>
    <w:div w:id="1041393915">
      <w:bodyDiv w:val="1"/>
      <w:marLeft w:val="0"/>
      <w:marRight w:val="0"/>
      <w:marTop w:val="0"/>
      <w:marBottom w:val="0"/>
      <w:divBdr>
        <w:top w:val="none" w:sz="0" w:space="0" w:color="auto"/>
        <w:left w:val="none" w:sz="0" w:space="0" w:color="auto"/>
        <w:bottom w:val="none" w:sz="0" w:space="0" w:color="auto"/>
        <w:right w:val="none" w:sz="0" w:space="0" w:color="auto"/>
      </w:divBdr>
    </w:div>
    <w:div w:id="1046753841">
      <w:bodyDiv w:val="1"/>
      <w:marLeft w:val="0"/>
      <w:marRight w:val="0"/>
      <w:marTop w:val="0"/>
      <w:marBottom w:val="0"/>
      <w:divBdr>
        <w:top w:val="none" w:sz="0" w:space="0" w:color="auto"/>
        <w:left w:val="none" w:sz="0" w:space="0" w:color="auto"/>
        <w:bottom w:val="none" w:sz="0" w:space="0" w:color="auto"/>
        <w:right w:val="none" w:sz="0" w:space="0" w:color="auto"/>
      </w:divBdr>
    </w:div>
    <w:div w:id="1074935925">
      <w:bodyDiv w:val="1"/>
      <w:marLeft w:val="0"/>
      <w:marRight w:val="0"/>
      <w:marTop w:val="0"/>
      <w:marBottom w:val="0"/>
      <w:divBdr>
        <w:top w:val="none" w:sz="0" w:space="0" w:color="auto"/>
        <w:left w:val="none" w:sz="0" w:space="0" w:color="auto"/>
        <w:bottom w:val="none" w:sz="0" w:space="0" w:color="auto"/>
        <w:right w:val="none" w:sz="0" w:space="0" w:color="auto"/>
      </w:divBdr>
    </w:div>
    <w:div w:id="1076055945">
      <w:bodyDiv w:val="1"/>
      <w:marLeft w:val="0"/>
      <w:marRight w:val="0"/>
      <w:marTop w:val="0"/>
      <w:marBottom w:val="0"/>
      <w:divBdr>
        <w:top w:val="none" w:sz="0" w:space="0" w:color="auto"/>
        <w:left w:val="none" w:sz="0" w:space="0" w:color="auto"/>
        <w:bottom w:val="none" w:sz="0" w:space="0" w:color="auto"/>
        <w:right w:val="none" w:sz="0" w:space="0" w:color="auto"/>
      </w:divBdr>
    </w:div>
    <w:div w:id="1089232871">
      <w:bodyDiv w:val="1"/>
      <w:marLeft w:val="0"/>
      <w:marRight w:val="0"/>
      <w:marTop w:val="0"/>
      <w:marBottom w:val="0"/>
      <w:divBdr>
        <w:top w:val="none" w:sz="0" w:space="0" w:color="auto"/>
        <w:left w:val="none" w:sz="0" w:space="0" w:color="auto"/>
        <w:bottom w:val="none" w:sz="0" w:space="0" w:color="auto"/>
        <w:right w:val="none" w:sz="0" w:space="0" w:color="auto"/>
      </w:divBdr>
    </w:div>
    <w:div w:id="1101996948">
      <w:bodyDiv w:val="1"/>
      <w:marLeft w:val="0"/>
      <w:marRight w:val="0"/>
      <w:marTop w:val="0"/>
      <w:marBottom w:val="0"/>
      <w:divBdr>
        <w:top w:val="none" w:sz="0" w:space="0" w:color="auto"/>
        <w:left w:val="none" w:sz="0" w:space="0" w:color="auto"/>
        <w:bottom w:val="none" w:sz="0" w:space="0" w:color="auto"/>
        <w:right w:val="none" w:sz="0" w:space="0" w:color="auto"/>
      </w:divBdr>
    </w:div>
    <w:div w:id="1111045048">
      <w:bodyDiv w:val="1"/>
      <w:marLeft w:val="0"/>
      <w:marRight w:val="0"/>
      <w:marTop w:val="0"/>
      <w:marBottom w:val="0"/>
      <w:divBdr>
        <w:top w:val="none" w:sz="0" w:space="0" w:color="auto"/>
        <w:left w:val="none" w:sz="0" w:space="0" w:color="auto"/>
        <w:bottom w:val="none" w:sz="0" w:space="0" w:color="auto"/>
        <w:right w:val="none" w:sz="0" w:space="0" w:color="auto"/>
      </w:divBdr>
    </w:div>
    <w:div w:id="1128816076">
      <w:bodyDiv w:val="1"/>
      <w:marLeft w:val="0"/>
      <w:marRight w:val="0"/>
      <w:marTop w:val="0"/>
      <w:marBottom w:val="0"/>
      <w:divBdr>
        <w:top w:val="none" w:sz="0" w:space="0" w:color="auto"/>
        <w:left w:val="none" w:sz="0" w:space="0" w:color="auto"/>
        <w:bottom w:val="none" w:sz="0" w:space="0" w:color="auto"/>
        <w:right w:val="none" w:sz="0" w:space="0" w:color="auto"/>
      </w:divBdr>
    </w:div>
    <w:div w:id="1164979951">
      <w:bodyDiv w:val="1"/>
      <w:marLeft w:val="0"/>
      <w:marRight w:val="0"/>
      <w:marTop w:val="0"/>
      <w:marBottom w:val="0"/>
      <w:divBdr>
        <w:top w:val="none" w:sz="0" w:space="0" w:color="auto"/>
        <w:left w:val="none" w:sz="0" w:space="0" w:color="auto"/>
        <w:bottom w:val="none" w:sz="0" w:space="0" w:color="auto"/>
        <w:right w:val="none" w:sz="0" w:space="0" w:color="auto"/>
      </w:divBdr>
    </w:div>
    <w:div w:id="1185752320">
      <w:bodyDiv w:val="1"/>
      <w:marLeft w:val="0"/>
      <w:marRight w:val="0"/>
      <w:marTop w:val="0"/>
      <w:marBottom w:val="0"/>
      <w:divBdr>
        <w:top w:val="none" w:sz="0" w:space="0" w:color="auto"/>
        <w:left w:val="none" w:sz="0" w:space="0" w:color="auto"/>
        <w:bottom w:val="none" w:sz="0" w:space="0" w:color="auto"/>
        <w:right w:val="none" w:sz="0" w:space="0" w:color="auto"/>
      </w:divBdr>
    </w:div>
    <w:div w:id="1202479690">
      <w:bodyDiv w:val="1"/>
      <w:marLeft w:val="0"/>
      <w:marRight w:val="0"/>
      <w:marTop w:val="0"/>
      <w:marBottom w:val="0"/>
      <w:divBdr>
        <w:top w:val="none" w:sz="0" w:space="0" w:color="auto"/>
        <w:left w:val="none" w:sz="0" w:space="0" w:color="auto"/>
        <w:bottom w:val="none" w:sz="0" w:space="0" w:color="auto"/>
        <w:right w:val="none" w:sz="0" w:space="0" w:color="auto"/>
      </w:divBdr>
    </w:div>
    <w:div w:id="1228371705">
      <w:bodyDiv w:val="1"/>
      <w:marLeft w:val="0"/>
      <w:marRight w:val="0"/>
      <w:marTop w:val="0"/>
      <w:marBottom w:val="0"/>
      <w:divBdr>
        <w:top w:val="none" w:sz="0" w:space="0" w:color="auto"/>
        <w:left w:val="none" w:sz="0" w:space="0" w:color="auto"/>
        <w:bottom w:val="none" w:sz="0" w:space="0" w:color="auto"/>
        <w:right w:val="none" w:sz="0" w:space="0" w:color="auto"/>
      </w:divBdr>
    </w:div>
    <w:div w:id="1232303892">
      <w:bodyDiv w:val="1"/>
      <w:marLeft w:val="0"/>
      <w:marRight w:val="0"/>
      <w:marTop w:val="0"/>
      <w:marBottom w:val="0"/>
      <w:divBdr>
        <w:top w:val="none" w:sz="0" w:space="0" w:color="auto"/>
        <w:left w:val="none" w:sz="0" w:space="0" w:color="auto"/>
        <w:bottom w:val="none" w:sz="0" w:space="0" w:color="auto"/>
        <w:right w:val="none" w:sz="0" w:space="0" w:color="auto"/>
      </w:divBdr>
    </w:div>
    <w:div w:id="1254316522">
      <w:bodyDiv w:val="1"/>
      <w:marLeft w:val="0"/>
      <w:marRight w:val="0"/>
      <w:marTop w:val="0"/>
      <w:marBottom w:val="0"/>
      <w:divBdr>
        <w:top w:val="none" w:sz="0" w:space="0" w:color="auto"/>
        <w:left w:val="none" w:sz="0" w:space="0" w:color="auto"/>
        <w:bottom w:val="none" w:sz="0" w:space="0" w:color="auto"/>
        <w:right w:val="none" w:sz="0" w:space="0" w:color="auto"/>
      </w:divBdr>
    </w:div>
    <w:div w:id="1260722117">
      <w:bodyDiv w:val="1"/>
      <w:marLeft w:val="0"/>
      <w:marRight w:val="0"/>
      <w:marTop w:val="0"/>
      <w:marBottom w:val="0"/>
      <w:divBdr>
        <w:top w:val="none" w:sz="0" w:space="0" w:color="auto"/>
        <w:left w:val="none" w:sz="0" w:space="0" w:color="auto"/>
        <w:bottom w:val="none" w:sz="0" w:space="0" w:color="auto"/>
        <w:right w:val="none" w:sz="0" w:space="0" w:color="auto"/>
      </w:divBdr>
    </w:div>
    <w:div w:id="1271476049">
      <w:bodyDiv w:val="1"/>
      <w:marLeft w:val="0"/>
      <w:marRight w:val="0"/>
      <w:marTop w:val="0"/>
      <w:marBottom w:val="0"/>
      <w:divBdr>
        <w:top w:val="none" w:sz="0" w:space="0" w:color="auto"/>
        <w:left w:val="none" w:sz="0" w:space="0" w:color="auto"/>
        <w:bottom w:val="none" w:sz="0" w:space="0" w:color="auto"/>
        <w:right w:val="none" w:sz="0" w:space="0" w:color="auto"/>
      </w:divBdr>
    </w:div>
    <w:div w:id="1285426036">
      <w:bodyDiv w:val="1"/>
      <w:marLeft w:val="0"/>
      <w:marRight w:val="0"/>
      <w:marTop w:val="0"/>
      <w:marBottom w:val="0"/>
      <w:divBdr>
        <w:top w:val="none" w:sz="0" w:space="0" w:color="auto"/>
        <w:left w:val="none" w:sz="0" w:space="0" w:color="auto"/>
        <w:bottom w:val="none" w:sz="0" w:space="0" w:color="auto"/>
        <w:right w:val="none" w:sz="0" w:space="0" w:color="auto"/>
      </w:divBdr>
    </w:div>
    <w:div w:id="1301492491">
      <w:bodyDiv w:val="1"/>
      <w:marLeft w:val="0"/>
      <w:marRight w:val="0"/>
      <w:marTop w:val="0"/>
      <w:marBottom w:val="0"/>
      <w:divBdr>
        <w:top w:val="none" w:sz="0" w:space="0" w:color="auto"/>
        <w:left w:val="none" w:sz="0" w:space="0" w:color="auto"/>
        <w:bottom w:val="none" w:sz="0" w:space="0" w:color="auto"/>
        <w:right w:val="none" w:sz="0" w:space="0" w:color="auto"/>
      </w:divBdr>
    </w:div>
    <w:div w:id="1306159796">
      <w:bodyDiv w:val="1"/>
      <w:marLeft w:val="0"/>
      <w:marRight w:val="0"/>
      <w:marTop w:val="0"/>
      <w:marBottom w:val="0"/>
      <w:divBdr>
        <w:top w:val="none" w:sz="0" w:space="0" w:color="auto"/>
        <w:left w:val="none" w:sz="0" w:space="0" w:color="auto"/>
        <w:bottom w:val="none" w:sz="0" w:space="0" w:color="auto"/>
        <w:right w:val="none" w:sz="0" w:space="0" w:color="auto"/>
      </w:divBdr>
    </w:div>
    <w:div w:id="1309239202">
      <w:bodyDiv w:val="1"/>
      <w:marLeft w:val="0"/>
      <w:marRight w:val="0"/>
      <w:marTop w:val="0"/>
      <w:marBottom w:val="0"/>
      <w:divBdr>
        <w:top w:val="none" w:sz="0" w:space="0" w:color="auto"/>
        <w:left w:val="none" w:sz="0" w:space="0" w:color="auto"/>
        <w:bottom w:val="none" w:sz="0" w:space="0" w:color="auto"/>
        <w:right w:val="none" w:sz="0" w:space="0" w:color="auto"/>
      </w:divBdr>
    </w:div>
    <w:div w:id="1329285723">
      <w:bodyDiv w:val="1"/>
      <w:marLeft w:val="0"/>
      <w:marRight w:val="0"/>
      <w:marTop w:val="0"/>
      <w:marBottom w:val="0"/>
      <w:divBdr>
        <w:top w:val="none" w:sz="0" w:space="0" w:color="auto"/>
        <w:left w:val="none" w:sz="0" w:space="0" w:color="auto"/>
        <w:bottom w:val="none" w:sz="0" w:space="0" w:color="auto"/>
        <w:right w:val="none" w:sz="0" w:space="0" w:color="auto"/>
      </w:divBdr>
    </w:div>
    <w:div w:id="1330937816">
      <w:bodyDiv w:val="1"/>
      <w:marLeft w:val="0"/>
      <w:marRight w:val="0"/>
      <w:marTop w:val="0"/>
      <w:marBottom w:val="0"/>
      <w:divBdr>
        <w:top w:val="none" w:sz="0" w:space="0" w:color="auto"/>
        <w:left w:val="none" w:sz="0" w:space="0" w:color="auto"/>
        <w:bottom w:val="none" w:sz="0" w:space="0" w:color="auto"/>
        <w:right w:val="none" w:sz="0" w:space="0" w:color="auto"/>
      </w:divBdr>
    </w:div>
    <w:div w:id="1484856291">
      <w:bodyDiv w:val="1"/>
      <w:marLeft w:val="0"/>
      <w:marRight w:val="0"/>
      <w:marTop w:val="0"/>
      <w:marBottom w:val="0"/>
      <w:divBdr>
        <w:top w:val="none" w:sz="0" w:space="0" w:color="auto"/>
        <w:left w:val="none" w:sz="0" w:space="0" w:color="auto"/>
        <w:bottom w:val="none" w:sz="0" w:space="0" w:color="auto"/>
        <w:right w:val="none" w:sz="0" w:space="0" w:color="auto"/>
      </w:divBdr>
    </w:div>
    <w:div w:id="1488402014">
      <w:bodyDiv w:val="1"/>
      <w:marLeft w:val="0"/>
      <w:marRight w:val="0"/>
      <w:marTop w:val="0"/>
      <w:marBottom w:val="0"/>
      <w:divBdr>
        <w:top w:val="none" w:sz="0" w:space="0" w:color="auto"/>
        <w:left w:val="none" w:sz="0" w:space="0" w:color="auto"/>
        <w:bottom w:val="none" w:sz="0" w:space="0" w:color="auto"/>
        <w:right w:val="none" w:sz="0" w:space="0" w:color="auto"/>
      </w:divBdr>
    </w:div>
    <w:div w:id="1490560804">
      <w:bodyDiv w:val="1"/>
      <w:marLeft w:val="0"/>
      <w:marRight w:val="0"/>
      <w:marTop w:val="0"/>
      <w:marBottom w:val="0"/>
      <w:divBdr>
        <w:top w:val="none" w:sz="0" w:space="0" w:color="auto"/>
        <w:left w:val="none" w:sz="0" w:space="0" w:color="auto"/>
        <w:bottom w:val="none" w:sz="0" w:space="0" w:color="auto"/>
        <w:right w:val="none" w:sz="0" w:space="0" w:color="auto"/>
      </w:divBdr>
    </w:div>
    <w:div w:id="1527595953">
      <w:bodyDiv w:val="1"/>
      <w:marLeft w:val="0"/>
      <w:marRight w:val="0"/>
      <w:marTop w:val="0"/>
      <w:marBottom w:val="0"/>
      <w:divBdr>
        <w:top w:val="none" w:sz="0" w:space="0" w:color="auto"/>
        <w:left w:val="none" w:sz="0" w:space="0" w:color="auto"/>
        <w:bottom w:val="none" w:sz="0" w:space="0" w:color="auto"/>
        <w:right w:val="none" w:sz="0" w:space="0" w:color="auto"/>
      </w:divBdr>
    </w:div>
    <w:div w:id="1536774691">
      <w:bodyDiv w:val="1"/>
      <w:marLeft w:val="0"/>
      <w:marRight w:val="0"/>
      <w:marTop w:val="0"/>
      <w:marBottom w:val="0"/>
      <w:divBdr>
        <w:top w:val="none" w:sz="0" w:space="0" w:color="auto"/>
        <w:left w:val="none" w:sz="0" w:space="0" w:color="auto"/>
        <w:bottom w:val="none" w:sz="0" w:space="0" w:color="auto"/>
        <w:right w:val="none" w:sz="0" w:space="0" w:color="auto"/>
      </w:divBdr>
    </w:div>
    <w:div w:id="1549533510">
      <w:bodyDiv w:val="1"/>
      <w:marLeft w:val="0"/>
      <w:marRight w:val="0"/>
      <w:marTop w:val="0"/>
      <w:marBottom w:val="0"/>
      <w:divBdr>
        <w:top w:val="none" w:sz="0" w:space="0" w:color="auto"/>
        <w:left w:val="none" w:sz="0" w:space="0" w:color="auto"/>
        <w:bottom w:val="none" w:sz="0" w:space="0" w:color="auto"/>
        <w:right w:val="none" w:sz="0" w:space="0" w:color="auto"/>
      </w:divBdr>
    </w:div>
    <w:div w:id="1559853366">
      <w:bodyDiv w:val="1"/>
      <w:marLeft w:val="0"/>
      <w:marRight w:val="0"/>
      <w:marTop w:val="0"/>
      <w:marBottom w:val="0"/>
      <w:divBdr>
        <w:top w:val="none" w:sz="0" w:space="0" w:color="auto"/>
        <w:left w:val="none" w:sz="0" w:space="0" w:color="auto"/>
        <w:bottom w:val="none" w:sz="0" w:space="0" w:color="auto"/>
        <w:right w:val="none" w:sz="0" w:space="0" w:color="auto"/>
      </w:divBdr>
    </w:div>
    <w:div w:id="1648514007">
      <w:bodyDiv w:val="1"/>
      <w:marLeft w:val="0"/>
      <w:marRight w:val="0"/>
      <w:marTop w:val="0"/>
      <w:marBottom w:val="0"/>
      <w:divBdr>
        <w:top w:val="none" w:sz="0" w:space="0" w:color="auto"/>
        <w:left w:val="none" w:sz="0" w:space="0" w:color="auto"/>
        <w:bottom w:val="none" w:sz="0" w:space="0" w:color="auto"/>
        <w:right w:val="none" w:sz="0" w:space="0" w:color="auto"/>
      </w:divBdr>
    </w:div>
    <w:div w:id="1672024318">
      <w:bodyDiv w:val="1"/>
      <w:marLeft w:val="0"/>
      <w:marRight w:val="0"/>
      <w:marTop w:val="0"/>
      <w:marBottom w:val="0"/>
      <w:divBdr>
        <w:top w:val="none" w:sz="0" w:space="0" w:color="auto"/>
        <w:left w:val="none" w:sz="0" w:space="0" w:color="auto"/>
        <w:bottom w:val="none" w:sz="0" w:space="0" w:color="auto"/>
        <w:right w:val="none" w:sz="0" w:space="0" w:color="auto"/>
      </w:divBdr>
    </w:div>
    <w:div w:id="1682660941">
      <w:bodyDiv w:val="1"/>
      <w:marLeft w:val="0"/>
      <w:marRight w:val="0"/>
      <w:marTop w:val="0"/>
      <w:marBottom w:val="0"/>
      <w:divBdr>
        <w:top w:val="none" w:sz="0" w:space="0" w:color="auto"/>
        <w:left w:val="none" w:sz="0" w:space="0" w:color="auto"/>
        <w:bottom w:val="none" w:sz="0" w:space="0" w:color="auto"/>
        <w:right w:val="none" w:sz="0" w:space="0" w:color="auto"/>
      </w:divBdr>
    </w:div>
    <w:div w:id="1691184016">
      <w:bodyDiv w:val="1"/>
      <w:marLeft w:val="0"/>
      <w:marRight w:val="0"/>
      <w:marTop w:val="0"/>
      <w:marBottom w:val="0"/>
      <w:divBdr>
        <w:top w:val="none" w:sz="0" w:space="0" w:color="auto"/>
        <w:left w:val="none" w:sz="0" w:space="0" w:color="auto"/>
        <w:bottom w:val="none" w:sz="0" w:space="0" w:color="auto"/>
        <w:right w:val="none" w:sz="0" w:space="0" w:color="auto"/>
      </w:divBdr>
    </w:div>
    <w:div w:id="1704211899">
      <w:bodyDiv w:val="1"/>
      <w:marLeft w:val="0"/>
      <w:marRight w:val="0"/>
      <w:marTop w:val="0"/>
      <w:marBottom w:val="0"/>
      <w:divBdr>
        <w:top w:val="none" w:sz="0" w:space="0" w:color="auto"/>
        <w:left w:val="none" w:sz="0" w:space="0" w:color="auto"/>
        <w:bottom w:val="none" w:sz="0" w:space="0" w:color="auto"/>
        <w:right w:val="none" w:sz="0" w:space="0" w:color="auto"/>
      </w:divBdr>
    </w:div>
    <w:div w:id="1714304474">
      <w:bodyDiv w:val="1"/>
      <w:marLeft w:val="0"/>
      <w:marRight w:val="0"/>
      <w:marTop w:val="0"/>
      <w:marBottom w:val="0"/>
      <w:divBdr>
        <w:top w:val="none" w:sz="0" w:space="0" w:color="auto"/>
        <w:left w:val="none" w:sz="0" w:space="0" w:color="auto"/>
        <w:bottom w:val="none" w:sz="0" w:space="0" w:color="auto"/>
        <w:right w:val="none" w:sz="0" w:space="0" w:color="auto"/>
      </w:divBdr>
    </w:div>
    <w:div w:id="1715233347">
      <w:bodyDiv w:val="1"/>
      <w:marLeft w:val="0"/>
      <w:marRight w:val="0"/>
      <w:marTop w:val="0"/>
      <w:marBottom w:val="0"/>
      <w:divBdr>
        <w:top w:val="none" w:sz="0" w:space="0" w:color="auto"/>
        <w:left w:val="none" w:sz="0" w:space="0" w:color="auto"/>
        <w:bottom w:val="none" w:sz="0" w:space="0" w:color="auto"/>
        <w:right w:val="none" w:sz="0" w:space="0" w:color="auto"/>
      </w:divBdr>
    </w:div>
    <w:div w:id="1718317654">
      <w:bodyDiv w:val="1"/>
      <w:marLeft w:val="0"/>
      <w:marRight w:val="0"/>
      <w:marTop w:val="0"/>
      <w:marBottom w:val="0"/>
      <w:divBdr>
        <w:top w:val="none" w:sz="0" w:space="0" w:color="auto"/>
        <w:left w:val="none" w:sz="0" w:space="0" w:color="auto"/>
        <w:bottom w:val="none" w:sz="0" w:space="0" w:color="auto"/>
        <w:right w:val="none" w:sz="0" w:space="0" w:color="auto"/>
      </w:divBdr>
    </w:div>
    <w:div w:id="1724064812">
      <w:bodyDiv w:val="1"/>
      <w:marLeft w:val="0"/>
      <w:marRight w:val="0"/>
      <w:marTop w:val="0"/>
      <w:marBottom w:val="0"/>
      <w:divBdr>
        <w:top w:val="none" w:sz="0" w:space="0" w:color="auto"/>
        <w:left w:val="none" w:sz="0" w:space="0" w:color="auto"/>
        <w:bottom w:val="none" w:sz="0" w:space="0" w:color="auto"/>
        <w:right w:val="none" w:sz="0" w:space="0" w:color="auto"/>
      </w:divBdr>
    </w:div>
    <w:div w:id="1746681581">
      <w:bodyDiv w:val="1"/>
      <w:marLeft w:val="0"/>
      <w:marRight w:val="0"/>
      <w:marTop w:val="0"/>
      <w:marBottom w:val="0"/>
      <w:divBdr>
        <w:top w:val="none" w:sz="0" w:space="0" w:color="auto"/>
        <w:left w:val="none" w:sz="0" w:space="0" w:color="auto"/>
        <w:bottom w:val="none" w:sz="0" w:space="0" w:color="auto"/>
        <w:right w:val="none" w:sz="0" w:space="0" w:color="auto"/>
      </w:divBdr>
    </w:div>
    <w:div w:id="1750880587">
      <w:bodyDiv w:val="1"/>
      <w:marLeft w:val="0"/>
      <w:marRight w:val="0"/>
      <w:marTop w:val="0"/>
      <w:marBottom w:val="0"/>
      <w:divBdr>
        <w:top w:val="none" w:sz="0" w:space="0" w:color="auto"/>
        <w:left w:val="none" w:sz="0" w:space="0" w:color="auto"/>
        <w:bottom w:val="none" w:sz="0" w:space="0" w:color="auto"/>
        <w:right w:val="none" w:sz="0" w:space="0" w:color="auto"/>
      </w:divBdr>
    </w:div>
    <w:div w:id="1770005629">
      <w:bodyDiv w:val="1"/>
      <w:marLeft w:val="0"/>
      <w:marRight w:val="0"/>
      <w:marTop w:val="0"/>
      <w:marBottom w:val="0"/>
      <w:divBdr>
        <w:top w:val="none" w:sz="0" w:space="0" w:color="auto"/>
        <w:left w:val="none" w:sz="0" w:space="0" w:color="auto"/>
        <w:bottom w:val="none" w:sz="0" w:space="0" w:color="auto"/>
        <w:right w:val="none" w:sz="0" w:space="0" w:color="auto"/>
      </w:divBdr>
    </w:div>
    <w:div w:id="1810971187">
      <w:bodyDiv w:val="1"/>
      <w:marLeft w:val="0"/>
      <w:marRight w:val="0"/>
      <w:marTop w:val="0"/>
      <w:marBottom w:val="0"/>
      <w:divBdr>
        <w:top w:val="none" w:sz="0" w:space="0" w:color="auto"/>
        <w:left w:val="none" w:sz="0" w:space="0" w:color="auto"/>
        <w:bottom w:val="none" w:sz="0" w:space="0" w:color="auto"/>
        <w:right w:val="none" w:sz="0" w:space="0" w:color="auto"/>
      </w:divBdr>
    </w:div>
    <w:div w:id="1814176126">
      <w:bodyDiv w:val="1"/>
      <w:marLeft w:val="0"/>
      <w:marRight w:val="0"/>
      <w:marTop w:val="0"/>
      <w:marBottom w:val="0"/>
      <w:divBdr>
        <w:top w:val="none" w:sz="0" w:space="0" w:color="auto"/>
        <w:left w:val="none" w:sz="0" w:space="0" w:color="auto"/>
        <w:bottom w:val="none" w:sz="0" w:space="0" w:color="auto"/>
        <w:right w:val="none" w:sz="0" w:space="0" w:color="auto"/>
      </w:divBdr>
    </w:div>
    <w:div w:id="1818913828">
      <w:bodyDiv w:val="1"/>
      <w:marLeft w:val="0"/>
      <w:marRight w:val="0"/>
      <w:marTop w:val="0"/>
      <w:marBottom w:val="0"/>
      <w:divBdr>
        <w:top w:val="none" w:sz="0" w:space="0" w:color="auto"/>
        <w:left w:val="none" w:sz="0" w:space="0" w:color="auto"/>
        <w:bottom w:val="none" w:sz="0" w:space="0" w:color="auto"/>
        <w:right w:val="none" w:sz="0" w:space="0" w:color="auto"/>
      </w:divBdr>
    </w:div>
    <w:div w:id="1841309902">
      <w:bodyDiv w:val="1"/>
      <w:marLeft w:val="0"/>
      <w:marRight w:val="0"/>
      <w:marTop w:val="0"/>
      <w:marBottom w:val="0"/>
      <w:divBdr>
        <w:top w:val="none" w:sz="0" w:space="0" w:color="auto"/>
        <w:left w:val="none" w:sz="0" w:space="0" w:color="auto"/>
        <w:bottom w:val="none" w:sz="0" w:space="0" w:color="auto"/>
        <w:right w:val="none" w:sz="0" w:space="0" w:color="auto"/>
      </w:divBdr>
    </w:div>
    <w:div w:id="1913851757">
      <w:bodyDiv w:val="1"/>
      <w:marLeft w:val="0"/>
      <w:marRight w:val="0"/>
      <w:marTop w:val="0"/>
      <w:marBottom w:val="0"/>
      <w:divBdr>
        <w:top w:val="none" w:sz="0" w:space="0" w:color="auto"/>
        <w:left w:val="none" w:sz="0" w:space="0" w:color="auto"/>
        <w:bottom w:val="none" w:sz="0" w:space="0" w:color="auto"/>
        <w:right w:val="none" w:sz="0" w:space="0" w:color="auto"/>
      </w:divBdr>
    </w:div>
    <w:div w:id="1956669120">
      <w:bodyDiv w:val="1"/>
      <w:marLeft w:val="0"/>
      <w:marRight w:val="0"/>
      <w:marTop w:val="0"/>
      <w:marBottom w:val="0"/>
      <w:divBdr>
        <w:top w:val="none" w:sz="0" w:space="0" w:color="auto"/>
        <w:left w:val="none" w:sz="0" w:space="0" w:color="auto"/>
        <w:bottom w:val="none" w:sz="0" w:space="0" w:color="auto"/>
        <w:right w:val="none" w:sz="0" w:space="0" w:color="auto"/>
      </w:divBdr>
    </w:div>
    <w:div w:id="1961103890">
      <w:bodyDiv w:val="1"/>
      <w:marLeft w:val="0"/>
      <w:marRight w:val="0"/>
      <w:marTop w:val="0"/>
      <w:marBottom w:val="0"/>
      <w:divBdr>
        <w:top w:val="none" w:sz="0" w:space="0" w:color="auto"/>
        <w:left w:val="none" w:sz="0" w:space="0" w:color="auto"/>
        <w:bottom w:val="none" w:sz="0" w:space="0" w:color="auto"/>
        <w:right w:val="none" w:sz="0" w:space="0" w:color="auto"/>
      </w:divBdr>
    </w:div>
    <w:div w:id="1966958014">
      <w:bodyDiv w:val="1"/>
      <w:marLeft w:val="0"/>
      <w:marRight w:val="0"/>
      <w:marTop w:val="0"/>
      <w:marBottom w:val="0"/>
      <w:divBdr>
        <w:top w:val="none" w:sz="0" w:space="0" w:color="auto"/>
        <w:left w:val="none" w:sz="0" w:space="0" w:color="auto"/>
        <w:bottom w:val="none" w:sz="0" w:space="0" w:color="auto"/>
        <w:right w:val="none" w:sz="0" w:space="0" w:color="auto"/>
      </w:divBdr>
    </w:div>
    <w:div w:id="1974797122">
      <w:bodyDiv w:val="1"/>
      <w:marLeft w:val="0"/>
      <w:marRight w:val="0"/>
      <w:marTop w:val="0"/>
      <w:marBottom w:val="0"/>
      <w:divBdr>
        <w:top w:val="none" w:sz="0" w:space="0" w:color="auto"/>
        <w:left w:val="none" w:sz="0" w:space="0" w:color="auto"/>
        <w:bottom w:val="none" w:sz="0" w:space="0" w:color="auto"/>
        <w:right w:val="none" w:sz="0" w:space="0" w:color="auto"/>
      </w:divBdr>
    </w:div>
    <w:div w:id="1983343972">
      <w:bodyDiv w:val="1"/>
      <w:marLeft w:val="0"/>
      <w:marRight w:val="0"/>
      <w:marTop w:val="0"/>
      <w:marBottom w:val="0"/>
      <w:divBdr>
        <w:top w:val="none" w:sz="0" w:space="0" w:color="auto"/>
        <w:left w:val="none" w:sz="0" w:space="0" w:color="auto"/>
        <w:bottom w:val="none" w:sz="0" w:space="0" w:color="auto"/>
        <w:right w:val="none" w:sz="0" w:space="0" w:color="auto"/>
      </w:divBdr>
    </w:div>
    <w:div w:id="1985960291">
      <w:bodyDiv w:val="1"/>
      <w:marLeft w:val="0"/>
      <w:marRight w:val="0"/>
      <w:marTop w:val="0"/>
      <w:marBottom w:val="0"/>
      <w:divBdr>
        <w:top w:val="none" w:sz="0" w:space="0" w:color="auto"/>
        <w:left w:val="none" w:sz="0" w:space="0" w:color="auto"/>
        <w:bottom w:val="none" w:sz="0" w:space="0" w:color="auto"/>
        <w:right w:val="none" w:sz="0" w:space="0" w:color="auto"/>
      </w:divBdr>
    </w:div>
    <w:div w:id="2012024081">
      <w:bodyDiv w:val="1"/>
      <w:marLeft w:val="0"/>
      <w:marRight w:val="0"/>
      <w:marTop w:val="0"/>
      <w:marBottom w:val="0"/>
      <w:divBdr>
        <w:top w:val="none" w:sz="0" w:space="0" w:color="auto"/>
        <w:left w:val="none" w:sz="0" w:space="0" w:color="auto"/>
        <w:bottom w:val="none" w:sz="0" w:space="0" w:color="auto"/>
        <w:right w:val="none" w:sz="0" w:space="0" w:color="auto"/>
      </w:divBdr>
    </w:div>
    <w:div w:id="2019959981">
      <w:bodyDiv w:val="1"/>
      <w:marLeft w:val="0"/>
      <w:marRight w:val="0"/>
      <w:marTop w:val="0"/>
      <w:marBottom w:val="0"/>
      <w:divBdr>
        <w:top w:val="none" w:sz="0" w:space="0" w:color="auto"/>
        <w:left w:val="none" w:sz="0" w:space="0" w:color="auto"/>
        <w:bottom w:val="none" w:sz="0" w:space="0" w:color="auto"/>
        <w:right w:val="none" w:sz="0" w:space="0" w:color="auto"/>
      </w:divBdr>
    </w:div>
    <w:div w:id="2053114049">
      <w:bodyDiv w:val="1"/>
      <w:marLeft w:val="0"/>
      <w:marRight w:val="0"/>
      <w:marTop w:val="0"/>
      <w:marBottom w:val="0"/>
      <w:divBdr>
        <w:top w:val="none" w:sz="0" w:space="0" w:color="auto"/>
        <w:left w:val="none" w:sz="0" w:space="0" w:color="auto"/>
        <w:bottom w:val="none" w:sz="0" w:space="0" w:color="auto"/>
        <w:right w:val="none" w:sz="0" w:space="0" w:color="auto"/>
      </w:divBdr>
    </w:div>
    <w:div w:id="2084136593">
      <w:bodyDiv w:val="1"/>
      <w:marLeft w:val="0"/>
      <w:marRight w:val="0"/>
      <w:marTop w:val="0"/>
      <w:marBottom w:val="0"/>
      <w:divBdr>
        <w:top w:val="none" w:sz="0" w:space="0" w:color="auto"/>
        <w:left w:val="none" w:sz="0" w:space="0" w:color="auto"/>
        <w:bottom w:val="none" w:sz="0" w:space="0" w:color="auto"/>
        <w:right w:val="none" w:sz="0" w:space="0" w:color="auto"/>
      </w:divBdr>
    </w:div>
    <w:div w:id="2085713288">
      <w:bodyDiv w:val="1"/>
      <w:marLeft w:val="0"/>
      <w:marRight w:val="0"/>
      <w:marTop w:val="0"/>
      <w:marBottom w:val="0"/>
      <w:divBdr>
        <w:top w:val="none" w:sz="0" w:space="0" w:color="auto"/>
        <w:left w:val="none" w:sz="0" w:space="0" w:color="auto"/>
        <w:bottom w:val="none" w:sz="0" w:space="0" w:color="auto"/>
        <w:right w:val="none" w:sz="0" w:space="0" w:color="auto"/>
      </w:divBdr>
    </w:div>
    <w:div w:id="2086217151">
      <w:bodyDiv w:val="1"/>
      <w:marLeft w:val="0"/>
      <w:marRight w:val="0"/>
      <w:marTop w:val="0"/>
      <w:marBottom w:val="0"/>
      <w:divBdr>
        <w:top w:val="none" w:sz="0" w:space="0" w:color="auto"/>
        <w:left w:val="none" w:sz="0" w:space="0" w:color="auto"/>
        <w:bottom w:val="none" w:sz="0" w:space="0" w:color="auto"/>
        <w:right w:val="none" w:sz="0" w:space="0" w:color="auto"/>
      </w:divBdr>
    </w:div>
    <w:div w:id="2127699701">
      <w:bodyDiv w:val="1"/>
      <w:marLeft w:val="0"/>
      <w:marRight w:val="0"/>
      <w:marTop w:val="0"/>
      <w:marBottom w:val="0"/>
      <w:divBdr>
        <w:top w:val="none" w:sz="0" w:space="0" w:color="auto"/>
        <w:left w:val="none" w:sz="0" w:space="0" w:color="auto"/>
        <w:bottom w:val="none" w:sz="0" w:space="0" w:color="auto"/>
        <w:right w:val="none" w:sz="0" w:space="0" w:color="auto"/>
      </w:divBdr>
    </w:div>
    <w:div w:id="21423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30324922256005E-2"/>
          <c:y val="8.8322032662583858E-2"/>
          <c:w val="0.83260910373355357"/>
          <c:h val="0.63829068241469811"/>
        </c:manualLayout>
      </c:layout>
      <c:barChart>
        <c:barDir val="col"/>
        <c:grouping val="clustered"/>
        <c:varyColors val="0"/>
        <c:ser>
          <c:idx val="0"/>
          <c:order val="0"/>
          <c:tx>
            <c:strRef>
              <c:f>'[WYKRES ZYSKÓW DO SSF IQ2018.xlsx]Arkusz1'!$B$5</c:f>
              <c:strCache>
                <c:ptCount val="1"/>
                <c:pt idx="0">
                  <c:v>zysk na działalności operacyjnej</c:v>
                </c:pt>
              </c:strCache>
            </c:strRef>
          </c:tx>
          <c:invertIfNegative val="0"/>
          <c:cat>
            <c:strRef>
              <c:f>'[WYKRES ZYSKÓW DO SSF IQ2018.xlsx]Arkusz1'!$C$4:$F$4</c:f>
              <c:strCache>
                <c:ptCount val="4"/>
                <c:pt idx="0">
                  <c:v>I kw.'15</c:v>
                </c:pt>
                <c:pt idx="1">
                  <c:v>I kw.'16</c:v>
                </c:pt>
                <c:pt idx="2">
                  <c:v>I kw.'17</c:v>
                </c:pt>
                <c:pt idx="3">
                  <c:v>I kw.'18</c:v>
                </c:pt>
              </c:strCache>
            </c:strRef>
          </c:cat>
          <c:val>
            <c:numRef>
              <c:f>'[WYKRES ZYSKÓW DO SSF IQ2018.xlsx]Arkusz1'!$C$5:$F$5</c:f>
              <c:numCache>
                <c:formatCode>#,##0</c:formatCode>
                <c:ptCount val="4"/>
                <c:pt idx="0">
                  <c:v>3448</c:v>
                </c:pt>
                <c:pt idx="1">
                  <c:v>4391</c:v>
                </c:pt>
                <c:pt idx="2">
                  <c:v>4488</c:v>
                </c:pt>
                <c:pt idx="3">
                  <c:v>4409</c:v>
                </c:pt>
              </c:numCache>
            </c:numRef>
          </c:val>
          <c:extLst>
            <c:ext xmlns:c16="http://schemas.microsoft.com/office/drawing/2014/chart" uri="{C3380CC4-5D6E-409C-BE32-E72D297353CC}">
              <c16:uniqueId val="{00000000-D2C7-4F78-800D-A4D2E0BB9681}"/>
            </c:ext>
          </c:extLst>
        </c:ser>
        <c:ser>
          <c:idx val="1"/>
          <c:order val="1"/>
          <c:tx>
            <c:strRef>
              <c:f>'[WYKRES ZYSKÓW DO SSF IQ2018.xlsx]Arkusz1'!$B$6</c:f>
              <c:strCache>
                <c:ptCount val="1"/>
                <c:pt idx="0">
                  <c:v>zysk netto</c:v>
                </c:pt>
              </c:strCache>
            </c:strRef>
          </c:tx>
          <c:invertIfNegative val="0"/>
          <c:cat>
            <c:strRef>
              <c:f>'[WYKRES ZYSKÓW DO SSF IQ2018.xlsx]Arkusz1'!$C$4:$F$4</c:f>
              <c:strCache>
                <c:ptCount val="4"/>
                <c:pt idx="0">
                  <c:v>I kw.'15</c:v>
                </c:pt>
                <c:pt idx="1">
                  <c:v>I kw.'16</c:v>
                </c:pt>
                <c:pt idx="2">
                  <c:v>I kw.'17</c:v>
                </c:pt>
                <c:pt idx="3">
                  <c:v>I kw.'18</c:v>
                </c:pt>
              </c:strCache>
            </c:strRef>
          </c:cat>
          <c:val>
            <c:numRef>
              <c:f>'[WYKRES ZYSKÓW DO SSF IQ2018.xlsx]Arkusz1'!$C$6:$F$6</c:f>
              <c:numCache>
                <c:formatCode>#,##0</c:formatCode>
                <c:ptCount val="4"/>
                <c:pt idx="0">
                  <c:v>2440</c:v>
                </c:pt>
                <c:pt idx="1">
                  <c:v>3259</c:v>
                </c:pt>
                <c:pt idx="2">
                  <c:v>3294</c:v>
                </c:pt>
                <c:pt idx="3">
                  <c:v>3069</c:v>
                </c:pt>
              </c:numCache>
            </c:numRef>
          </c:val>
          <c:extLst>
            <c:ext xmlns:c16="http://schemas.microsoft.com/office/drawing/2014/chart" uri="{C3380CC4-5D6E-409C-BE32-E72D297353CC}">
              <c16:uniqueId val="{00000001-D2C7-4F78-800D-A4D2E0BB9681}"/>
            </c:ext>
          </c:extLst>
        </c:ser>
        <c:dLbls>
          <c:showLegendKey val="0"/>
          <c:showVal val="0"/>
          <c:showCatName val="0"/>
          <c:showSerName val="0"/>
          <c:showPercent val="0"/>
          <c:showBubbleSize val="0"/>
        </c:dLbls>
        <c:gapWidth val="150"/>
        <c:axId val="52580864"/>
        <c:axId val="86718656"/>
      </c:barChart>
      <c:catAx>
        <c:axId val="52580864"/>
        <c:scaling>
          <c:orientation val="minMax"/>
        </c:scaling>
        <c:delete val="0"/>
        <c:axPos val="b"/>
        <c:numFmt formatCode="General" sourceLinked="0"/>
        <c:majorTickMark val="none"/>
        <c:minorTickMark val="none"/>
        <c:tickLblPos val="nextTo"/>
        <c:crossAx val="86718656"/>
        <c:crosses val="autoZero"/>
        <c:auto val="1"/>
        <c:lblAlgn val="ctr"/>
        <c:lblOffset val="100"/>
        <c:noMultiLvlLbl val="0"/>
      </c:catAx>
      <c:valAx>
        <c:axId val="86718656"/>
        <c:scaling>
          <c:orientation val="minMax"/>
        </c:scaling>
        <c:delete val="0"/>
        <c:axPos val="l"/>
        <c:majorGridlines/>
        <c:numFmt formatCode="#,##0" sourceLinked="1"/>
        <c:majorTickMark val="none"/>
        <c:minorTickMark val="none"/>
        <c:tickLblPos val="nextTo"/>
        <c:crossAx val="52580864"/>
        <c:crosses val="autoZero"/>
        <c:crossBetween val="between"/>
      </c:valAx>
    </c:plotArea>
    <c:legend>
      <c:legendPos val="r"/>
      <c:layout>
        <c:manualLayout>
          <c:xMode val="edge"/>
          <c:yMode val="edge"/>
          <c:x val="0.16296705952441171"/>
          <c:y val="0.82594706911636062"/>
          <c:w val="0.68414821808944115"/>
          <c:h val="0.167434383202099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F0664-FA17-4656-8D3F-ECFFE8DE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43</Pages>
  <Words>11346</Words>
  <Characters>68076</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Wzór skonsolidowanego sprawozdania finansowego sporządzonego zgodnie z MSR/MSSF</vt:lpstr>
    </vt:vector>
  </TitlesOfParts>
  <Company>HP</Company>
  <LinksUpToDate>false</LinksUpToDate>
  <CharactersWithSpaces>79264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skonsolidowanego sprawozdania finansowego sporządzonego zgodnie z MSR/MSSF</dc:title>
  <dc:creator>SW</dc:creator>
  <cp:lastModifiedBy>Justyna Schubring Tężycka</cp:lastModifiedBy>
  <cp:revision>3</cp:revision>
  <cp:lastPrinted>2018-05-24T12:50:00Z</cp:lastPrinted>
  <dcterms:created xsi:type="dcterms:W3CDTF">2018-05-24T16:23:00Z</dcterms:created>
  <dcterms:modified xsi:type="dcterms:W3CDTF">2018-05-25T05:56:00Z</dcterms:modified>
</cp:coreProperties>
</file>