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4A" w:rsidRPr="00F32D4A" w:rsidRDefault="00F32D4A" w:rsidP="00F32D4A">
      <w:pPr>
        <w:pStyle w:val="ai"/>
        <w:jc w:val="center"/>
        <w:rPr>
          <w:color w:val="000000"/>
          <w:sz w:val="27"/>
          <w:szCs w:val="27"/>
          <w:lang w:val="en-US"/>
        </w:rPr>
      </w:pPr>
      <w:r w:rsidRPr="00F32D4A">
        <w:rPr>
          <w:rStyle w:val="aj"/>
          <w:b/>
          <w:bCs/>
          <w:color w:val="000000"/>
          <w:sz w:val="27"/>
          <w:szCs w:val="27"/>
          <w:lang w:val="en-US"/>
        </w:rPr>
        <w:t>Exillon Energy plc</w:t>
      </w:r>
    </w:p>
    <w:p w:rsidR="00F32D4A" w:rsidRPr="00F32D4A" w:rsidRDefault="00F32D4A" w:rsidP="00F32D4A">
      <w:pPr>
        <w:pStyle w:val="ai"/>
        <w:jc w:val="center"/>
        <w:rPr>
          <w:color w:val="000000"/>
          <w:sz w:val="27"/>
          <w:szCs w:val="27"/>
          <w:lang w:val="en-US"/>
        </w:rPr>
      </w:pPr>
      <w:r w:rsidRPr="00F32D4A">
        <w:rPr>
          <w:rStyle w:val="g"/>
          <w:b/>
          <w:bCs/>
          <w:color w:val="000000"/>
          <w:sz w:val="27"/>
          <w:szCs w:val="27"/>
          <w:lang w:val="en-US"/>
        </w:rPr>
        <w:t>November</w:t>
      </w:r>
      <w:r w:rsidRPr="00F32D4A">
        <w:rPr>
          <w:rStyle w:val="g"/>
          <w:color w:val="000000"/>
          <w:sz w:val="27"/>
          <w:szCs w:val="27"/>
          <w:lang w:val="en-US"/>
        </w:rPr>
        <w:t> </w:t>
      </w:r>
      <w:r w:rsidRPr="00F32D4A">
        <w:rPr>
          <w:rStyle w:val="aj"/>
          <w:b/>
          <w:bCs/>
          <w:color w:val="000000"/>
          <w:sz w:val="27"/>
          <w:szCs w:val="27"/>
          <w:lang w:val="en-US"/>
        </w:rPr>
        <w:t>Production Report</w:t>
      </w:r>
    </w:p>
    <w:p w:rsidR="00F32D4A" w:rsidRPr="00F32D4A" w:rsidRDefault="00F32D4A" w:rsidP="00F32D4A">
      <w:pPr>
        <w:pStyle w:val="h"/>
        <w:rPr>
          <w:color w:val="000000"/>
          <w:sz w:val="27"/>
          <w:szCs w:val="27"/>
          <w:lang w:val="en-US"/>
        </w:rPr>
      </w:pPr>
      <w:r w:rsidRPr="00F32D4A">
        <w:rPr>
          <w:color w:val="000000"/>
          <w:sz w:val="27"/>
          <w:szCs w:val="27"/>
          <w:lang w:val="en-US"/>
        </w:rPr>
        <w:t> </w:t>
      </w:r>
    </w:p>
    <w:p w:rsidR="00F32D4A" w:rsidRPr="00F32D4A" w:rsidRDefault="00F32D4A" w:rsidP="00F32D4A">
      <w:pPr>
        <w:pStyle w:val="ak"/>
        <w:jc w:val="both"/>
        <w:rPr>
          <w:color w:val="000000"/>
          <w:sz w:val="27"/>
          <w:szCs w:val="27"/>
          <w:lang w:val="en-US"/>
        </w:rPr>
      </w:pPr>
      <w:r w:rsidRPr="00F32D4A">
        <w:rPr>
          <w:rStyle w:val="g"/>
          <w:b/>
          <w:bCs/>
          <w:color w:val="000000"/>
          <w:sz w:val="27"/>
          <w:szCs w:val="27"/>
          <w:lang w:val="en-US"/>
        </w:rPr>
        <w:t>28 December</w:t>
      </w:r>
      <w:r w:rsidRPr="00F32D4A">
        <w:rPr>
          <w:rStyle w:val="g"/>
          <w:color w:val="000000"/>
          <w:sz w:val="27"/>
          <w:szCs w:val="27"/>
          <w:lang w:val="en-US"/>
        </w:rPr>
        <w:t> </w:t>
      </w:r>
      <w:r w:rsidRPr="00F32D4A">
        <w:rPr>
          <w:rStyle w:val="aj"/>
          <w:b/>
          <w:bCs/>
          <w:color w:val="000000"/>
          <w:sz w:val="27"/>
          <w:szCs w:val="27"/>
          <w:lang w:val="en-US"/>
        </w:rPr>
        <w:t>2017 - Exillon Energy plc ("Exillon Energy", the "Company" or the "Group") (EXI.LN), </w:t>
      </w:r>
      <w:r w:rsidRPr="00F32D4A">
        <w:rPr>
          <w:rStyle w:val="al"/>
          <w:b/>
          <w:bCs/>
          <w:color w:val="000000"/>
          <w:sz w:val="27"/>
          <w:szCs w:val="27"/>
          <w:lang w:val="en-US"/>
        </w:rPr>
        <w:t>a London Premium listed oil producer</w:t>
      </w:r>
      <w:r w:rsidRPr="00F32D4A">
        <w:rPr>
          <w:rStyle w:val="aj"/>
          <w:b/>
          <w:bCs/>
          <w:color w:val="000000"/>
          <w:sz w:val="27"/>
          <w:szCs w:val="27"/>
          <w:lang w:val="en-US"/>
        </w:rPr>
        <w:t> with assets in two oil-rich regions of Russia, Timan-Pechora ("Exillon TP") and West Siberia ("Exillon WS"), is pleased to announce unaudited production data for the month of </w:t>
      </w:r>
      <w:r w:rsidRPr="00F32D4A">
        <w:rPr>
          <w:rStyle w:val="g"/>
          <w:b/>
          <w:bCs/>
          <w:color w:val="000000"/>
          <w:sz w:val="27"/>
          <w:szCs w:val="27"/>
          <w:lang w:val="en-US"/>
        </w:rPr>
        <w:t>November</w:t>
      </w:r>
      <w:r w:rsidRPr="00F32D4A">
        <w:rPr>
          <w:rStyle w:val="g"/>
          <w:color w:val="000000"/>
          <w:sz w:val="27"/>
          <w:szCs w:val="27"/>
          <w:lang w:val="en-US"/>
        </w:rPr>
        <w:t> </w:t>
      </w:r>
      <w:r w:rsidRPr="00F32D4A">
        <w:rPr>
          <w:rStyle w:val="aj"/>
          <w:b/>
          <w:bCs/>
          <w:color w:val="000000"/>
          <w:sz w:val="27"/>
          <w:szCs w:val="27"/>
          <w:lang w:val="en-US"/>
        </w:rPr>
        <w:t>2017 ("the Period").</w:t>
      </w:r>
    </w:p>
    <w:p w:rsidR="00F32D4A" w:rsidRPr="00F32D4A" w:rsidRDefault="00F32D4A" w:rsidP="00F32D4A">
      <w:pPr>
        <w:pStyle w:val="am"/>
        <w:jc w:val="both"/>
        <w:rPr>
          <w:b/>
          <w:bCs/>
          <w:color w:val="000000"/>
          <w:sz w:val="27"/>
          <w:szCs w:val="27"/>
          <w:lang w:val="en-US"/>
        </w:rPr>
      </w:pPr>
      <w:r w:rsidRPr="00F32D4A">
        <w:rPr>
          <w:b/>
          <w:bCs/>
          <w:color w:val="000000"/>
          <w:sz w:val="27"/>
          <w:szCs w:val="27"/>
          <w:lang w:val="en-US"/>
        </w:rPr>
        <w:t> </w:t>
      </w:r>
    </w:p>
    <w:p w:rsidR="00F32D4A" w:rsidRPr="00F32D4A" w:rsidRDefault="00F32D4A" w:rsidP="00F32D4A">
      <w:pPr>
        <w:pStyle w:val="j"/>
        <w:rPr>
          <w:color w:val="000000"/>
          <w:sz w:val="27"/>
          <w:szCs w:val="27"/>
          <w:lang w:val="en-US"/>
        </w:rPr>
      </w:pPr>
      <w:r w:rsidRPr="00F32D4A">
        <w:rPr>
          <w:rStyle w:val="k"/>
          <w:color w:val="000000"/>
          <w:sz w:val="27"/>
          <w:szCs w:val="27"/>
          <w:lang w:val="en-US"/>
        </w:rPr>
        <w:t>·     Our a</w:t>
      </w:r>
      <w:r w:rsidRPr="00F32D4A">
        <w:rPr>
          <w:rStyle w:val="g"/>
          <w:color w:val="000000"/>
          <w:sz w:val="27"/>
          <w:szCs w:val="27"/>
          <w:lang w:val="en-US"/>
        </w:rPr>
        <w:t>verage daily production</w:t>
      </w:r>
      <w:r w:rsidRPr="00F32D4A">
        <w:rPr>
          <w:rStyle w:val="ac"/>
          <w:color w:val="0000FF"/>
          <w:sz w:val="9"/>
          <w:szCs w:val="9"/>
          <w:vertAlign w:val="superscript"/>
          <w:lang w:val="en-US"/>
        </w:rPr>
        <w:t> [1]</w:t>
      </w:r>
      <w:r w:rsidRPr="00F32D4A">
        <w:rPr>
          <w:rStyle w:val="g"/>
          <w:color w:val="000000"/>
          <w:sz w:val="27"/>
          <w:szCs w:val="27"/>
          <w:lang w:val="en-US"/>
        </w:rPr>
        <w:t> was 10,207 bbl/day during the period.</w:t>
      </w:r>
    </w:p>
    <w:p w:rsidR="00F32D4A" w:rsidRPr="00F32D4A" w:rsidRDefault="00F32D4A" w:rsidP="00F32D4A">
      <w:pPr>
        <w:pStyle w:val="j"/>
        <w:rPr>
          <w:color w:val="000000"/>
          <w:sz w:val="27"/>
          <w:szCs w:val="27"/>
          <w:lang w:val="en-US"/>
        </w:rPr>
      </w:pPr>
      <w:r w:rsidRPr="00F32D4A">
        <w:rPr>
          <w:rStyle w:val="k"/>
          <w:color w:val="000000"/>
          <w:sz w:val="27"/>
          <w:szCs w:val="27"/>
          <w:lang w:val="en-US"/>
        </w:rPr>
        <w:t>·     </w:t>
      </w:r>
      <w:r w:rsidRPr="00F32D4A">
        <w:rPr>
          <w:rStyle w:val="g"/>
          <w:color w:val="000000"/>
          <w:sz w:val="27"/>
          <w:szCs w:val="27"/>
          <w:lang w:val="en-US"/>
        </w:rPr>
        <w:t>Average daily production for Exillon TP was 2,333 bbl/day, and for Exillon WS it was 7,874 bbl/day during the period.</w:t>
      </w:r>
    </w:p>
    <w:p w:rsidR="00F32D4A" w:rsidRPr="00F32D4A" w:rsidRDefault="00F32D4A" w:rsidP="00F32D4A">
      <w:pPr>
        <w:pStyle w:val="j"/>
        <w:rPr>
          <w:color w:val="000000"/>
          <w:sz w:val="27"/>
          <w:szCs w:val="27"/>
          <w:lang w:val="en-US"/>
        </w:rPr>
      </w:pPr>
      <w:r w:rsidRPr="00F32D4A">
        <w:rPr>
          <w:rStyle w:val="k"/>
          <w:color w:val="000000"/>
          <w:sz w:val="27"/>
          <w:szCs w:val="27"/>
          <w:lang w:val="en-US"/>
        </w:rPr>
        <w:t>·     Our p</w:t>
      </w:r>
      <w:r w:rsidRPr="00F32D4A">
        <w:rPr>
          <w:rStyle w:val="g"/>
          <w:color w:val="000000"/>
          <w:sz w:val="27"/>
          <w:szCs w:val="27"/>
          <w:lang w:val="en-US"/>
        </w:rPr>
        <w:t>eak daily production</w:t>
      </w:r>
      <w:r w:rsidRPr="00F32D4A">
        <w:rPr>
          <w:rStyle w:val="ac"/>
          <w:color w:val="0000FF"/>
          <w:sz w:val="9"/>
          <w:szCs w:val="9"/>
          <w:vertAlign w:val="superscript"/>
          <w:lang w:val="en-US"/>
        </w:rPr>
        <w:t> [2]</w:t>
      </w:r>
      <w:r w:rsidRPr="00F32D4A">
        <w:rPr>
          <w:rStyle w:val="g"/>
          <w:color w:val="000000"/>
          <w:sz w:val="27"/>
          <w:szCs w:val="27"/>
          <w:lang w:val="en-US"/>
        </w:rPr>
        <w:t> was 10,462 bbl/day during the period.</w:t>
      </w:r>
    </w:p>
    <w:p w:rsidR="00F32D4A" w:rsidRPr="00F32D4A" w:rsidRDefault="00F32D4A" w:rsidP="00F32D4A">
      <w:pPr>
        <w:pStyle w:val="n"/>
        <w:rPr>
          <w:color w:val="000000"/>
          <w:sz w:val="27"/>
          <w:szCs w:val="27"/>
          <w:lang w:val="en-US"/>
        </w:rPr>
      </w:pPr>
      <w:r w:rsidRPr="00F32D4A">
        <w:rPr>
          <w:rStyle w:val="g"/>
          <w:color w:val="000000"/>
          <w:sz w:val="27"/>
          <w:szCs w:val="27"/>
          <w:lang w:val="en-US"/>
        </w:rPr>
        <w:t> </w:t>
      </w:r>
    </w:p>
    <w:p w:rsidR="00F32D4A" w:rsidRPr="00F32D4A" w:rsidRDefault="00F32D4A" w:rsidP="00F32D4A">
      <w:pPr>
        <w:pStyle w:val="n"/>
        <w:rPr>
          <w:color w:val="000000"/>
          <w:sz w:val="27"/>
          <w:szCs w:val="27"/>
          <w:lang w:val="en-US"/>
        </w:rPr>
      </w:pPr>
      <w:r w:rsidRPr="00F32D4A">
        <w:rPr>
          <w:rStyle w:val="g"/>
          <w:color w:val="000000"/>
          <w:sz w:val="27"/>
          <w:szCs w:val="27"/>
          <w:lang w:val="en-US"/>
        </w:rPr>
        <w:t> </w:t>
      </w:r>
    </w:p>
    <w:p w:rsidR="00F32D4A" w:rsidRPr="00F32D4A" w:rsidRDefault="00F32D4A" w:rsidP="00F32D4A">
      <w:pPr>
        <w:pStyle w:val="n"/>
        <w:rPr>
          <w:color w:val="000000"/>
          <w:sz w:val="27"/>
          <w:szCs w:val="27"/>
          <w:lang w:val="en-US"/>
        </w:rPr>
      </w:pPr>
      <w:r w:rsidRPr="00F32D4A">
        <w:rPr>
          <w:rStyle w:val="g"/>
          <w:color w:val="000000"/>
          <w:sz w:val="27"/>
          <w:szCs w:val="27"/>
          <w:lang w:val="en-US"/>
        </w:rPr>
        <w:t> </w:t>
      </w:r>
      <w:r w:rsidRPr="00F32D4A">
        <w:rPr>
          <w:rStyle w:val="ab"/>
          <w:color w:val="000000"/>
          <w:lang w:val="en-US"/>
        </w:rPr>
        <w:t> </w:t>
      </w:r>
    </w:p>
    <w:p w:rsidR="00F32D4A" w:rsidRDefault="00F32D4A" w:rsidP="00F32D4A">
      <w:pPr>
        <w:pStyle w:val="ao"/>
        <w:jc w:val="both"/>
        <w:rPr>
          <w:color w:val="000000"/>
          <w:sz w:val="27"/>
          <w:szCs w:val="27"/>
        </w:rPr>
      </w:pPr>
      <w:r w:rsidRPr="00F32D4A">
        <w:rPr>
          <w:rStyle w:val="z"/>
          <w:color w:val="000000"/>
          <w:sz w:val="20"/>
          <w:szCs w:val="20"/>
          <w:lang w:val="en-US"/>
        </w:rPr>
        <w:t xml:space="preserve">Source: Average production data is based on monthly production reports submitted to tax authorities for MET payment purposes. </w:t>
      </w:r>
      <w:proofErr w:type="spellStart"/>
      <w:r>
        <w:rPr>
          <w:rStyle w:val="z"/>
          <w:color w:val="000000"/>
          <w:sz w:val="20"/>
          <w:szCs w:val="20"/>
        </w:rPr>
        <w:t>Peak</w:t>
      </w:r>
      <w:proofErr w:type="spellEnd"/>
      <w:r>
        <w:rPr>
          <w:rStyle w:val="z"/>
          <w:color w:val="000000"/>
          <w:sz w:val="20"/>
          <w:szCs w:val="20"/>
        </w:rPr>
        <w:t xml:space="preserve"> </w:t>
      </w:r>
      <w:proofErr w:type="spellStart"/>
      <w:r>
        <w:rPr>
          <w:rStyle w:val="z"/>
          <w:color w:val="000000"/>
          <w:sz w:val="20"/>
          <w:szCs w:val="20"/>
        </w:rPr>
        <w:t>production</w:t>
      </w:r>
      <w:proofErr w:type="spellEnd"/>
      <w:r>
        <w:rPr>
          <w:rStyle w:val="z"/>
          <w:color w:val="000000"/>
          <w:sz w:val="20"/>
          <w:szCs w:val="20"/>
        </w:rPr>
        <w:t xml:space="preserve"> </w:t>
      </w:r>
      <w:proofErr w:type="spellStart"/>
      <w:r>
        <w:rPr>
          <w:rStyle w:val="z"/>
          <w:color w:val="000000"/>
          <w:sz w:val="20"/>
          <w:szCs w:val="20"/>
        </w:rPr>
        <w:t>is</w:t>
      </w:r>
      <w:proofErr w:type="spellEnd"/>
      <w:r>
        <w:rPr>
          <w:rStyle w:val="z"/>
          <w:color w:val="000000"/>
          <w:sz w:val="20"/>
          <w:szCs w:val="20"/>
        </w:rPr>
        <w:t xml:space="preserve"> </w:t>
      </w:r>
      <w:proofErr w:type="spellStart"/>
      <w:r>
        <w:rPr>
          <w:rStyle w:val="z"/>
          <w:color w:val="000000"/>
          <w:sz w:val="20"/>
          <w:szCs w:val="20"/>
        </w:rPr>
        <w:t>based</w:t>
      </w:r>
      <w:proofErr w:type="spellEnd"/>
      <w:r>
        <w:rPr>
          <w:rStyle w:val="z"/>
          <w:color w:val="000000"/>
          <w:sz w:val="20"/>
          <w:szCs w:val="20"/>
        </w:rPr>
        <w:t xml:space="preserve"> on </w:t>
      </w:r>
      <w:proofErr w:type="spellStart"/>
      <w:r>
        <w:rPr>
          <w:rStyle w:val="z"/>
          <w:color w:val="000000"/>
          <w:sz w:val="20"/>
          <w:szCs w:val="20"/>
        </w:rPr>
        <w:t>internal</w:t>
      </w:r>
      <w:proofErr w:type="spellEnd"/>
      <w:r>
        <w:rPr>
          <w:rStyle w:val="z"/>
          <w:color w:val="000000"/>
          <w:sz w:val="20"/>
          <w:szCs w:val="20"/>
        </w:rPr>
        <w:t xml:space="preserve"> operations </w:t>
      </w:r>
      <w:proofErr w:type="spellStart"/>
      <w:r>
        <w:rPr>
          <w:rStyle w:val="z"/>
          <w:color w:val="000000"/>
          <w:sz w:val="20"/>
          <w:szCs w:val="20"/>
        </w:rPr>
        <w:t>reports</w:t>
      </w:r>
      <w:proofErr w:type="spellEnd"/>
      <w:r>
        <w:rPr>
          <w:rStyle w:val="z"/>
          <w:color w:val="000000"/>
          <w:sz w:val="20"/>
          <w:szCs w:val="20"/>
        </w:rPr>
        <w:t>.</w:t>
      </w:r>
    </w:p>
    <w:p w:rsidR="00F32D4A" w:rsidRPr="00F32D4A" w:rsidRDefault="00F32D4A" w:rsidP="00F32D4A">
      <w:pPr>
        <w:pStyle w:val="ao"/>
        <w:jc w:val="both"/>
        <w:rPr>
          <w:color w:val="000000"/>
          <w:sz w:val="27"/>
          <w:szCs w:val="27"/>
          <w:lang w:val="en-US"/>
        </w:rPr>
      </w:pPr>
      <w:r w:rsidRPr="00F32D4A">
        <w:rPr>
          <w:rStyle w:val="z"/>
          <w:color w:val="000000"/>
          <w:sz w:val="20"/>
          <w:szCs w:val="20"/>
          <w:lang w:val="en-US"/>
        </w:rPr>
        <w:t> </w:t>
      </w:r>
    </w:p>
    <w:p w:rsidR="00F32D4A" w:rsidRPr="00F32D4A" w:rsidRDefault="00F32D4A" w:rsidP="00F32D4A">
      <w:pPr>
        <w:pStyle w:val="ao"/>
        <w:jc w:val="both"/>
        <w:rPr>
          <w:color w:val="000000"/>
          <w:sz w:val="27"/>
          <w:szCs w:val="27"/>
          <w:lang w:val="en-US"/>
        </w:rPr>
      </w:pPr>
      <w:r w:rsidRPr="00F32D4A">
        <w:rPr>
          <w:rStyle w:val="z"/>
          <w:color w:val="000000"/>
          <w:sz w:val="20"/>
          <w:szCs w:val="20"/>
          <w:lang w:val="en-US"/>
        </w:rPr>
        <w:t xml:space="preserve">[1] The Company records production in metric </w:t>
      </w:r>
      <w:proofErr w:type="spellStart"/>
      <w:r w:rsidRPr="00F32D4A">
        <w:rPr>
          <w:rStyle w:val="z"/>
          <w:color w:val="000000"/>
          <w:sz w:val="20"/>
          <w:szCs w:val="20"/>
          <w:lang w:val="en-US"/>
        </w:rPr>
        <w:t>tonnes</w:t>
      </w:r>
      <w:proofErr w:type="spellEnd"/>
      <w:r w:rsidRPr="00F32D4A">
        <w:rPr>
          <w:rStyle w:val="z"/>
          <w:color w:val="000000"/>
          <w:sz w:val="20"/>
          <w:szCs w:val="20"/>
          <w:lang w:val="en-US"/>
        </w:rPr>
        <w:t xml:space="preserve">.  </w:t>
      </w:r>
      <w:proofErr w:type="spellStart"/>
      <w:r w:rsidRPr="00F32D4A">
        <w:rPr>
          <w:rStyle w:val="z"/>
          <w:color w:val="000000"/>
          <w:sz w:val="20"/>
          <w:szCs w:val="20"/>
          <w:lang w:val="en-US"/>
        </w:rPr>
        <w:t>Barrelization</w:t>
      </w:r>
      <w:proofErr w:type="spellEnd"/>
      <w:r w:rsidRPr="00F32D4A">
        <w:rPr>
          <w:rStyle w:val="z"/>
          <w:color w:val="000000"/>
          <w:sz w:val="20"/>
          <w:szCs w:val="20"/>
          <w:lang w:val="en-US"/>
        </w:rPr>
        <w:t xml:space="preserve"> ratios are used for illustrative purposes only and are calculated based on the Company's estimate of the typical API of oil produced from specific fields. Starting from September 2016, the </w:t>
      </w:r>
      <w:proofErr w:type="spellStart"/>
      <w:r w:rsidRPr="00F32D4A">
        <w:rPr>
          <w:rStyle w:val="z"/>
          <w:color w:val="000000"/>
          <w:sz w:val="20"/>
          <w:szCs w:val="20"/>
          <w:lang w:val="en-US"/>
        </w:rPr>
        <w:t>barrelization</w:t>
      </w:r>
      <w:proofErr w:type="spellEnd"/>
      <w:r w:rsidRPr="00F32D4A">
        <w:rPr>
          <w:rStyle w:val="z"/>
          <w:color w:val="000000"/>
          <w:sz w:val="20"/>
          <w:szCs w:val="20"/>
          <w:lang w:val="en-US"/>
        </w:rPr>
        <w:t xml:space="preserve"> ratios used are 7.58 bbl / </w:t>
      </w:r>
      <w:proofErr w:type="spellStart"/>
      <w:r w:rsidRPr="00F32D4A">
        <w:rPr>
          <w:rStyle w:val="z"/>
          <w:color w:val="000000"/>
          <w:sz w:val="20"/>
          <w:szCs w:val="20"/>
          <w:lang w:val="en-US"/>
        </w:rPr>
        <w:t>tonne</w:t>
      </w:r>
      <w:proofErr w:type="spellEnd"/>
      <w:r w:rsidRPr="00F32D4A">
        <w:rPr>
          <w:rStyle w:val="z"/>
          <w:color w:val="000000"/>
          <w:sz w:val="20"/>
          <w:szCs w:val="20"/>
          <w:lang w:val="en-US"/>
        </w:rPr>
        <w:t xml:space="preserve"> for </w:t>
      </w:r>
      <w:proofErr w:type="spellStart"/>
      <w:r w:rsidRPr="00F32D4A">
        <w:rPr>
          <w:rStyle w:val="z"/>
          <w:color w:val="000000"/>
          <w:sz w:val="20"/>
          <w:szCs w:val="20"/>
          <w:lang w:val="en-US"/>
        </w:rPr>
        <w:t>Exillon</w:t>
      </w:r>
      <w:proofErr w:type="spellEnd"/>
      <w:r w:rsidRPr="00F32D4A">
        <w:rPr>
          <w:rStyle w:val="z"/>
          <w:color w:val="000000"/>
          <w:sz w:val="20"/>
          <w:szCs w:val="20"/>
          <w:lang w:val="en-US"/>
        </w:rPr>
        <w:t xml:space="preserve"> WS and 7.43 bbl / </w:t>
      </w:r>
      <w:proofErr w:type="spellStart"/>
      <w:r w:rsidRPr="00F32D4A">
        <w:rPr>
          <w:rStyle w:val="z"/>
          <w:color w:val="000000"/>
          <w:sz w:val="20"/>
          <w:szCs w:val="20"/>
          <w:lang w:val="en-US"/>
        </w:rPr>
        <w:t>tonne</w:t>
      </w:r>
      <w:proofErr w:type="spellEnd"/>
      <w:r w:rsidRPr="00F32D4A">
        <w:rPr>
          <w:rStyle w:val="z"/>
          <w:color w:val="000000"/>
          <w:sz w:val="20"/>
          <w:szCs w:val="20"/>
          <w:lang w:val="en-US"/>
        </w:rPr>
        <w:t xml:space="preserve"> for </w:t>
      </w:r>
      <w:proofErr w:type="spellStart"/>
      <w:r w:rsidRPr="00F32D4A">
        <w:rPr>
          <w:rStyle w:val="z"/>
          <w:color w:val="000000"/>
          <w:sz w:val="20"/>
          <w:szCs w:val="20"/>
          <w:lang w:val="en-US"/>
        </w:rPr>
        <w:t>Exillon</w:t>
      </w:r>
      <w:proofErr w:type="spellEnd"/>
      <w:r w:rsidRPr="00F32D4A">
        <w:rPr>
          <w:rStyle w:val="z"/>
          <w:color w:val="000000"/>
          <w:sz w:val="20"/>
          <w:szCs w:val="20"/>
          <w:lang w:val="en-US"/>
        </w:rPr>
        <w:t xml:space="preserve"> TP, as compared to previously used ratios of 7.8037 bbl / </w:t>
      </w:r>
      <w:proofErr w:type="spellStart"/>
      <w:r w:rsidRPr="00F32D4A">
        <w:rPr>
          <w:rStyle w:val="z"/>
          <w:color w:val="000000"/>
          <w:sz w:val="20"/>
          <w:szCs w:val="20"/>
          <w:lang w:val="en-US"/>
        </w:rPr>
        <w:t>tonne</w:t>
      </w:r>
      <w:proofErr w:type="spellEnd"/>
      <w:r w:rsidRPr="00F32D4A">
        <w:rPr>
          <w:rStyle w:val="z"/>
          <w:color w:val="000000"/>
          <w:sz w:val="20"/>
          <w:szCs w:val="20"/>
          <w:lang w:val="en-US"/>
        </w:rPr>
        <w:t xml:space="preserve"> for </w:t>
      </w:r>
      <w:proofErr w:type="spellStart"/>
      <w:r w:rsidRPr="00F32D4A">
        <w:rPr>
          <w:rStyle w:val="z"/>
          <w:color w:val="000000"/>
          <w:sz w:val="20"/>
          <w:szCs w:val="20"/>
          <w:lang w:val="en-US"/>
        </w:rPr>
        <w:t>Exillon</w:t>
      </w:r>
      <w:proofErr w:type="spellEnd"/>
      <w:r w:rsidRPr="00F32D4A">
        <w:rPr>
          <w:rStyle w:val="z"/>
          <w:color w:val="000000"/>
          <w:sz w:val="20"/>
          <w:szCs w:val="20"/>
          <w:lang w:val="en-US"/>
        </w:rPr>
        <w:t xml:space="preserve"> WS and 7.44 bbl / </w:t>
      </w:r>
      <w:proofErr w:type="spellStart"/>
      <w:r w:rsidRPr="00F32D4A">
        <w:rPr>
          <w:rStyle w:val="z"/>
          <w:color w:val="000000"/>
          <w:sz w:val="20"/>
          <w:szCs w:val="20"/>
          <w:lang w:val="en-US"/>
        </w:rPr>
        <w:t>tonne</w:t>
      </w:r>
      <w:proofErr w:type="spellEnd"/>
      <w:r w:rsidRPr="00F32D4A">
        <w:rPr>
          <w:rStyle w:val="z"/>
          <w:color w:val="000000"/>
          <w:sz w:val="20"/>
          <w:szCs w:val="20"/>
          <w:lang w:val="en-US"/>
        </w:rPr>
        <w:t xml:space="preserve"> for </w:t>
      </w:r>
      <w:proofErr w:type="spellStart"/>
      <w:r w:rsidRPr="00F32D4A">
        <w:rPr>
          <w:rStyle w:val="z"/>
          <w:color w:val="000000"/>
          <w:sz w:val="20"/>
          <w:szCs w:val="20"/>
          <w:lang w:val="en-US"/>
        </w:rPr>
        <w:t>Exillon</w:t>
      </w:r>
      <w:proofErr w:type="spellEnd"/>
      <w:r w:rsidRPr="00F32D4A">
        <w:rPr>
          <w:rStyle w:val="z"/>
          <w:color w:val="000000"/>
          <w:sz w:val="20"/>
          <w:szCs w:val="20"/>
          <w:lang w:val="en-US"/>
        </w:rPr>
        <w:t xml:space="preserve"> TP.  The ratios' adjustment relates to the change in estimates of the typical API based on the latest report on proved and probable reserves of the Group prepared by Miller and Lents Ltd, independent engineering consultants. Total production was 31,162 </w:t>
      </w:r>
      <w:proofErr w:type="spellStart"/>
      <w:r w:rsidRPr="00F32D4A">
        <w:rPr>
          <w:rStyle w:val="z"/>
          <w:color w:val="000000"/>
          <w:sz w:val="20"/>
          <w:szCs w:val="20"/>
          <w:lang w:val="en-US"/>
        </w:rPr>
        <w:t>tonnes</w:t>
      </w:r>
      <w:proofErr w:type="spellEnd"/>
      <w:r w:rsidRPr="00F32D4A">
        <w:rPr>
          <w:rStyle w:val="z"/>
          <w:color w:val="000000"/>
          <w:sz w:val="20"/>
          <w:szCs w:val="20"/>
          <w:lang w:val="en-US"/>
        </w:rPr>
        <w:t xml:space="preserve"> for </w:t>
      </w:r>
      <w:proofErr w:type="spellStart"/>
      <w:r w:rsidRPr="00F32D4A">
        <w:rPr>
          <w:rStyle w:val="z"/>
          <w:color w:val="000000"/>
          <w:sz w:val="20"/>
          <w:szCs w:val="20"/>
          <w:lang w:val="en-US"/>
        </w:rPr>
        <w:t>Exillon</w:t>
      </w:r>
      <w:proofErr w:type="spellEnd"/>
      <w:r w:rsidRPr="00F32D4A">
        <w:rPr>
          <w:rStyle w:val="z"/>
          <w:color w:val="000000"/>
          <w:sz w:val="20"/>
          <w:szCs w:val="20"/>
          <w:lang w:val="en-US"/>
        </w:rPr>
        <w:t xml:space="preserve"> WS, 9,419 </w:t>
      </w:r>
      <w:proofErr w:type="spellStart"/>
      <w:r w:rsidRPr="00F32D4A">
        <w:rPr>
          <w:rStyle w:val="z"/>
          <w:color w:val="000000"/>
          <w:sz w:val="20"/>
          <w:szCs w:val="20"/>
          <w:lang w:val="en-US"/>
        </w:rPr>
        <w:t>tonnes</w:t>
      </w:r>
      <w:proofErr w:type="spellEnd"/>
      <w:r w:rsidRPr="00F32D4A">
        <w:rPr>
          <w:rStyle w:val="z"/>
          <w:color w:val="000000"/>
          <w:sz w:val="20"/>
          <w:szCs w:val="20"/>
          <w:lang w:val="en-US"/>
        </w:rPr>
        <w:t xml:space="preserve"> for </w:t>
      </w:r>
      <w:proofErr w:type="spellStart"/>
      <w:r w:rsidRPr="00F32D4A">
        <w:rPr>
          <w:rStyle w:val="z"/>
          <w:color w:val="000000"/>
          <w:sz w:val="20"/>
          <w:szCs w:val="20"/>
          <w:lang w:val="en-US"/>
        </w:rPr>
        <w:t>Exillon</w:t>
      </w:r>
      <w:proofErr w:type="spellEnd"/>
      <w:r w:rsidRPr="00F32D4A">
        <w:rPr>
          <w:rStyle w:val="z"/>
          <w:color w:val="000000"/>
          <w:sz w:val="20"/>
          <w:szCs w:val="20"/>
          <w:lang w:val="en-US"/>
        </w:rPr>
        <w:t xml:space="preserve"> TP and 40,581 </w:t>
      </w:r>
      <w:proofErr w:type="spellStart"/>
      <w:r w:rsidRPr="00F32D4A">
        <w:rPr>
          <w:rStyle w:val="z"/>
          <w:color w:val="000000"/>
          <w:sz w:val="20"/>
          <w:szCs w:val="20"/>
          <w:lang w:val="en-US"/>
        </w:rPr>
        <w:t>tonnes</w:t>
      </w:r>
      <w:proofErr w:type="spellEnd"/>
      <w:r w:rsidRPr="00F32D4A">
        <w:rPr>
          <w:rStyle w:val="z"/>
          <w:color w:val="000000"/>
          <w:sz w:val="20"/>
          <w:szCs w:val="20"/>
          <w:lang w:val="en-US"/>
        </w:rPr>
        <w:t xml:space="preserve"> for the Group during the 30 days period.</w:t>
      </w:r>
    </w:p>
    <w:p w:rsidR="00F32D4A" w:rsidRPr="00F32D4A" w:rsidRDefault="00F32D4A" w:rsidP="00F32D4A">
      <w:pPr>
        <w:pStyle w:val="ao"/>
        <w:jc w:val="both"/>
        <w:rPr>
          <w:color w:val="000000"/>
          <w:sz w:val="27"/>
          <w:szCs w:val="27"/>
          <w:lang w:val="en-US"/>
        </w:rPr>
      </w:pPr>
      <w:r w:rsidRPr="00F32D4A">
        <w:rPr>
          <w:rStyle w:val="z"/>
          <w:color w:val="000000"/>
          <w:sz w:val="20"/>
          <w:szCs w:val="20"/>
          <w:lang w:val="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082983" w:rsidRPr="00F32D4A" w:rsidRDefault="00082983">
      <w:pPr>
        <w:rPr>
          <w:lang w:val="en-US"/>
        </w:rPr>
      </w:pPr>
    </w:p>
    <w:sectPr w:rsidR="00082983" w:rsidRPr="00F32D4A" w:rsidSect="000829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defaultTabStop w:val="708"/>
  <w:hyphenationZone w:val="425"/>
  <w:characterSpacingControl w:val="doNotCompress"/>
  <w:compat/>
  <w:rsids>
    <w:rsidRoot w:val="00F32D4A"/>
    <w:rsid w:val="00082983"/>
    <w:rsid w:val="00F32D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298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i">
    <w:name w:val="ai"/>
    <w:basedOn w:val="Normalny"/>
    <w:rsid w:val="00F32D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j">
    <w:name w:val="aj"/>
    <w:basedOn w:val="Domylnaczcionkaakapitu"/>
    <w:rsid w:val="00F32D4A"/>
  </w:style>
  <w:style w:type="character" w:customStyle="1" w:styleId="g">
    <w:name w:val="g"/>
    <w:basedOn w:val="Domylnaczcionkaakapitu"/>
    <w:rsid w:val="00F32D4A"/>
  </w:style>
  <w:style w:type="paragraph" w:customStyle="1" w:styleId="h">
    <w:name w:val="h"/>
    <w:basedOn w:val="Normalny"/>
    <w:rsid w:val="00F32D4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
    <w:name w:val="ak"/>
    <w:basedOn w:val="Normalny"/>
    <w:rsid w:val="00F32D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
    <w:name w:val="al"/>
    <w:basedOn w:val="Domylnaczcionkaakapitu"/>
    <w:rsid w:val="00F32D4A"/>
  </w:style>
  <w:style w:type="paragraph" w:customStyle="1" w:styleId="am">
    <w:name w:val="am"/>
    <w:basedOn w:val="Normalny"/>
    <w:rsid w:val="00F32D4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
    <w:name w:val="j"/>
    <w:basedOn w:val="Normalny"/>
    <w:rsid w:val="00F32D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k">
    <w:name w:val="k"/>
    <w:basedOn w:val="Domylnaczcionkaakapitu"/>
    <w:rsid w:val="00F32D4A"/>
  </w:style>
  <w:style w:type="character" w:customStyle="1" w:styleId="ac">
    <w:name w:val="ac"/>
    <w:basedOn w:val="Domylnaczcionkaakapitu"/>
    <w:rsid w:val="00F32D4A"/>
  </w:style>
  <w:style w:type="paragraph" w:customStyle="1" w:styleId="n">
    <w:name w:val="n"/>
    <w:basedOn w:val="Normalny"/>
    <w:rsid w:val="00F32D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b">
    <w:name w:val="ab"/>
    <w:basedOn w:val="Domylnaczcionkaakapitu"/>
    <w:rsid w:val="00F32D4A"/>
  </w:style>
  <w:style w:type="paragraph" w:customStyle="1" w:styleId="ao">
    <w:name w:val="ao"/>
    <w:basedOn w:val="Normalny"/>
    <w:rsid w:val="00F32D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z">
    <w:name w:val="z"/>
    <w:basedOn w:val="Domylnaczcionkaakapitu"/>
    <w:rsid w:val="00F32D4A"/>
  </w:style>
</w:styles>
</file>

<file path=word/webSettings.xml><?xml version="1.0" encoding="utf-8"?>
<w:webSettings xmlns:r="http://schemas.openxmlformats.org/officeDocument/2006/relationships" xmlns:w="http://schemas.openxmlformats.org/wordprocessingml/2006/main">
  <w:divs>
    <w:div w:id="16562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1684</Characters>
  <Application>Microsoft Office Word</Application>
  <DocSecurity>0</DocSecurity>
  <Lines>14</Lines>
  <Paragraphs>3</Paragraphs>
  <ScaleCrop>false</ScaleCrop>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1</cp:revision>
  <dcterms:created xsi:type="dcterms:W3CDTF">2017-12-28T07:29:00Z</dcterms:created>
  <dcterms:modified xsi:type="dcterms:W3CDTF">2017-12-28T07:30:00Z</dcterms:modified>
</cp:coreProperties>
</file>