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6A" w:rsidRPr="00956304" w:rsidRDefault="00A35A30" w:rsidP="00B7766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956304">
        <w:rPr>
          <w:rFonts w:ascii="Arial" w:hAnsi="Arial"/>
          <w:b/>
          <w:sz w:val="24"/>
        </w:rPr>
        <w:t>REGULAMIN WALNEGO ZGROMADZENI</w:t>
      </w:r>
      <w:r w:rsidR="00562BD8" w:rsidRPr="00956304">
        <w:rPr>
          <w:rFonts w:ascii="Arial" w:hAnsi="Arial"/>
          <w:b/>
          <w:sz w:val="24"/>
        </w:rPr>
        <w:t>A</w:t>
      </w:r>
    </w:p>
    <w:p w:rsidR="00B7766A" w:rsidRPr="00956304" w:rsidRDefault="00B7766A" w:rsidP="00B7766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35A30" w:rsidRPr="00956304" w:rsidRDefault="00A35A30" w:rsidP="00503487">
      <w:pPr>
        <w:spacing w:after="0" w:line="240" w:lineRule="auto"/>
        <w:jc w:val="center"/>
        <w:rPr>
          <w:rFonts w:ascii="Arial" w:hAnsi="Arial"/>
          <w:b/>
          <w:sz w:val="24"/>
        </w:rPr>
      </w:pPr>
      <w:r w:rsidRPr="00956304">
        <w:rPr>
          <w:rFonts w:ascii="Arial" w:hAnsi="Arial"/>
          <w:b/>
          <w:sz w:val="24"/>
        </w:rPr>
        <w:t>PEKAES SA</w:t>
      </w:r>
    </w:p>
    <w:p w:rsidR="00347449" w:rsidRPr="00956304" w:rsidRDefault="00347449" w:rsidP="00A35A30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B7766A" w:rsidRPr="00956304" w:rsidRDefault="00B7766A" w:rsidP="00A35A30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A35A30" w:rsidRPr="00956304" w:rsidRDefault="00A35A30" w:rsidP="00A35A30">
      <w:pPr>
        <w:spacing w:after="0" w:line="240" w:lineRule="auto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POSTANOWIENIA OGÓLNE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</w:t>
      </w:r>
    </w:p>
    <w:p w:rsidR="00DA18E3" w:rsidRPr="00956304" w:rsidRDefault="00DA18E3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>Ilekroć w niniejszym Regulaminie jest mowa o:</w:t>
      </w:r>
    </w:p>
    <w:p w:rsidR="00DA18E3" w:rsidRPr="00956304" w:rsidRDefault="00DA18E3" w:rsidP="00503487">
      <w:pPr>
        <w:numPr>
          <w:ilvl w:val="0"/>
          <w:numId w:val="18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</w:t>
      </w:r>
      <w:r w:rsidRPr="00956304">
        <w:rPr>
          <w:rFonts w:ascii="Arial" w:hAnsi="Arial"/>
          <w:b/>
        </w:rPr>
        <w:t>Akcjonariuszu</w:t>
      </w:r>
      <w:r w:rsidRPr="00956304">
        <w:rPr>
          <w:rFonts w:ascii="Arial" w:eastAsia="Times New Roman" w:hAnsi="Arial" w:cs="Arial"/>
          <w:b/>
          <w:bCs/>
          <w:lang w:eastAsia="pl-PL"/>
        </w:rPr>
        <w:t>”</w:t>
      </w:r>
      <w:r w:rsidRPr="00956304">
        <w:rPr>
          <w:rFonts w:ascii="Arial" w:hAnsi="Arial"/>
        </w:rPr>
        <w:t xml:space="preserve"> – należy przez to rozumieć posiadacza akcji PEKAES SA, również Uczestnika – w przypadku umieszczenia na liście obecności akcjonariuszy,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lang w:eastAsia="pl-PL"/>
        </w:rPr>
        <w:t>„</w:t>
      </w:r>
      <w:r w:rsidRPr="00956304">
        <w:rPr>
          <w:rFonts w:ascii="Arial" w:eastAsia="Times New Roman" w:hAnsi="Arial" w:cs="Arial"/>
          <w:b/>
          <w:lang w:eastAsia="pl-PL"/>
        </w:rPr>
        <w:t>Dobr</w:t>
      </w:r>
      <w:r w:rsidR="00427000" w:rsidRPr="00956304">
        <w:rPr>
          <w:rFonts w:ascii="Arial" w:eastAsia="Times New Roman" w:hAnsi="Arial" w:cs="Arial"/>
          <w:b/>
          <w:lang w:eastAsia="pl-PL"/>
        </w:rPr>
        <w:t>ych</w:t>
      </w:r>
      <w:r w:rsidRPr="00956304">
        <w:rPr>
          <w:rFonts w:ascii="Arial" w:eastAsia="Times New Roman" w:hAnsi="Arial" w:cs="Arial"/>
          <w:b/>
          <w:lang w:eastAsia="pl-PL"/>
        </w:rPr>
        <w:t xml:space="preserve"> Praktyk</w:t>
      </w:r>
      <w:r w:rsidR="00427000" w:rsidRPr="00956304">
        <w:rPr>
          <w:rFonts w:ascii="Arial" w:eastAsia="Times New Roman" w:hAnsi="Arial" w:cs="Arial"/>
          <w:b/>
          <w:lang w:eastAsia="pl-PL"/>
        </w:rPr>
        <w:t>ach</w:t>
      </w:r>
      <w:r w:rsidRPr="00956304">
        <w:rPr>
          <w:rFonts w:ascii="Arial" w:eastAsia="Times New Roman" w:hAnsi="Arial" w:cs="Arial"/>
          <w:b/>
          <w:lang w:eastAsia="pl-PL"/>
        </w:rPr>
        <w:t xml:space="preserve"> Spółek Notowanych na GPW</w:t>
      </w:r>
      <w:r w:rsidRPr="00956304">
        <w:rPr>
          <w:rFonts w:ascii="Arial" w:eastAsia="Times New Roman" w:hAnsi="Arial" w:cs="Arial"/>
          <w:lang w:eastAsia="pl-PL"/>
        </w:rPr>
        <w:t>” – należy przez to rozumieć zbiór zasad postępowania spółek publicznych, adresowany do spółki publicznej, jej organów – zarządu i rady nadzorczej oraz akcjonariuszy, uchwalany przez Radę Giełdy Papierów Wartościowych S.A. w Warszawie,</w:t>
      </w:r>
    </w:p>
    <w:p w:rsidR="00DA18E3" w:rsidRPr="00956304" w:rsidRDefault="00DA18E3" w:rsidP="0025595F">
      <w:pPr>
        <w:pStyle w:val="Akapitzlist"/>
        <w:numPr>
          <w:ilvl w:val="0"/>
          <w:numId w:val="18"/>
        </w:numPr>
        <w:ind w:hanging="436"/>
        <w:jc w:val="both"/>
        <w:rPr>
          <w:rFonts w:ascii="Arial" w:hAnsi="Aria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</w:t>
      </w:r>
      <w:r w:rsidRPr="00956304">
        <w:rPr>
          <w:rFonts w:ascii="Arial" w:hAnsi="Arial"/>
          <w:b/>
        </w:rPr>
        <w:t>KSH</w:t>
      </w:r>
      <w:r w:rsidRPr="00956304">
        <w:rPr>
          <w:rFonts w:ascii="Arial" w:eastAsia="Times New Roman" w:hAnsi="Arial" w:cs="Arial"/>
          <w:b/>
          <w:bCs/>
          <w:lang w:eastAsia="pl-PL"/>
        </w:rPr>
        <w:t>”</w:t>
      </w:r>
      <w:r w:rsidRPr="00956304">
        <w:rPr>
          <w:rFonts w:ascii="Arial" w:eastAsia="Times New Roman" w:hAnsi="Arial" w:cs="Arial"/>
          <w:lang w:eastAsia="pl-PL"/>
        </w:rPr>
        <w:t xml:space="preserve"> </w:t>
      </w:r>
      <w:r w:rsidR="00BC5A81" w:rsidRPr="00956304">
        <w:rPr>
          <w:rFonts w:ascii="Arial" w:eastAsia="Times New Roman" w:hAnsi="Arial" w:cs="Arial"/>
          <w:lang w:eastAsia="pl-PL"/>
        </w:rPr>
        <w:t>–</w:t>
      </w:r>
      <w:r w:rsidRPr="00956304">
        <w:rPr>
          <w:rFonts w:ascii="Arial" w:hAnsi="Arial"/>
        </w:rPr>
        <w:t xml:space="preserve"> należy przez to rozumieć ustawę z dnia 15 września 2000 roku Kodeks spółek handlowych (Dz. U. z 20</w:t>
      </w:r>
      <w:r w:rsidR="00A21D68">
        <w:rPr>
          <w:rFonts w:ascii="Arial" w:hAnsi="Arial"/>
        </w:rPr>
        <w:t>13</w:t>
      </w:r>
      <w:r w:rsidRPr="00956304">
        <w:rPr>
          <w:rFonts w:ascii="Arial" w:hAnsi="Arial"/>
        </w:rPr>
        <w:t xml:space="preserve"> roku, Nr </w:t>
      </w:r>
      <w:r w:rsidR="00A21D68">
        <w:rPr>
          <w:rFonts w:ascii="Arial" w:hAnsi="Arial"/>
        </w:rPr>
        <w:t>1030 tekst jednolity</w:t>
      </w:r>
      <w:r w:rsidR="007413F4">
        <w:rPr>
          <w:rFonts w:ascii="Arial" w:hAnsi="Arial"/>
        </w:rPr>
        <w:t xml:space="preserve"> z późn. zm.</w:t>
      </w:r>
      <w:r w:rsidRPr="00956304">
        <w:rPr>
          <w:rFonts w:ascii="Arial" w:hAnsi="Arial"/>
        </w:rPr>
        <w:t>),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„Prezesie”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Prezesa Zarządu PEKAES SA,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„Przewodniczącym”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Przewodniczącego Walnego Zgromadzenia PEKAES SA,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„Radzie Nadzorczej”</w:t>
      </w:r>
      <w:r w:rsidRPr="00956304">
        <w:rPr>
          <w:rFonts w:ascii="Arial" w:eastAsia="Times New Roman" w:hAnsi="Arial" w:cs="Arial"/>
          <w:lang w:eastAsia="pl-PL"/>
        </w:rPr>
        <w:t xml:space="preserve"> lub „</w:t>
      </w:r>
      <w:r w:rsidRPr="00956304">
        <w:rPr>
          <w:rFonts w:ascii="Arial" w:eastAsia="Times New Roman" w:hAnsi="Arial" w:cs="Arial"/>
          <w:b/>
          <w:bCs/>
          <w:lang w:eastAsia="pl-PL"/>
        </w:rPr>
        <w:t>Radzie”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Radę Nadzorczą PEKAES SA,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„Regulaminie”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niniejszy Regulamin Walnego Zgromadzenia PEKAES SA,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„Spółce”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PEKAES SA,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„Statucie”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Statut PEKAES SA,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„Uczestniku”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</w:t>
      </w:r>
      <w:r w:rsidR="0047169F" w:rsidRPr="00956304">
        <w:rPr>
          <w:rFonts w:ascii="Arial" w:eastAsia="Times New Roman" w:hAnsi="Arial" w:cs="Arial"/>
          <w:lang w:eastAsia="pl-PL"/>
        </w:rPr>
        <w:t xml:space="preserve">każdą </w:t>
      </w:r>
      <w:r w:rsidRPr="00956304">
        <w:rPr>
          <w:rFonts w:ascii="Arial" w:eastAsia="Times New Roman" w:hAnsi="Arial" w:cs="Arial"/>
          <w:lang w:eastAsia="pl-PL"/>
        </w:rPr>
        <w:t>osobę będącą posiadaczem akcji</w:t>
      </w:r>
      <w:r w:rsidR="0047169F" w:rsidRPr="00956304">
        <w:rPr>
          <w:rFonts w:ascii="Arial" w:eastAsia="Times New Roman" w:hAnsi="Arial" w:cs="Arial"/>
          <w:lang w:eastAsia="pl-PL"/>
        </w:rPr>
        <w:t xml:space="preserve"> Spółki,</w:t>
      </w:r>
      <w:r w:rsidRPr="00956304">
        <w:rPr>
          <w:rFonts w:ascii="Arial" w:eastAsia="Times New Roman" w:hAnsi="Arial" w:cs="Arial"/>
          <w:lang w:eastAsia="pl-PL"/>
        </w:rPr>
        <w:t xml:space="preserve"> umieszczoną na liście obecności akcjonariuszy,</w:t>
      </w:r>
    </w:p>
    <w:p w:rsidR="00DA18E3" w:rsidRPr="00956304" w:rsidRDefault="00DA18E3" w:rsidP="0025595F">
      <w:pPr>
        <w:pStyle w:val="Akapitzlist"/>
        <w:numPr>
          <w:ilvl w:val="0"/>
          <w:numId w:val="18"/>
        </w:numPr>
        <w:ind w:hanging="436"/>
        <w:jc w:val="both"/>
        <w:rPr>
          <w:rFonts w:ascii="Arial" w:hAnsi="Aria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</w:t>
      </w:r>
      <w:r w:rsidRPr="00956304">
        <w:rPr>
          <w:rFonts w:ascii="Arial" w:hAnsi="Arial"/>
          <w:b/>
        </w:rPr>
        <w:t>Ustawie o ofercie publicznej</w:t>
      </w:r>
      <w:r w:rsidRPr="00956304">
        <w:rPr>
          <w:rFonts w:ascii="Arial" w:eastAsia="Times New Roman" w:hAnsi="Arial" w:cs="Arial"/>
          <w:b/>
          <w:bCs/>
          <w:lang w:eastAsia="pl-PL"/>
        </w:rPr>
        <w:t>”</w:t>
      </w:r>
      <w:r w:rsidRPr="00956304">
        <w:rPr>
          <w:rFonts w:ascii="Arial" w:hAnsi="Arial"/>
        </w:rPr>
        <w:t xml:space="preserve"> – należy przez to rozumieć ustawę z dnia 29 lipca 2005 roku o ofercie publicznej i warunkach wprowadzania instrumentów finansowych do zorganizowanego systemu obrotu oraz o spółkach publicznych (</w:t>
      </w:r>
      <w:r w:rsidR="008C42BB" w:rsidRPr="00956304">
        <w:rPr>
          <w:rFonts w:ascii="Arial" w:eastAsia="Times New Roman" w:hAnsi="Arial" w:cs="Arial"/>
          <w:lang w:eastAsia="pl-PL"/>
        </w:rPr>
        <w:t xml:space="preserve">tj. </w:t>
      </w:r>
      <w:r w:rsidRPr="00956304">
        <w:rPr>
          <w:rFonts w:ascii="Arial" w:hAnsi="Arial"/>
        </w:rPr>
        <w:t>Dz. U. z 200</w:t>
      </w:r>
      <w:r w:rsidR="00A21D68">
        <w:rPr>
          <w:rFonts w:ascii="Arial" w:hAnsi="Arial"/>
        </w:rPr>
        <w:t>9</w:t>
      </w:r>
      <w:r w:rsidRPr="00956304">
        <w:rPr>
          <w:rFonts w:ascii="Arial" w:hAnsi="Arial"/>
        </w:rPr>
        <w:t xml:space="preserve"> roku, Nr 18</w:t>
      </w:r>
      <w:r w:rsidR="00A21D68">
        <w:rPr>
          <w:rFonts w:ascii="Arial" w:hAnsi="Arial"/>
        </w:rPr>
        <w:t>5</w:t>
      </w:r>
      <w:r w:rsidRPr="00956304">
        <w:rPr>
          <w:rFonts w:ascii="Arial" w:hAnsi="Arial"/>
        </w:rPr>
        <w:t>, poz. 1</w:t>
      </w:r>
      <w:r w:rsidR="00A21D68">
        <w:rPr>
          <w:rFonts w:ascii="Arial" w:hAnsi="Arial"/>
        </w:rPr>
        <w:t>4</w:t>
      </w:r>
      <w:r w:rsidRPr="00956304">
        <w:rPr>
          <w:rFonts w:ascii="Arial" w:hAnsi="Arial"/>
        </w:rPr>
        <w:t xml:space="preserve">39 </w:t>
      </w:r>
      <w:r w:rsidR="00A21D68">
        <w:rPr>
          <w:rFonts w:ascii="Arial" w:eastAsia="Times New Roman" w:hAnsi="Arial" w:cs="Arial"/>
          <w:lang w:eastAsia="pl-PL"/>
        </w:rPr>
        <w:t>tekst jednolity</w:t>
      </w:r>
      <w:r w:rsidRPr="00956304">
        <w:rPr>
          <w:rFonts w:ascii="Arial" w:eastAsia="Times New Roman" w:hAnsi="Arial" w:cs="Arial"/>
          <w:lang w:eastAsia="pl-PL"/>
        </w:rPr>
        <w:t>),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„Zarządzie”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Zarząd PEKAES SA,</w:t>
      </w:r>
    </w:p>
    <w:p w:rsidR="00DA18E3" w:rsidRPr="00956304" w:rsidRDefault="00DA18E3" w:rsidP="00A141F8">
      <w:pPr>
        <w:pStyle w:val="Akapitzlist"/>
        <w:numPr>
          <w:ilvl w:val="0"/>
          <w:numId w:val="18"/>
        </w:numPr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b/>
          <w:bCs/>
          <w:lang w:eastAsia="pl-PL"/>
        </w:rPr>
        <w:t>„Zgromadzeniu”</w:t>
      </w:r>
      <w:r w:rsidRPr="00956304">
        <w:rPr>
          <w:rFonts w:ascii="Arial" w:eastAsia="Times New Roman" w:hAnsi="Arial" w:cs="Arial"/>
          <w:lang w:eastAsia="pl-PL"/>
        </w:rPr>
        <w:t xml:space="preserve"> lub „</w:t>
      </w:r>
      <w:r w:rsidRPr="00956304">
        <w:rPr>
          <w:rFonts w:ascii="Arial" w:eastAsia="Times New Roman" w:hAnsi="Arial" w:cs="Arial"/>
          <w:b/>
          <w:bCs/>
          <w:lang w:eastAsia="pl-PL"/>
        </w:rPr>
        <w:t>Walnym Zgromadzeniu”</w:t>
      </w:r>
      <w:r w:rsidRPr="00956304">
        <w:rPr>
          <w:rFonts w:ascii="Arial" w:eastAsia="Times New Roman" w:hAnsi="Arial" w:cs="Arial"/>
          <w:lang w:eastAsia="pl-PL"/>
        </w:rPr>
        <w:t xml:space="preserve"> – należy przez to rozumieć Zwyczajne albo Nadzwyczajne Walne Zgromadzenie PEKAES SA.</w:t>
      </w:r>
    </w:p>
    <w:p w:rsidR="00DA18E3" w:rsidRPr="00956304" w:rsidRDefault="00A35A30" w:rsidP="00503487">
      <w:pPr>
        <w:spacing w:before="100" w:beforeAutospacing="1" w:after="100" w:afterAutospacing="1" w:line="240" w:lineRule="auto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</w:t>
      </w:r>
    </w:p>
    <w:p w:rsidR="00A35A30" w:rsidRPr="00956304" w:rsidRDefault="00DA18E3" w:rsidP="003057CE">
      <w:pPr>
        <w:spacing w:before="100" w:beforeAutospacing="1" w:after="100" w:afterAutospacing="1" w:line="225" w:lineRule="atLeast"/>
        <w:jc w:val="both"/>
        <w:rPr>
          <w:rFonts w:ascii="Arial" w:hAnsi="Arial" w:cs="Arial"/>
        </w:rPr>
      </w:pPr>
      <w:r w:rsidRPr="00956304">
        <w:rPr>
          <w:rFonts w:ascii="Arial" w:hAnsi="Arial" w:cs="Arial"/>
        </w:rPr>
        <w:t xml:space="preserve">Regulamin określa organizację, zasady przeprowadzania oraz podejmowanie uchwał przez Walne Zgromadzenie </w:t>
      </w:r>
      <w:r w:rsidR="00427000" w:rsidRPr="00956304">
        <w:rPr>
          <w:rFonts w:ascii="Arial" w:hAnsi="Arial" w:cs="Arial"/>
        </w:rPr>
        <w:t>Spółki</w:t>
      </w:r>
      <w:r w:rsidRPr="00956304">
        <w:rPr>
          <w:rFonts w:ascii="Arial" w:hAnsi="Arial" w:cs="Arial"/>
        </w:rPr>
        <w:t>.</w:t>
      </w:r>
    </w:p>
    <w:p w:rsidR="00A35A30" w:rsidRPr="00956304" w:rsidRDefault="00A35A30" w:rsidP="00A141F8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3</w:t>
      </w:r>
    </w:p>
    <w:p w:rsidR="00DA18E3" w:rsidRPr="00956304" w:rsidRDefault="00DA18E3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>Walne Zgromadzenie PEKAES SA obraduje jako Zwyczajne albo Nadzwyczajne i odbywa się zgodnie z obowiązującymi przepisami prawa, postanowieniami Statutu Spółki oraz niniejszego Regulaminu, przy uwzględnieniu postanowień Dobrych Praktyk Spółek Notowanych na GPW.</w:t>
      </w:r>
    </w:p>
    <w:p w:rsidR="000678A7" w:rsidRPr="00956304" w:rsidRDefault="000678A7" w:rsidP="00651ED5">
      <w:pPr>
        <w:spacing w:before="100" w:beforeAutospacing="1" w:after="100" w:afterAutospacing="1" w:line="225" w:lineRule="atLeast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B7766A" w:rsidRPr="00956304" w:rsidRDefault="00A35A30" w:rsidP="00B7766A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ZWOŁANIE I UCZESTNICTWO W WALNYM ZGROMADZENIU</w:t>
      </w:r>
    </w:p>
    <w:p w:rsidR="00A35A30" w:rsidRPr="00956304" w:rsidRDefault="00A35A30" w:rsidP="00B7766A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4</w:t>
      </w:r>
    </w:p>
    <w:p w:rsidR="00A35A30" w:rsidRPr="00956304" w:rsidRDefault="00A35A30" w:rsidP="00503487">
      <w:pPr>
        <w:numPr>
          <w:ilvl w:val="0"/>
          <w:numId w:val="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Walne Zgromadzenia odbywają się w </w:t>
      </w:r>
      <w:r w:rsidR="00E65404" w:rsidRPr="00956304">
        <w:rPr>
          <w:rFonts w:ascii="Arial" w:eastAsia="Times New Roman" w:hAnsi="Arial" w:cs="Arial"/>
          <w:lang w:eastAsia="pl-PL"/>
        </w:rPr>
        <w:t xml:space="preserve">siedzibie Spółki lub w </w:t>
      </w:r>
      <w:r w:rsidRPr="00956304">
        <w:rPr>
          <w:rFonts w:ascii="Arial" w:hAnsi="Arial"/>
        </w:rPr>
        <w:t>Warszawie</w:t>
      </w:r>
      <w:r w:rsidR="0047169F" w:rsidRPr="00956304">
        <w:rPr>
          <w:rFonts w:ascii="Arial" w:eastAsia="Times New Roman" w:hAnsi="Arial" w:cs="Arial"/>
          <w:lang w:eastAsia="pl-PL"/>
        </w:rPr>
        <w:t>,</w:t>
      </w:r>
      <w:r w:rsidRPr="00956304">
        <w:rPr>
          <w:rFonts w:ascii="Arial" w:hAnsi="Arial"/>
        </w:rPr>
        <w:t xml:space="preserve"> w miejscu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 xml:space="preserve">i terminie wskazanym przez Zarząd Spółki, lub w przypadku zwołania Walnego Zgromadzenie przez inny podmiot, odpowiednio przez Radę Nadzorczą,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 xml:space="preserve">kcjonariuszy reprezentujących co najmniej połowę kapitału zakładowego lub co najmniej połowę ogółu głosów w </w:t>
      </w:r>
      <w:r w:rsidR="00427000" w:rsidRPr="00956304">
        <w:rPr>
          <w:rFonts w:ascii="Arial" w:hAnsi="Arial" w:cs="Arial"/>
        </w:rPr>
        <w:t>S</w:t>
      </w:r>
      <w:r w:rsidRPr="00956304">
        <w:rPr>
          <w:rFonts w:ascii="Arial" w:hAnsi="Arial"/>
        </w:rPr>
        <w:t xml:space="preserve">półce, inny podmiot (o ile jest uprawniony do zwołania Walnego Zgromadzenia) lub sąd rejestrowy, przy uwzględnieniu możliwości zapewnienia uczestnictwa w Zgromadzeniu jak największej liczbie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kcjonariuszy.</w:t>
      </w:r>
    </w:p>
    <w:p w:rsidR="00A35A30" w:rsidRPr="00956304" w:rsidRDefault="00A35A30" w:rsidP="00503487">
      <w:pPr>
        <w:numPr>
          <w:ilvl w:val="0"/>
          <w:numId w:val="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Żądanie zwołania Walnego Zgromadzenia lub umieszczenia określonych spraw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porządku jego obrad, zgłaszane przez uprawnione podmioty, powinno zawierać uzasadnienie lub projekt uchwały (uchwał) dotyczącej (dotyczących) proponowanego punktu porządku obrad.</w:t>
      </w:r>
    </w:p>
    <w:p w:rsidR="00A35A30" w:rsidRPr="00956304" w:rsidRDefault="00A35A30" w:rsidP="00503487">
      <w:pPr>
        <w:numPr>
          <w:ilvl w:val="0"/>
          <w:numId w:val="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Walne Zgromadzenie zwołane przez Zarząd na wniosek uprawnionych Akcjonariuszy powinno odbyć się w terminie wskazanym w żądaniu, a jeżeli dotrzymanie tego terminu napotyka na istotne przeszkody – w najbliższym terminie, umożliwiającym rozstrzygnięcie przez Walne Zgromadzenie spraw, wnoszonych pod jego obrady. Zarząd zobowiązany jest zwołać Walne Zgromadzenie w terminie dwóch tygodni od dnia przedstawienia żądania.</w:t>
      </w:r>
    </w:p>
    <w:p w:rsidR="00A35A30" w:rsidRPr="00956304" w:rsidRDefault="00A35A30" w:rsidP="00503487">
      <w:pPr>
        <w:numPr>
          <w:ilvl w:val="0"/>
          <w:numId w:val="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Odwołanie Zgromadzenia może nastąpić tylko z powodu zaistnienia okoliczności nadzwyczajnych lub oczywistej bezprzedmiotowości jego odbycia, w trybie przewidzianym dla jego zwołania. Jeżeli zwołanie Zgromadzenia nastąpiło wskutek złożenia żądania przez Akcjonariusza lub Akcjonariuszy, odwołanie Zgromadzenia wymaga uprzedniej zgody podmiotu występującego z żądaniem. Odwołanie Walnego Zgromadzenia nie powinno uniemożliwiać lub ograniczać Akcjonariuszowi wykonywania prawa do uczestnictwa w Walnym Zgromadzeniu.</w:t>
      </w:r>
    </w:p>
    <w:p w:rsidR="00A35A30" w:rsidRPr="00956304" w:rsidRDefault="00A35A30" w:rsidP="00503487">
      <w:pPr>
        <w:numPr>
          <w:ilvl w:val="0"/>
          <w:numId w:val="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Zmiana terminu Zgromadzenia odbywa się w trybie przewidzianym dla jego zwołania, także gdy proponowany porządek obrad nie ulega zmianie. Przepis ust. 4 powyżej stosuje się odpowiednio. Zmiana terminu Walnego Zgromadzenia nie powinna uniemożliwiać lub ograniczać Akcjonariuszowi wykonywania prawa do uczestnictwa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Walnym Zgromadzeniu.</w:t>
      </w:r>
    </w:p>
    <w:p w:rsidR="00A35A30" w:rsidRPr="00956304" w:rsidRDefault="00A35A30" w:rsidP="00503487">
      <w:pPr>
        <w:numPr>
          <w:ilvl w:val="0"/>
          <w:numId w:val="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Informację na temat powodów odwołania Walnego Zgromadzenia, zmiany jego terminu lub porządku obrad wraz z uzasadnieniem zamieszcza się na stronie internetowej Spółki.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5</w:t>
      </w:r>
    </w:p>
    <w:p w:rsidR="00A35A30" w:rsidRPr="00956304" w:rsidRDefault="00A35A30" w:rsidP="00503487">
      <w:pPr>
        <w:numPr>
          <w:ilvl w:val="0"/>
          <w:numId w:val="3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Pełnomocnictwo do uczestniczenia w Walnym Zgromadzeniu i wykonywania prawa głosu wymaga udzielenia na piśmie lub w postaci elektronicznej. Akcjonariusz może zawiadomić Spółkę o udzieleniu pełnomocnictwa w postaci elektronicznej za pomocą poczty elektronicznej (e-mail) przesyłając wiadomość elektroniczną na adres </w:t>
      </w:r>
      <w:hyperlink r:id="rId7" w:history="1">
        <w:r w:rsidRPr="00956304">
          <w:rPr>
            <w:rFonts w:ascii="Arial" w:hAnsi="Arial"/>
          </w:rPr>
          <w:t>kontakt@pekaes.com.pl</w:t>
        </w:r>
      </w:hyperlink>
      <w:r w:rsidR="00C750AA" w:rsidRPr="00956304">
        <w:rPr>
          <w:rFonts w:ascii="Arial" w:hAnsi="Arial" w:cs="Arial"/>
        </w:rPr>
        <w:t>.</w:t>
      </w:r>
      <w:r w:rsidR="00C750AA" w:rsidRPr="00956304">
        <w:rPr>
          <w:rFonts w:ascii="Arial" w:hAnsi="Arial"/>
        </w:rPr>
        <w:t xml:space="preserve"> </w:t>
      </w:r>
      <w:r w:rsidRPr="00956304">
        <w:rPr>
          <w:rFonts w:ascii="Arial" w:hAnsi="Arial"/>
          <w:vanish/>
        </w:rPr>
        <w:t>Adres poczty elektronicznej jest chroniony przed robotami spamującymi. W przeglądarce musi być włączona obsługa JavaScript, żeby go zobaczyć</w:t>
      </w:r>
      <w:r w:rsidRPr="00956304">
        <w:rPr>
          <w:rFonts w:ascii="Arial" w:eastAsia="Times New Roman" w:hAnsi="Arial" w:cs="Arial"/>
          <w:vanish/>
          <w:lang w:eastAsia="pl-PL"/>
        </w:rPr>
        <w:t>.</w:t>
      </w:r>
      <w:r w:rsidRPr="00956304">
        <w:rPr>
          <w:rFonts w:ascii="Arial" w:hAnsi="Arial"/>
        </w:rPr>
        <w:t xml:space="preserve">Pełnomocnik, któremu udzielono </w:t>
      </w:r>
      <w:r w:rsidR="0047169F" w:rsidRPr="00956304">
        <w:rPr>
          <w:rFonts w:ascii="Arial" w:hAnsi="Arial"/>
        </w:rPr>
        <w:t>pełnomocnictw</w:t>
      </w:r>
      <w:r w:rsidR="0047169F" w:rsidRPr="00956304">
        <w:rPr>
          <w:rFonts w:ascii="Arial" w:eastAsia="Times New Roman" w:hAnsi="Arial" w:cs="Arial"/>
          <w:lang w:eastAsia="pl-PL"/>
        </w:rPr>
        <w:t>a</w:t>
      </w:r>
      <w:r w:rsidR="0047169F" w:rsidRPr="00956304">
        <w:rPr>
          <w:rFonts w:ascii="Arial" w:hAnsi="Arial"/>
        </w:rPr>
        <w:t xml:space="preserve"> </w:t>
      </w:r>
      <w:r w:rsidRPr="00956304">
        <w:rPr>
          <w:rFonts w:ascii="Arial" w:hAnsi="Arial"/>
        </w:rPr>
        <w:t xml:space="preserve">w postaci elektronicznej winien przedłożyć Spółce najpóźniej w dniu Walnego Zgromadzenia integralny dokument potwierdzający udzielenie pełnomocnictwa w postaci elektronicznej oraz pozwalający zidentyfikować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kcjonariusza składającego oświadczenie np</w:t>
      </w:r>
      <w:r w:rsidRPr="00956304">
        <w:rPr>
          <w:rFonts w:ascii="Arial" w:eastAsia="Times New Roman" w:hAnsi="Arial" w:cs="Arial"/>
          <w:lang w:eastAsia="pl-PL"/>
        </w:rPr>
        <w:t>.</w:t>
      </w:r>
      <w:r w:rsidRPr="00956304">
        <w:rPr>
          <w:rFonts w:ascii="Arial" w:hAnsi="Arial"/>
        </w:rPr>
        <w:t xml:space="preserve"> wydruk wiadomości elektronicznej zawierającej treść udzielonego pełnomocnictwa.</w:t>
      </w:r>
    </w:p>
    <w:p w:rsidR="00A35A30" w:rsidRPr="00956304" w:rsidRDefault="00A35A30" w:rsidP="00503487">
      <w:pPr>
        <w:numPr>
          <w:ilvl w:val="0"/>
          <w:numId w:val="3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Prawo do reprezentowania Akcjonariusza niebędącego osobą fizyczną powinno wynikać z okazanego przy sporządzaniu listy obecności odpisu z właściwego rejestru, ciągu pełnomocnictw lub innych korporacyjnych dokumentów potwierdzających umocowanie do reprezentacji Akcjonariusza.</w:t>
      </w:r>
    </w:p>
    <w:p w:rsidR="00A35A30" w:rsidRPr="00956304" w:rsidRDefault="00A35A30" w:rsidP="00503487">
      <w:pPr>
        <w:numPr>
          <w:ilvl w:val="0"/>
          <w:numId w:val="3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lastRenderedPageBreak/>
        <w:t xml:space="preserve">Osoba lub osoby udzielające pełnomocnictwa w imieniu Akcjonariusza </w:t>
      </w:r>
      <w:r w:rsidRPr="00956304">
        <w:rPr>
          <w:rFonts w:ascii="Arial" w:eastAsia="Times New Roman" w:hAnsi="Arial" w:cs="Arial"/>
          <w:lang w:eastAsia="pl-PL"/>
        </w:rPr>
        <w:t>niebędącego</w:t>
      </w:r>
      <w:r w:rsidRPr="00956304">
        <w:rPr>
          <w:rFonts w:ascii="Arial" w:hAnsi="Arial"/>
        </w:rPr>
        <w:t xml:space="preserve"> osobą fizyczną powinny być ujawnione w odpisie z właściwego dla danego Akcjonariusza rejestru lub ich umocowanie do działania w imieniu Akcjonariusza winno wynikać z innych korporacyjnych dokumentów.</w:t>
      </w:r>
    </w:p>
    <w:p w:rsidR="00A35A30" w:rsidRPr="00956304" w:rsidRDefault="00A35A30" w:rsidP="00503487">
      <w:pPr>
        <w:numPr>
          <w:ilvl w:val="0"/>
          <w:numId w:val="3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Dopuszcza się przedłożenie kopii dokumentów, o których mowa w ust. 3 powyżej, jeżeli jest poświadczona za zgodność z oryginałem przez notariusza.</w:t>
      </w:r>
    </w:p>
    <w:p w:rsidR="00A35A30" w:rsidRPr="00956304" w:rsidRDefault="00A35A30" w:rsidP="00503487">
      <w:pPr>
        <w:numPr>
          <w:ilvl w:val="0"/>
          <w:numId w:val="3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Domniemywa się, że pełnomocnictwo potwierdzające prawo reprezentowania Akcjonariusza na Zgromadzeniu jest zgodne z prawem i nie wymaga potwierdzeń, chyba że jego autentyczność lub ważność budzi wątpliwości Przewodniczącego.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6</w:t>
      </w:r>
    </w:p>
    <w:p w:rsidR="00996CFC" w:rsidRPr="00956304" w:rsidRDefault="00503487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425" w:hanging="357"/>
        <w:jc w:val="both"/>
        <w:rPr>
          <w:rFonts w:ascii="Arial" w:hAnsi="Arial" w:cs="Arial"/>
        </w:rPr>
      </w:pPr>
      <w:r w:rsidRPr="00956304">
        <w:rPr>
          <w:rFonts w:ascii="Arial" w:hAnsi="Arial" w:cs="Arial"/>
        </w:rPr>
        <w:t xml:space="preserve">Członkowie Zarządu i Rady Nadzorczej powinni uczestniczyć w obradach Walnego Zgromadzenia w składzie umożliwiającym udzielenie merytorycznej odpowiedzi na pytania zadawane w trakcie Walnego Zgromadzenia. </w:t>
      </w:r>
    </w:p>
    <w:p w:rsidR="00996CFC" w:rsidRPr="00956304" w:rsidRDefault="00912730" w:rsidP="0025595F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425" w:hanging="357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Na zaproszenie Zarządu w Walnym Zgromadzeniu udział mogą brać również inne osoby, w szczególności biegli, doradcy oraz eksperci, o ile ich udział będzie celowy </w:t>
      </w:r>
      <w:r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z uwagi na przedmiot obrad Walnego Zgromadzenia.</w:t>
      </w:r>
    </w:p>
    <w:p w:rsidR="000678A7" w:rsidRPr="00956304" w:rsidRDefault="000678A7" w:rsidP="00503487">
      <w:pPr>
        <w:spacing w:before="100" w:beforeAutospacing="1" w:after="100" w:afterAutospacing="1" w:line="225" w:lineRule="atLeast"/>
        <w:jc w:val="center"/>
        <w:rPr>
          <w:rFonts w:ascii="Arial" w:hAnsi="Arial"/>
          <w:b/>
        </w:rPr>
      </w:pP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PRZYGOTOWANIE WALNEGO ZGROMADZENIA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7</w:t>
      </w:r>
    </w:p>
    <w:p w:rsidR="00A35A30" w:rsidRPr="00956304" w:rsidRDefault="00A35A30" w:rsidP="00503487">
      <w:pPr>
        <w:numPr>
          <w:ilvl w:val="0"/>
          <w:numId w:val="5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Przygotowanie i organizacja Walnego Zgromadzenia należy do obowiązków Zarządu. Zarząd zapewnia obsługę techniczną oraz organizacyjną Walnego Zgromadzenia.</w:t>
      </w:r>
    </w:p>
    <w:p w:rsidR="00A35A30" w:rsidRPr="00956304" w:rsidRDefault="00A35A30" w:rsidP="00503487">
      <w:pPr>
        <w:numPr>
          <w:ilvl w:val="0"/>
          <w:numId w:val="5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Do obowiązków Zarządu związanych ze zwołaniem i odbyciem Walnego Zgromadzenia, należą wszystkie czynności wynikające z właściwych przepisów prawa oraz Statutu Spółki, a w szczególności: </w:t>
      </w:r>
    </w:p>
    <w:p w:rsidR="00A35A30" w:rsidRPr="00956304" w:rsidRDefault="00A35A30" w:rsidP="0025595F">
      <w:pPr>
        <w:numPr>
          <w:ilvl w:val="0"/>
          <w:numId w:val="25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ustalenie porządku obrad,</w:t>
      </w:r>
    </w:p>
    <w:p w:rsidR="00A35A30" w:rsidRPr="00956304" w:rsidRDefault="00A35A30" w:rsidP="0025595F">
      <w:pPr>
        <w:numPr>
          <w:ilvl w:val="0"/>
          <w:numId w:val="25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ogłoszenie o zwołaniu Walnego Zgromadzenia, zgodnie z przepisami KSH oraz przepisami dotyczącymi obowiązków informacyjnych emitentów papierów wartościowych,</w:t>
      </w:r>
    </w:p>
    <w:p w:rsidR="00A35A30" w:rsidRPr="00956304" w:rsidRDefault="00A35A30" w:rsidP="0025595F">
      <w:pPr>
        <w:numPr>
          <w:ilvl w:val="0"/>
          <w:numId w:val="25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przekazanie do publicznej wiadomości projektów uchwał Walnego Zgromadzenia, zgodnie z przepisami KSH oraz przepisami dotyczącymi obowiązków informacyjnych emitentów papierów wartościowych,</w:t>
      </w:r>
    </w:p>
    <w:p w:rsidR="00A35A30" w:rsidRPr="00956304" w:rsidRDefault="00A35A30" w:rsidP="0025595F">
      <w:pPr>
        <w:numPr>
          <w:ilvl w:val="0"/>
          <w:numId w:val="25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sporządzenie i podpisanie listy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 xml:space="preserve">kcjonariuszy, uprawnionych do uczestnictwa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Walnym Zgromadzeniu, zgodnie z wymogami KSH,</w:t>
      </w:r>
    </w:p>
    <w:p w:rsidR="00A35A30" w:rsidRPr="00956304" w:rsidRDefault="00A35A30" w:rsidP="0025595F">
      <w:pPr>
        <w:numPr>
          <w:ilvl w:val="0"/>
          <w:numId w:val="25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zapewnienie wyłożenia listy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kcjonariuszy uprawnionych do uczestnictwa w Walnym Zgromadzeniu, w lokalu Zarządu na trzy dni przed odbyciem Walnego Zgromadzenia oraz w miejscu i w czasie obrad Zgromadzenia,</w:t>
      </w:r>
    </w:p>
    <w:p w:rsidR="00A35A30" w:rsidRPr="00956304" w:rsidRDefault="00A35A30" w:rsidP="0025595F">
      <w:pPr>
        <w:numPr>
          <w:ilvl w:val="0"/>
          <w:numId w:val="25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sporządzenia listy osób zaproszonych do uczestnictwa w Walnym Zgromadzeniu,</w:t>
      </w:r>
    </w:p>
    <w:p w:rsidR="00A35A30" w:rsidRPr="00956304" w:rsidRDefault="00A35A30" w:rsidP="0025595F">
      <w:pPr>
        <w:numPr>
          <w:ilvl w:val="0"/>
          <w:numId w:val="25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zapewnienie protokołowania obrad Walnego Zgromadzenia i podjętych uchwał, w formie wymaganej prawem.</w:t>
      </w:r>
    </w:p>
    <w:p w:rsidR="00A35A30" w:rsidRPr="00956304" w:rsidRDefault="00A35A30" w:rsidP="00503487">
      <w:pPr>
        <w:numPr>
          <w:ilvl w:val="0"/>
          <w:numId w:val="5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W lokalu, w którym odbywa się Zgromadzenie, powinien być wyłożony do wglądu Uczestników Regulamin Walnego Zgromadzenia.</w:t>
      </w:r>
    </w:p>
    <w:p w:rsidR="00A35A30" w:rsidRPr="00956304" w:rsidRDefault="00A35A30" w:rsidP="00503487">
      <w:pPr>
        <w:numPr>
          <w:ilvl w:val="0"/>
          <w:numId w:val="5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Na Walnym Zgromadzeniu Zarząd winien zapewnić Przewodniczącemu obsługę prawną.</w:t>
      </w:r>
    </w:p>
    <w:p w:rsidR="00E81A63" w:rsidRDefault="00E81A63" w:rsidP="00A35A30">
      <w:pPr>
        <w:spacing w:before="100" w:beforeAutospacing="1" w:after="100" w:afterAutospacing="1" w:line="225" w:lineRule="atLeast"/>
        <w:jc w:val="center"/>
        <w:rPr>
          <w:rFonts w:ascii="Arial" w:hAnsi="Arial"/>
          <w:b/>
        </w:rPr>
      </w:pP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lastRenderedPageBreak/>
        <w:t>§ 8</w:t>
      </w:r>
    </w:p>
    <w:p w:rsidR="00A35A30" w:rsidRPr="00956304" w:rsidRDefault="00A35A30" w:rsidP="00503487">
      <w:pPr>
        <w:numPr>
          <w:ilvl w:val="0"/>
          <w:numId w:val="6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Projekty uchwał Walnego Zgromadzenia powinny być formułowane z uwzględnieniem postanowień § 16 ust. 2 Regulaminu.</w:t>
      </w:r>
    </w:p>
    <w:p w:rsidR="00A35A30" w:rsidRPr="00956304" w:rsidRDefault="00A35A30" w:rsidP="00503487">
      <w:pPr>
        <w:numPr>
          <w:ilvl w:val="0"/>
          <w:numId w:val="6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Projekty uchwał Walnego Zgromadzenia i dokumenty istotne dla oceny zasadności tych projektów oraz dokumentację, która ma być przedstawiona Walnemu Zgromadzeniu, Zarząd udostępnia Akcjonariuszom wraz z uzasadnieniem i opinią Rady Nadzorczej,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 xml:space="preserve">w sposób określony przepisami prawa przez ich wyłożenie w miejscu wskazanym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ogłoszeniu o zwołaniu Walnego Zgromadzenia oraz na stronie internetowej Spółki od dnia zwołania Walnego Zgromadzenia.</w:t>
      </w:r>
    </w:p>
    <w:p w:rsidR="000678A7" w:rsidRPr="00956304" w:rsidRDefault="000678A7" w:rsidP="00A35A30">
      <w:pPr>
        <w:spacing w:before="100" w:beforeAutospacing="1" w:after="100" w:afterAutospacing="1" w:line="225" w:lineRule="atLeast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OTWARCIE WALNEGO ZGROMADZENIA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9</w:t>
      </w:r>
    </w:p>
    <w:p w:rsidR="00A35A30" w:rsidRPr="00956304" w:rsidRDefault="00A35A30" w:rsidP="00503487">
      <w:pPr>
        <w:pStyle w:val="Akapitzlist"/>
        <w:numPr>
          <w:ilvl w:val="0"/>
          <w:numId w:val="20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Walne Zgromadzenie otwiera Przewodniczący Rady Nadzorczej albo wiceprzewodniczący Rady, a w razie nieobecności tych osób – Prezes Zarządu albo osoba wyznaczona przez Zarząd.</w:t>
      </w:r>
    </w:p>
    <w:p w:rsidR="00A35A30" w:rsidRPr="00956304" w:rsidRDefault="00A35A30" w:rsidP="00503487">
      <w:pPr>
        <w:pStyle w:val="Akapitzlist"/>
        <w:numPr>
          <w:ilvl w:val="0"/>
          <w:numId w:val="20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Osoba otwierająca Walne Zgromadzenie zarządza niezwłocznie wybór Przewodniczącego i przewodniczy Zgromadzeniu do czasu jego wyboru, powstrzymując się od jakichkolwiek innych rozstrzygnięć merytorycznych lub formalnych.</w:t>
      </w:r>
    </w:p>
    <w:p w:rsidR="00A35A30" w:rsidRPr="00956304" w:rsidRDefault="00A35A30" w:rsidP="00503487">
      <w:pPr>
        <w:pStyle w:val="Akapitzlist"/>
        <w:numPr>
          <w:ilvl w:val="0"/>
          <w:numId w:val="20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Walne Zgromadzenie dokonuje wyboru Przewodniczącego, spośród dowolnej liczby osób uprawnionych do uczestnictwa w Walnym Zgromadzeniu, zgłoszonych przez </w:t>
      </w:r>
      <w:r w:rsidR="00F84206" w:rsidRPr="00956304">
        <w:rPr>
          <w:rFonts w:ascii="Arial" w:eastAsia="Times New Roman" w:hAnsi="Arial" w:cs="Arial"/>
          <w:lang w:eastAsia="pl-PL"/>
        </w:rPr>
        <w:t>Uczestników</w:t>
      </w:r>
      <w:r w:rsidR="00F84206" w:rsidRPr="00956304">
        <w:rPr>
          <w:rFonts w:ascii="Arial" w:hAnsi="Arial"/>
        </w:rPr>
        <w:t xml:space="preserve"> </w:t>
      </w:r>
      <w:r w:rsidRPr="00956304">
        <w:rPr>
          <w:rFonts w:ascii="Arial" w:hAnsi="Arial"/>
        </w:rPr>
        <w:t>jako kandydaci na Przewodniczącego.</w:t>
      </w:r>
    </w:p>
    <w:p w:rsidR="00A35A30" w:rsidRPr="00956304" w:rsidRDefault="00A35A30" w:rsidP="00503487">
      <w:pPr>
        <w:pStyle w:val="Akapitzlist"/>
        <w:numPr>
          <w:ilvl w:val="0"/>
          <w:numId w:val="20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Każdy z kandydatów musi wyrazić zgodę na wybór i oświadczyć, iż zna postanowienia Regulaminu.</w:t>
      </w:r>
    </w:p>
    <w:p w:rsidR="000678A7" w:rsidRPr="00956304" w:rsidRDefault="000678A7" w:rsidP="00A35A30">
      <w:pPr>
        <w:spacing w:before="100" w:beforeAutospacing="1" w:after="100" w:afterAutospacing="1" w:line="225" w:lineRule="atLeast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LISTA OBECNOŚCI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10</w:t>
      </w:r>
    </w:p>
    <w:p w:rsidR="00A35A30" w:rsidRPr="00956304" w:rsidRDefault="00A35A30" w:rsidP="00503487">
      <w:pPr>
        <w:pStyle w:val="Akapitzlist"/>
        <w:numPr>
          <w:ilvl w:val="0"/>
          <w:numId w:val="21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Lista obecności, sporządzana jest na podstawie przygotowanej przez Zarząd listy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kcjonariuszy uprawnionych do uczestnictwa w Walnym Zgromadzeniu.</w:t>
      </w:r>
    </w:p>
    <w:p w:rsidR="00A35A30" w:rsidRPr="00956304" w:rsidRDefault="00A35A30" w:rsidP="00503487">
      <w:pPr>
        <w:pStyle w:val="Akapitzlist"/>
        <w:numPr>
          <w:ilvl w:val="0"/>
          <w:numId w:val="21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Listę obecności sporządzają osoby wyznaczone w tym celu przez Zarząd. Przy sporządzaniu listy obecności należy:</w:t>
      </w:r>
    </w:p>
    <w:p w:rsidR="00A35A30" w:rsidRPr="00956304" w:rsidRDefault="00A35A30" w:rsidP="0025595F">
      <w:pPr>
        <w:numPr>
          <w:ilvl w:val="0"/>
          <w:numId w:val="26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sprawdzić czy Akcjonariusz wymieniony jest na liście uprawnionych do uczestnictwa w Walnym Zgromadzeniu,</w:t>
      </w:r>
    </w:p>
    <w:p w:rsidR="00A35A30" w:rsidRPr="00956304" w:rsidRDefault="00A35A30" w:rsidP="0025595F">
      <w:pPr>
        <w:numPr>
          <w:ilvl w:val="0"/>
          <w:numId w:val="26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sprawdzić tożsamość Akcjonariusza lub pełnomocnika na podstawie dowodu tożsamości, odpisu z właściwego rejestru lub innego dokumentu,</w:t>
      </w:r>
    </w:p>
    <w:p w:rsidR="00A35A30" w:rsidRPr="00956304" w:rsidRDefault="00A35A30" w:rsidP="0025595F">
      <w:pPr>
        <w:numPr>
          <w:ilvl w:val="0"/>
          <w:numId w:val="26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sprawdzić i załączyć do listy obecności pełnomocnictwa osób występujących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 xml:space="preserve">w imieniu Akcjonariuszy oraz inne dokumenty potwierdzające umocowanie do działania w imieniu Akcjonariusza </w:t>
      </w:r>
      <w:r w:rsidRPr="00956304">
        <w:rPr>
          <w:rFonts w:ascii="Arial" w:hAnsi="Arial" w:cs="Arial"/>
        </w:rPr>
        <w:t>niebędącego</w:t>
      </w:r>
      <w:r w:rsidRPr="00956304">
        <w:rPr>
          <w:rFonts w:ascii="Arial" w:hAnsi="Arial"/>
        </w:rPr>
        <w:t xml:space="preserve"> osobą fizyczną,</w:t>
      </w:r>
    </w:p>
    <w:p w:rsidR="00A35A30" w:rsidRPr="00956304" w:rsidRDefault="00A35A30" w:rsidP="0025595F">
      <w:pPr>
        <w:numPr>
          <w:ilvl w:val="0"/>
          <w:numId w:val="26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uzyskać podpis Akcjonariusza lub pełnomocnika na liście obecności,</w:t>
      </w:r>
    </w:p>
    <w:p w:rsidR="00A35A30" w:rsidRPr="00956304" w:rsidRDefault="00A35A30" w:rsidP="0025595F">
      <w:pPr>
        <w:numPr>
          <w:ilvl w:val="0"/>
          <w:numId w:val="26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wydać Akcjonariuszowi lub pełnomocnikowi odpowiednią kartę do głosowania.</w:t>
      </w:r>
    </w:p>
    <w:p w:rsidR="00A35A30" w:rsidRPr="00956304" w:rsidRDefault="00A35A30" w:rsidP="00503487">
      <w:pPr>
        <w:pStyle w:val="Akapitzlist"/>
        <w:numPr>
          <w:ilvl w:val="0"/>
          <w:numId w:val="21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Odwołania dotyczące uprawnień do uczestnictwa w Walnym Zgromadzeniu, mogą być kierowane do osoby prowadzącej obrady. Decyzje w tym przedmiocie podejmuje Walne Zgromadzenie.</w:t>
      </w:r>
    </w:p>
    <w:p w:rsidR="00A35A30" w:rsidRPr="00956304" w:rsidRDefault="00A35A30" w:rsidP="00503487">
      <w:pPr>
        <w:pStyle w:val="Akapitzlist"/>
        <w:numPr>
          <w:ilvl w:val="0"/>
          <w:numId w:val="21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lastRenderedPageBreak/>
        <w:t>Lista obecności po jej sporządzeniu, jest podpisywana przez Przewodniczącego Zgromadzenia i wyłożona podczas Walnego Zgromadzenia. Lista obecności uzupełniana jest o osoby uprawnione, zgłaszające się w celu uczestnictwa w Walnym Zgromadzeniu w trakcie jego obrad.</w:t>
      </w:r>
    </w:p>
    <w:p w:rsidR="00A35A30" w:rsidRPr="00956304" w:rsidRDefault="00A35A30" w:rsidP="00503487">
      <w:pPr>
        <w:pStyle w:val="Akapitzlist"/>
        <w:numPr>
          <w:ilvl w:val="0"/>
          <w:numId w:val="21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Na wniosek Akcjonariuszy, posiadających jedną dziesiątą kapitału zakładowego reprezentowanego na Walnym Zgromadzeniu, lista obecności powinna być sprawdzana przez wybraną w tym celu komisję, złożoną co najmniej z trzech osób. Wnioskodawcy mają prawo wyboru jednego członka komisji.</w:t>
      </w:r>
    </w:p>
    <w:p w:rsidR="00A35A30" w:rsidRPr="00956304" w:rsidRDefault="00A35A30" w:rsidP="00503487">
      <w:pPr>
        <w:pStyle w:val="Akapitzlist"/>
        <w:numPr>
          <w:ilvl w:val="0"/>
          <w:numId w:val="21"/>
        </w:numPr>
        <w:spacing w:before="100" w:beforeAutospacing="1" w:after="100" w:afterAutospacing="1" w:line="225" w:lineRule="atLeast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Równolegle z wyłożeniem listy obecności </w:t>
      </w:r>
      <w:r w:rsidR="00FD58DF" w:rsidRPr="00956304">
        <w:rPr>
          <w:rFonts w:ascii="Arial" w:eastAsia="Times New Roman" w:hAnsi="Arial" w:cs="Arial"/>
          <w:lang w:eastAsia="pl-PL"/>
        </w:rPr>
        <w:t>U</w:t>
      </w:r>
      <w:r w:rsidRPr="00956304">
        <w:rPr>
          <w:rFonts w:ascii="Arial" w:hAnsi="Arial"/>
        </w:rPr>
        <w:t>czestników Zgromadzenia powinna być wyłożona lista obecności osób zaproszonych.</w:t>
      </w:r>
    </w:p>
    <w:p w:rsidR="000678A7" w:rsidRPr="00956304" w:rsidRDefault="000678A7" w:rsidP="003057CE">
      <w:pPr>
        <w:spacing w:before="100" w:beforeAutospacing="1" w:after="100" w:afterAutospacing="1" w:line="225" w:lineRule="atLeast"/>
        <w:jc w:val="center"/>
        <w:rPr>
          <w:rFonts w:ascii="Arial" w:hAnsi="Arial" w:cs="Arial"/>
          <w:b/>
        </w:rPr>
      </w:pP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PRZEBIEG OBRAD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11</w:t>
      </w:r>
    </w:p>
    <w:p w:rsidR="00A35A30" w:rsidRPr="00956304" w:rsidRDefault="00A35A30" w:rsidP="00503487">
      <w:pPr>
        <w:numPr>
          <w:ilvl w:val="0"/>
          <w:numId w:val="7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Przewodniczący Walnego Zgromadzenia zapewnia sprawny przebieg obrad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 xml:space="preserve">i poszanowanie praw i interesów wszystkich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 xml:space="preserve">kcjonariuszy. Przewodniczący powinien przeciwdziałać w szczególności nadużywaniu uprawnień przez </w:t>
      </w:r>
      <w:r w:rsidR="00FD58DF" w:rsidRPr="00956304">
        <w:rPr>
          <w:rFonts w:ascii="Arial" w:eastAsia="Times New Roman" w:hAnsi="Arial" w:cs="Arial"/>
          <w:lang w:eastAsia="pl-PL"/>
        </w:rPr>
        <w:t>U</w:t>
      </w:r>
      <w:r w:rsidRPr="00956304">
        <w:rPr>
          <w:rFonts w:ascii="Arial" w:hAnsi="Arial"/>
        </w:rPr>
        <w:t xml:space="preserve">czestników zgromadzenia i zapewnić respektowanie praw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kcjonariuszy mniejszościowych. Przewodniczący nie powinien bez ważnych powodów składać rezygnacji ze swej funkcji.</w:t>
      </w:r>
    </w:p>
    <w:p w:rsidR="00A35A30" w:rsidRPr="00956304" w:rsidRDefault="00A35A30" w:rsidP="00503487">
      <w:pPr>
        <w:numPr>
          <w:ilvl w:val="0"/>
          <w:numId w:val="7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Przewodniczący kieruje przebiegiem obrad Zgromadzenia zgodnie z przyjętym porządkiem obrad, obowiązującymi w tym zakresie przepisami prawa, Statutem Spółki oraz niniejszym Regulaminem.</w:t>
      </w:r>
    </w:p>
    <w:p w:rsidR="00A35A30" w:rsidRPr="00956304" w:rsidRDefault="00A35A30" w:rsidP="00503487">
      <w:pPr>
        <w:numPr>
          <w:ilvl w:val="0"/>
          <w:numId w:val="7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Przewodniczący, nie ma prawa bez zgody Walnego Zgromadzenia, usuwać lub zmieniać spraw zamieszczonych w porządku obrad.</w:t>
      </w:r>
    </w:p>
    <w:p w:rsidR="00A35A30" w:rsidRPr="00956304" w:rsidRDefault="00A35A30" w:rsidP="00503487">
      <w:pPr>
        <w:numPr>
          <w:ilvl w:val="0"/>
          <w:numId w:val="7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Przewodniczący kieruje obradami i może podejmować decyzje w każdej sprawie związanej z obradami, a w szczególności co do: </w:t>
      </w:r>
    </w:p>
    <w:p w:rsidR="00A35A30" w:rsidRPr="00956304" w:rsidRDefault="00A35A30" w:rsidP="0025595F">
      <w:pPr>
        <w:numPr>
          <w:ilvl w:val="0"/>
          <w:numId w:val="27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zarządzania głosowań, czuwania nad ich prawidłowym przebiegiem i ogłaszania wyników głosowań,</w:t>
      </w:r>
    </w:p>
    <w:p w:rsidR="00A35A30" w:rsidRPr="00956304" w:rsidRDefault="00A35A30" w:rsidP="0025595F">
      <w:pPr>
        <w:numPr>
          <w:ilvl w:val="0"/>
          <w:numId w:val="27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po podjęciu każdej uchwały przez Zgromadzenie stwierdzania, czy uchwała została podjęta,</w:t>
      </w:r>
    </w:p>
    <w:p w:rsidR="00A35A30" w:rsidRPr="00956304" w:rsidRDefault="00A35A30" w:rsidP="0025595F">
      <w:pPr>
        <w:numPr>
          <w:ilvl w:val="0"/>
          <w:numId w:val="27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udzielania bądź odebrania głosu i ustalania kolejności zabierania głosu,</w:t>
      </w:r>
    </w:p>
    <w:p w:rsidR="00A35A30" w:rsidRPr="00956304" w:rsidRDefault="00A35A30" w:rsidP="0025595F">
      <w:pPr>
        <w:numPr>
          <w:ilvl w:val="0"/>
          <w:numId w:val="27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ograniczania prawa głosu,</w:t>
      </w:r>
    </w:p>
    <w:p w:rsidR="00A35A30" w:rsidRPr="00956304" w:rsidRDefault="00A35A30" w:rsidP="0025595F">
      <w:pPr>
        <w:numPr>
          <w:ilvl w:val="0"/>
          <w:numId w:val="27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zarządzania krótkich porządkowych lub technicznych przerw w obradach niezbędnych dla dalszej sprawnej realizacji przyjętego porządku obrad, innych niż przerwy zarządzane przez Zgromadzenie na podstawie art. 408 § 2 KSH,</w:t>
      </w:r>
    </w:p>
    <w:p w:rsidR="00A35A30" w:rsidRPr="00956304" w:rsidRDefault="00A35A30" w:rsidP="0025595F">
      <w:pPr>
        <w:numPr>
          <w:ilvl w:val="0"/>
          <w:numId w:val="27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rozstrzygania wątpliwości proceduralnych,</w:t>
      </w:r>
    </w:p>
    <w:p w:rsidR="00A35A30" w:rsidRPr="00956304" w:rsidRDefault="00A35A30" w:rsidP="0025595F">
      <w:pPr>
        <w:numPr>
          <w:ilvl w:val="0"/>
          <w:numId w:val="27"/>
        </w:numPr>
        <w:tabs>
          <w:tab w:val="num" w:pos="1516"/>
        </w:tabs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956304">
        <w:rPr>
          <w:rFonts w:ascii="Arial" w:hAnsi="Arial"/>
        </w:rPr>
        <w:t>wprowadzania pod obrady spraw porządkowych.</w:t>
      </w:r>
    </w:p>
    <w:p w:rsidR="00A35A30" w:rsidRPr="00956304" w:rsidRDefault="00A35A30" w:rsidP="00503487">
      <w:pPr>
        <w:numPr>
          <w:ilvl w:val="0"/>
          <w:numId w:val="7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Przewodniczący nie może zarządzać przerw w obradach albo uwzględniać wniosków </w:t>
      </w:r>
      <w:r w:rsidR="0087692E" w:rsidRPr="00956304">
        <w:rPr>
          <w:rFonts w:ascii="Arial" w:eastAsia="Times New Roman" w:hAnsi="Arial" w:cs="Arial"/>
          <w:lang w:eastAsia="pl-PL"/>
        </w:rPr>
        <w:t>U</w:t>
      </w:r>
      <w:r w:rsidRPr="00956304">
        <w:rPr>
          <w:rFonts w:ascii="Arial" w:hAnsi="Arial"/>
        </w:rPr>
        <w:t xml:space="preserve">czestników Zgromadzenia mających na celu wyłącznie utrudnienie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kcjonariuszom wykonywania ich praw.</w:t>
      </w:r>
    </w:p>
    <w:p w:rsidR="00A35A30" w:rsidRPr="00956304" w:rsidRDefault="00A35A30" w:rsidP="0025595F">
      <w:pPr>
        <w:numPr>
          <w:ilvl w:val="0"/>
          <w:numId w:val="7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Uczestnikom Zgromadzenia przysługuje prawo zgłoszenia sprzeciwu wobec decyzji porządkowych Przewodniczącego. W razie zgłoszenia sprzeciwu, Walne Zgromadzenie rozstrzyga o utrzymaniu w mocy lub uchyleniu decyzji Przewodniczącego.</w:t>
      </w:r>
    </w:p>
    <w:p w:rsidR="0087692E" w:rsidRPr="00956304" w:rsidRDefault="0087692E" w:rsidP="00A141F8">
      <w:pPr>
        <w:numPr>
          <w:ilvl w:val="0"/>
          <w:numId w:val="7"/>
        </w:numPr>
        <w:spacing w:before="100" w:beforeAutospacing="1" w:after="100" w:afterAutospacing="1" w:line="240" w:lineRule="auto"/>
        <w:ind w:hanging="436"/>
        <w:jc w:val="both"/>
        <w:rPr>
          <w:rFonts w:ascii="Arial" w:eastAsia="Times New Roman" w:hAnsi="Arial" w:cs="Arial"/>
          <w:lang w:eastAsia="pl-PL"/>
        </w:rPr>
      </w:pPr>
      <w:r w:rsidRPr="00956304">
        <w:rPr>
          <w:rFonts w:ascii="Arial" w:eastAsia="Times New Roman" w:hAnsi="Arial" w:cs="Arial"/>
          <w:lang w:eastAsia="pl-PL"/>
        </w:rPr>
        <w:t>Jeżeli przerwa w obradach miałaby powodować odroczenie obrad Walnego Zgromadzenia co najmniej do dnia następnego, niezbędne jest podjęcie przez Walne Zgromadzenie</w:t>
      </w:r>
      <w:r w:rsidR="00A141F8" w:rsidRPr="00956304">
        <w:rPr>
          <w:rFonts w:ascii="Arial" w:eastAsia="Times New Roman" w:hAnsi="Arial" w:cs="Arial"/>
          <w:lang w:eastAsia="pl-PL"/>
        </w:rPr>
        <w:t xml:space="preserve"> stosownej uchwały</w:t>
      </w:r>
      <w:r w:rsidRPr="00956304">
        <w:rPr>
          <w:rFonts w:ascii="Arial" w:eastAsia="Times New Roman" w:hAnsi="Arial" w:cs="Arial"/>
          <w:lang w:eastAsia="pl-PL"/>
        </w:rPr>
        <w:t xml:space="preserve"> większością 2/3 głosów. Łącznie przerwy takie nie mogą trwać dłużej niż 30 dni.</w:t>
      </w:r>
    </w:p>
    <w:p w:rsidR="00E81A63" w:rsidRDefault="00E81A63" w:rsidP="00A35A30">
      <w:pPr>
        <w:spacing w:before="100" w:beforeAutospacing="1" w:after="100" w:afterAutospacing="1" w:line="225" w:lineRule="atLeast"/>
        <w:jc w:val="center"/>
        <w:rPr>
          <w:rFonts w:ascii="Arial" w:hAnsi="Arial"/>
          <w:b/>
        </w:rPr>
      </w:pP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lastRenderedPageBreak/>
        <w:t>§ 12</w:t>
      </w:r>
    </w:p>
    <w:p w:rsidR="00A35A30" w:rsidRPr="00956304" w:rsidRDefault="00A35A30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>Uczestnikowi Zgromadzenia przysługuje, w każdym punkcie porządku obrad i w każdej sprawie porządkowej, prawo do jednego wystąpienia i do jednej repliki. Czas wystąpienia ogranicza się do 3 minut, a czas repliki do 1 minuty, chyba że Przewodniczący postanowi inaczej.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13</w:t>
      </w:r>
    </w:p>
    <w:p w:rsidR="00A35A30" w:rsidRPr="00956304" w:rsidRDefault="00A35A30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Na żądanie Akcjonariuszy, reprezentujących co najmniej 1/20 kapitału zakładowego reprezentowanego na Walnym Zgromadzeniu, Walne Zgromadzenie może dokonać wyboru 3–osobowej Komisji Skrutacyjnej, spośród kandydatów zgłoszonych przez </w:t>
      </w:r>
      <w:r w:rsidR="00FD58DF" w:rsidRPr="00956304">
        <w:rPr>
          <w:rFonts w:ascii="Arial" w:eastAsia="Times New Roman" w:hAnsi="Arial" w:cs="Arial"/>
          <w:lang w:eastAsia="pl-PL"/>
        </w:rPr>
        <w:t>U</w:t>
      </w:r>
      <w:r w:rsidRPr="00956304">
        <w:rPr>
          <w:rFonts w:ascii="Arial" w:hAnsi="Arial"/>
        </w:rPr>
        <w:t>czestników Zgromadzenia.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14</w:t>
      </w:r>
    </w:p>
    <w:p w:rsidR="00A35A30" w:rsidRPr="00956304" w:rsidRDefault="00A35A30" w:rsidP="00503487">
      <w:pPr>
        <w:numPr>
          <w:ilvl w:val="0"/>
          <w:numId w:val="8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W przypadku wyboru Komisji Skrutacyjnej, do jej obowiązków należy nadzór nad prawidłowym przebiegiem każdego głosowania, nadzorowanie obsługi elektronicznej głosowania oraz sprawdzanie i przekazywanie wyników głosowań Przewodniczącemu. Komisja Skrutacyjna ma prawo zbadać wyniki głosowań, które odbyły się przed jej wyborem.</w:t>
      </w:r>
    </w:p>
    <w:p w:rsidR="00A35A30" w:rsidRPr="00956304" w:rsidRDefault="00A35A30" w:rsidP="00503487">
      <w:pPr>
        <w:numPr>
          <w:ilvl w:val="0"/>
          <w:numId w:val="8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W przypadku stwierdzenia nieprawidłowości w przebiegu głosowania, Komisja niezwłocznie powiadomi o tym Przewodniczącego, zgłaszając wnioski co do dalszego postępowania.</w:t>
      </w:r>
    </w:p>
    <w:p w:rsidR="00A35A30" w:rsidRPr="00956304" w:rsidRDefault="00A35A30" w:rsidP="00503487">
      <w:pPr>
        <w:numPr>
          <w:ilvl w:val="0"/>
          <w:numId w:val="8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Stwierdzając prawidłowy przebieg głosowania, wszyscy członkowie Komisji Skrutacyjnej podpisują protokół każdego głosowania, zawierający wyniki głosowania, sporządzony przez Komisję, w tym także wyedytowany przy zastosowaniu elektronicznego systemu oddawania i obliczania głosów.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15</w:t>
      </w:r>
    </w:p>
    <w:p w:rsidR="00A35A30" w:rsidRPr="00956304" w:rsidRDefault="00A35A30" w:rsidP="00503487">
      <w:pPr>
        <w:numPr>
          <w:ilvl w:val="0"/>
          <w:numId w:val="9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Przewodniczący może udzielać głosu </w:t>
      </w:r>
      <w:r w:rsidR="009611F3" w:rsidRPr="00956304">
        <w:rPr>
          <w:rFonts w:ascii="Arial" w:hAnsi="Arial"/>
        </w:rPr>
        <w:t>członkom organów Spółki i pracownikom Spółki oraz ekspertom</w:t>
      </w:r>
      <w:r w:rsidR="000332AA" w:rsidRPr="00956304">
        <w:rPr>
          <w:rFonts w:ascii="Arial" w:eastAsia="Times New Roman" w:hAnsi="Arial" w:cs="Arial"/>
          <w:lang w:eastAsia="pl-PL"/>
        </w:rPr>
        <w:t xml:space="preserve"> lub osobom zaproszonym</w:t>
      </w:r>
      <w:r w:rsidR="000332AA" w:rsidRPr="00956304">
        <w:rPr>
          <w:rFonts w:ascii="Arial" w:hAnsi="Arial"/>
        </w:rPr>
        <w:t>,</w:t>
      </w:r>
      <w:r w:rsidRPr="00956304">
        <w:rPr>
          <w:rFonts w:ascii="Arial" w:hAnsi="Arial"/>
        </w:rPr>
        <w:t xml:space="preserve"> w celu przedstawienia wyjaśnień.</w:t>
      </w:r>
    </w:p>
    <w:p w:rsidR="00A35A30" w:rsidRPr="00956304" w:rsidRDefault="00A35A30" w:rsidP="00503487">
      <w:pPr>
        <w:numPr>
          <w:ilvl w:val="0"/>
          <w:numId w:val="9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Członkowie Rady Nadzorczej i Zarządu biorący udział w obradach oraz biegły rewident Spółki, w granicach swoich kompetencji i w zakresie niezbędnym dla rozstrzygnięcia spraw omawianych na Walnym Zgromadzeniu, z zastrzeżeniem przepisów ustawy o ofercie publicznej dotyczących obowiązków informacyjnych spółki publicznej oraz przepisów KSH, powinni udzielać </w:t>
      </w:r>
      <w:r w:rsidR="00004B4F" w:rsidRPr="00956304">
        <w:rPr>
          <w:rFonts w:ascii="Arial" w:eastAsia="Times New Roman" w:hAnsi="Arial" w:cs="Arial"/>
          <w:lang w:eastAsia="pl-PL"/>
        </w:rPr>
        <w:t>U</w:t>
      </w:r>
      <w:r w:rsidRPr="00956304">
        <w:rPr>
          <w:rFonts w:ascii="Arial" w:hAnsi="Arial"/>
        </w:rPr>
        <w:t xml:space="preserve">czestnikom Zgromadzenia wyjaśnień i informacji dotyczących Spółki. Zarząd powinien odmówić udzielenia informacji jedynie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przypadkach przewidzianych przepisami prawa.</w:t>
      </w:r>
    </w:p>
    <w:p w:rsidR="00A35A30" w:rsidRPr="00956304" w:rsidRDefault="00A35A30" w:rsidP="00503487">
      <w:pPr>
        <w:numPr>
          <w:ilvl w:val="0"/>
          <w:numId w:val="9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Głosowanie może odbywać się przy użyciu elektronicznego systemu oddawania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 xml:space="preserve">i obliczania głosów. Wskazany system powinien zapewnić oddawanie głosów w liczbie odpowiadającej liczbie posiadanych akcji, system powinien zapewnić wyeliminowanie identyfikacji sposobu głosowania przez poszczególnych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kcjonariuszy.</w:t>
      </w:r>
    </w:p>
    <w:p w:rsidR="00A35A30" w:rsidRPr="00956304" w:rsidRDefault="00A35A30" w:rsidP="00503487">
      <w:pPr>
        <w:numPr>
          <w:ilvl w:val="0"/>
          <w:numId w:val="9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Głosy </w:t>
      </w:r>
      <w:r w:rsidR="00004B4F" w:rsidRPr="00956304">
        <w:rPr>
          <w:rFonts w:ascii="Arial" w:eastAsia="Times New Roman" w:hAnsi="Arial" w:cs="Arial"/>
          <w:lang w:eastAsia="pl-PL"/>
        </w:rPr>
        <w:t>U</w:t>
      </w:r>
      <w:r w:rsidRPr="00956304">
        <w:rPr>
          <w:rFonts w:ascii="Arial" w:hAnsi="Arial" w:cs="Arial"/>
        </w:rPr>
        <w:t>czestników niebiorących</w:t>
      </w:r>
      <w:r w:rsidRPr="00956304">
        <w:rPr>
          <w:rFonts w:ascii="Arial" w:hAnsi="Arial"/>
        </w:rPr>
        <w:t xml:space="preserve"> udziału w głosowaniu, a obecnych na sali obrad, traktowane są jako głosy wstrzymujące się. Uczestnik, który w danym głosowaniu nie chce oddać żadnego głosu, zobowiązany jest wyrejestrować swoją obecność przed głosowaniem, w czytniku kontroli wejścia/wyjścia.</w:t>
      </w:r>
    </w:p>
    <w:p w:rsidR="00A35A30" w:rsidRPr="00956304" w:rsidRDefault="00A35A30" w:rsidP="00503487">
      <w:pPr>
        <w:numPr>
          <w:ilvl w:val="0"/>
          <w:numId w:val="9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W przypadku kilkukrotnego głosowania przez </w:t>
      </w:r>
      <w:r w:rsidR="00004B4F" w:rsidRPr="00956304">
        <w:rPr>
          <w:rFonts w:ascii="Arial" w:eastAsia="Times New Roman" w:hAnsi="Arial" w:cs="Arial"/>
          <w:lang w:eastAsia="pl-PL"/>
        </w:rPr>
        <w:t>U</w:t>
      </w:r>
      <w:r w:rsidRPr="00956304">
        <w:rPr>
          <w:rFonts w:ascii="Arial" w:hAnsi="Arial"/>
        </w:rPr>
        <w:t>czestnika w ten sam sposób w zakresie jednej uchwały lub jednego wniosku, ważny będzie tylko głos oddany jako pierwszy.</w:t>
      </w:r>
    </w:p>
    <w:p w:rsidR="00E81A63" w:rsidRDefault="00E81A63" w:rsidP="00A35A30">
      <w:pPr>
        <w:spacing w:before="100" w:beforeAutospacing="1" w:after="100" w:afterAutospacing="1" w:line="225" w:lineRule="atLeast"/>
        <w:jc w:val="center"/>
        <w:rPr>
          <w:rFonts w:ascii="Arial" w:hAnsi="Arial"/>
          <w:b/>
        </w:rPr>
      </w:pPr>
    </w:p>
    <w:p w:rsidR="00E81A63" w:rsidRDefault="00E81A63" w:rsidP="00A35A30">
      <w:pPr>
        <w:spacing w:before="100" w:beforeAutospacing="1" w:after="100" w:afterAutospacing="1" w:line="225" w:lineRule="atLeast"/>
        <w:jc w:val="center"/>
        <w:rPr>
          <w:rFonts w:ascii="Arial" w:hAnsi="Arial"/>
          <w:b/>
        </w:rPr>
      </w:pP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lastRenderedPageBreak/>
        <w:t>PODEJMOWANIE UCHWAŁ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16</w:t>
      </w:r>
    </w:p>
    <w:p w:rsidR="00A35A30" w:rsidRPr="00956304" w:rsidRDefault="00A35A30" w:rsidP="00503487">
      <w:pPr>
        <w:numPr>
          <w:ilvl w:val="0"/>
          <w:numId w:val="10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Walne Zgromadzenie podejmuje uchwały w sprawach objętych porządkiem obrad, po przeprowadzeniu głosowania.</w:t>
      </w:r>
    </w:p>
    <w:p w:rsidR="00A35A30" w:rsidRPr="00956304" w:rsidRDefault="00A35A30" w:rsidP="00503487">
      <w:pPr>
        <w:numPr>
          <w:ilvl w:val="0"/>
          <w:numId w:val="10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Uchwały powinny być formułowane w ten sposób</w:t>
      </w:r>
      <w:r w:rsidR="008A7719" w:rsidRPr="00956304">
        <w:rPr>
          <w:rFonts w:ascii="Arial" w:hAnsi="Arial" w:cs="Arial"/>
        </w:rPr>
        <w:t>,</w:t>
      </w:r>
      <w:r w:rsidRPr="00956304">
        <w:rPr>
          <w:rFonts w:ascii="Arial" w:hAnsi="Arial"/>
        </w:rPr>
        <w:t xml:space="preserve"> aby każdy uprawniony, który nie zgadza się z meritum rozstrzygnięcia stanowiącym przedmiot uchwały, miał możliwość jej zaskarżenia.</w:t>
      </w:r>
    </w:p>
    <w:p w:rsidR="00A35A30" w:rsidRPr="00956304" w:rsidRDefault="00A35A30" w:rsidP="00503487">
      <w:pPr>
        <w:numPr>
          <w:ilvl w:val="0"/>
          <w:numId w:val="10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Projekty uchwał objęte przewidzianym w ogłoszeniu porządkiem obrad przygotowuje Zarząd. Za ostateczną redakcję proponowanej uchwały odpowiedzialny jest Przewodniczący</w:t>
      </w:r>
      <w:r w:rsidR="00F84206" w:rsidRPr="00956304">
        <w:rPr>
          <w:rFonts w:ascii="Arial" w:eastAsia="Times New Roman" w:hAnsi="Arial" w:cs="Arial"/>
          <w:lang w:eastAsia="pl-PL"/>
        </w:rPr>
        <w:t xml:space="preserve"> Zgromadzenia</w:t>
      </w:r>
      <w:r w:rsidRPr="00956304">
        <w:rPr>
          <w:rFonts w:ascii="Arial" w:hAnsi="Arial"/>
        </w:rPr>
        <w:t>.</w:t>
      </w:r>
    </w:p>
    <w:p w:rsidR="00A35A30" w:rsidRPr="00956304" w:rsidRDefault="00A35A30" w:rsidP="00503487">
      <w:pPr>
        <w:numPr>
          <w:ilvl w:val="0"/>
          <w:numId w:val="10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W głosowaniu mają prawo wziąć udział wyłącznie osoby umieszczone na liście obecności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kcjonariuszy.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17</w:t>
      </w:r>
    </w:p>
    <w:p w:rsidR="00A35A30" w:rsidRPr="00956304" w:rsidRDefault="00A35A30" w:rsidP="00503487">
      <w:pPr>
        <w:numPr>
          <w:ilvl w:val="0"/>
          <w:numId w:val="11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Głosowanie jest jawne.</w:t>
      </w:r>
    </w:p>
    <w:p w:rsidR="00A35A30" w:rsidRPr="00956304" w:rsidRDefault="00A35A30" w:rsidP="00503487">
      <w:pPr>
        <w:numPr>
          <w:ilvl w:val="0"/>
          <w:numId w:val="11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Tajne głosowanie zarządza się przy wyborach oraz nad wnioskami o odwołanie członków organów spółki lub likwidatorów, o pociągnięcie ich do odpowiedzialności, jak również w sprawach osobowych. Poza tym należy zarządzić tajne głosowanie na żądanie choćby jednego z Akcjonariuszy obecnych lub reprezentowanych na Walnym Zgromadzeniu.</w:t>
      </w:r>
    </w:p>
    <w:p w:rsidR="00A35A30" w:rsidRPr="00956304" w:rsidRDefault="00A35A30" w:rsidP="00503487">
      <w:pPr>
        <w:numPr>
          <w:ilvl w:val="0"/>
          <w:numId w:val="11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Walne Zgromadzenie może powziąć uchwałę o uchyleniu tajności głosowania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sprawach dotyczących wyboru komisji powoływanej przez Walne Zgromadzenie.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18</w:t>
      </w:r>
    </w:p>
    <w:p w:rsidR="00A35A30" w:rsidRPr="00956304" w:rsidRDefault="00A35A30" w:rsidP="00503487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Uchwała o zaniechaniu rozpatrywania sprawy umieszczonej w porządku obrad może zapaść jedynie w przypadku, gdy przemawiają za nią istotne i rzeczowe powody. Wniosek w takiej sprawie powinien zostać szczegółowo umotywowany. Walne Zgromadzenie nie może podjąć uchwały o zdjęciu z porządku obrad bądź o zaniechaniu rozpatrywania sprawy, umieszczonej w porządku obrad na wniosek Akcjonariuszy. Zdjęcie z porządku obrad bądź zaniechanie rozpatrywania sprawy umieszczonej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 xml:space="preserve">w porządku obrad na wniosek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 xml:space="preserve">kcjonariuszy wymaga podjęcia uchwały Walnego Zgromadzenia, po uprzednio wyrażonej zgodzie przez wszystkich obecnych </w:t>
      </w:r>
      <w:r w:rsidR="00D42B8D" w:rsidRPr="00956304">
        <w:rPr>
          <w:rFonts w:ascii="Arial" w:eastAsia="Times New Roman" w:hAnsi="Arial" w:cs="Arial"/>
          <w:lang w:eastAsia="pl-PL"/>
        </w:rPr>
        <w:t>A</w:t>
      </w:r>
      <w:r w:rsidRPr="00956304">
        <w:rPr>
          <w:rFonts w:ascii="Arial" w:hAnsi="Arial"/>
        </w:rPr>
        <w:t>kcjonariuszy, którzy zgłosili taki wniosek, popartej 75% głosów Walnego Zgromadzenia.</w:t>
      </w:r>
    </w:p>
    <w:p w:rsidR="00A35A30" w:rsidRPr="00956304" w:rsidRDefault="00A35A30" w:rsidP="00503487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Głosowania nad sprawami porządkowymi, mogą dotyczyć tylko spraw związanych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z prowadzeniem obrad Zgromadzenia.</w:t>
      </w:r>
    </w:p>
    <w:p w:rsidR="00A35A30" w:rsidRPr="00956304" w:rsidRDefault="00A35A30" w:rsidP="00503487">
      <w:pPr>
        <w:numPr>
          <w:ilvl w:val="0"/>
          <w:numId w:val="12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Nie poddaje się pod głosowanie w trybie</w:t>
      </w:r>
      <w:r w:rsidR="008D7122" w:rsidRPr="00956304">
        <w:rPr>
          <w:rFonts w:ascii="Arial" w:eastAsia="Times New Roman" w:hAnsi="Arial" w:cs="Arial"/>
          <w:lang w:eastAsia="pl-PL"/>
        </w:rPr>
        <w:t>,</w:t>
      </w:r>
      <w:r w:rsidRPr="00956304">
        <w:rPr>
          <w:rFonts w:ascii="Arial" w:hAnsi="Arial"/>
        </w:rPr>
        <w:t xml:space="preserve"> o którym mowa w ust. </w:t>
      </w:r>
      <w:r w:rsidR="00796238" w:rsidRPr="00956304">
        <w:rPr>
          <w:rFonts w:ascii="Arial" w:hAnsi="Arial" w:cs="Arial"/>
        </w:rPr>
        <w:t>1</w:t>
      </w:r>
      <w:r w:rsidRPr="00956304">
        <w:rPr>
          <w:rFonts w:ascii="Arial" w:hAnsi="Arial"/>
        </w:rPr>
        <w:t xml:space="preserve"> uchwał, które mogą wpływać na wykonywanie przez Uczestników ich praw.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19</w:t>
      </w:r>
    </w:p>
    <w:p w:rsidR="00A35A30" w:rsidRPr="00956304" w:rsidRDefault="00A35A30" w:rsidP="00503487">
      <w:pPr>
        <w:numPr>
          <w:ilvl w:val="0"/>
          <w:numId w:val="13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Przewodniczący Zgromadzenia powinien zapewnić zgłaszającym sprzeciw wobec uchwały, możliwość zwięzłego uzasadnienia sprzeciwu. Przepis § 12 stosuje się odpowiednio.</w:t>
      </w:r>
    </w:p>
    <w:p w:rsidR="00A35A30" w:rsidRPr="00956304" w:rsidRDefault="00A35A30" w:rsidP="00503487">
      <w:pPr>
        <w:numPr>
          <w:ilvl w:val="0"/>
          <w:numId w:val="13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Na żądanie Uczestnika Zgromadzenia, należy przyjąć do protokołu jego pisemne oświadczenie.</w:t>
      </w:r>
    </w:p>
    <w:p w:rsidR="00E81A63" w:rsidRDefault="00E81A63" w:rsidP="00A35A30">
      <w:pPr>
        <w:spacing w:before="100" w:beforeAutospacing="1" w:after="100" w:afterAutospacing="1" w:line="225" w:lineRule="atLeast"/>
        <w:jc w:val="center"/>
        <w:rPr>
          <w:rFonts w:ascii="Arial" w:hAnsi="Arial"/>
          <w:b/>
        </w:rPr>
      </w:pPr>
    </w:p>
    <w:p w:rsidR="00E81A63" w:rsidRDefault="00E81A63" w:rsidP="00A35A30">
      <w:pPr>
        <w:spacing w:before="100" w:beforeAutospacing="1" w:after="100" w:afterAutospacing="1" w:line="225" w:lineRule="atLeast"/>
        <w:jc w:val="center"/>
        <w:rPr>
          <w:rFonts w:ascii="Arial" w:hAnsi="Arial"/>
          <w:b/>
        </w:rPr>
      </w:pP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lastRenderedPageBreak/>
        <w:t>WYBORY I ODWOŁANIA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20</w:t>
      </w:r>
    </w:p>
    <w:p w:rsidR="00A35A30" w:rsidRPr="00956304" w:rsidRDefault="00A35A30" w:rsidP="00503487">
      <w:pPr>
        <w:numPr>
          <w:ilvl w:val="0"/>
          <w:numId w:val="14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Z zastrzeżeniem postanowień § 21 Regulaminu, wybory Przewodniczącego Zgromadzenia oraz pozostałe wybory, odbywają się przez głosowanie tajne, na każdego kandydata z osobna, w kolejności alfabetycznej.</w:t>
      </w:r>
    </w:p>
    <w:p w:rsidR="00A35A30" w:rsidRPr="00956304" w:rsidRDefault="00A35A30" w:rsidP="00503487">
      <w:pPr>
        <w:numPr>
          <w:ilvl w:val="0"/>
          <w:numId w:val="14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Listę kandydatów zgłoszonych przez Uczestników Zgromadzenia, sporządza Przewodniczący, a w przypadku wyboru Przewodniczącego, osoba prowadząca obrady do tego czasu.</w:t>
      </w:r>
    </w:p>
    <w:p w:rsidR="00A35A30" w:rsidRPr="00956304" w:rsidRDefault="00A35A30" w:rsidP="00503487">
      <w:pPr>
        <w:numPr>
          <w:ilvl w:val="0"/>
          <w:numId w:val="14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Przewodniczący ogłasza wyniki wyborów, które następnie podlegają ujawnieniu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protokole Walnego Zgromadzenia.</w:t>
      </w:r>
    </w:p>
    <w:p w:rsidR="00A35A30" w:rsidRPr="00956304" w:rsidRDefault="00A35A30" w:rsidP="00503487">
      <w:pPr>
        <w:numPr>
          <w:ilvl w:val="0"/>
          <w:numId w:val="14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Zasady określone powyżej stosuje się odpowiednio przy odwołaniach.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WYBORY RADY NADZORCZEJ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21</w:t>
      </w:r>
    </w:p>
    <w:p w:rsidR="00A35A30" w:rsidRPr="00956304" w:rsidRDefault="00A35A30" w:rsidP="00503487">
      <w:pPr>
        <w:numPr>
          <w:ilvl w:val="0"/>
          <w:numId w:val="15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Na wniosek Akcjonariuszy reprezentujących co najmniej jedną piątą kapitału zakładowego, wybór Rady powinien być dokonany przez najbliższe Walne Zgromadzenie w drodze głosowania oddzielnymi grupami.</w:t>
      </w:r>
    </w:p>
    <w:p w:rsidR="00A35A30" w:rsidRPr="00956304" w:rsidRDefault="00A35A30" w:rsidP="00503487">
      <w:pPr>
        <w:numPr>
          <w:ilvl w:val="0"/>
          <w:numId w:val="15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Wniosek w sprawie wyboru członków Rady w drodze głosowania oddzielnymi grupami, powinien być zgłoszony Zarządowi na piśmie, w terminie umożliwiającym umieszczenie go w porządku obrad najbliższego Walnego Zgromadzenia.</w:t>
      </w:r>
    </w:p>
    <w:p w:rsidR="00A35A30" w:rsidRPr="00956304" w:rsidRDefault="00A35A30" w:rsidP="00503487">
      <w:pPr>
        <w:numPr>
          <w:ilvl w:val="0"/>
          <w:numId w:val="15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Osoby reprezentujące na Walnym Zgromadzeniu tę część akcji, która przypada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z podziału ogólnej liczby reprezentowanych akcji przez liczbę członków Rady, mogą utworzyć oddzielaną grupę, celem wyboru jednego członka Rady. Osoby te nie biorą jednak udziału w wyborze pozostałych członków Rady.</w:t>
      </w:r>
    </w:p>
    <w:p w:rsidR="00A35A30" w:rsidRPr="00956304" w:rsidRDefault="00A35A30" w:rsidP="00503487">
      <w:pPr>
        <w:numPr>
          <w:ilvl w:val="0"/>
          <w:numId w:val="15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Grupy mogą się łączyć w jedną grupę, w celu dokonania wspólnego wyboru.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22</w:t>
      </w:r>
    </w:p>
    <w:p w:rsidR="00A35A30" w:rsidRPr="00956304" w:rsidRDefault="00A35A30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Przed dokonaniem przez Walne Zgromadzenie wyboru członków Rady w drodze głosowania odrębnymi grupami, Przewodniczący w oparciu o listę obecności, informuje Walne Zgromadzenie o stanie obecności, liczbie akcji, którymi dysponują </w:t>
      </w:r>
      <w:r w:rsidR="00FD58DF" w:rsidRPr="00956304">
        <w:rPr>
          <w:rFonts w:ascii="Arial" w:eastAsia="Times New Roman" w:hAnsi="Arial" w:cs="Arial"/>
          <w:lang w:eastAsia="pl-PL"/>
        </w:rPr>
        <w:t>U</w:t>
      </w:r>
      <w:r w:rsidRPr="00956304">
        <w:rPr>
          <w:rFonts w:ascii="Arial" w:hAnsi="Arial"/>
        </w:rPr>
        <w:t>czestnicy oraz liczbie akcji wymaganej do utworzenia grupy, zdolnej do dokonania wyboru członka Rady.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23</w:t>
      </w:r>
    </w:p>
    <w:p w:rsidR="00A35A30" w:rsidRPr="00956304" w:rsidRDefault="00A35A30" w:rsidP="00503487">
      <w:pPr>
        <w:numPr>
          <w:ilvl w:val="0"/>
          <w:numId w:val="16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Przewodniczący Walnego Zgromadzenia, kieruje procedurą wyboru członków Rady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drodze głosowania oddzielnymi grupami, określając kolejność i zarządzając głosowania w poszczególnych grupach.</w:t>
      </w:r>
    </w:p>
    <w:p w:rsidR="00A35A30" w:rsidRPr="00956304" w:rsidRDefault="00A35A30" w:rsidP="00503487">
      <w:pPr>
        <w:numPr>
          <w:ilvl w:val="0"/>
          <w:numId w:val="16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O wyborze członka Rady Nadzorczej w ramach jednej grupy, decyduje bezwzględna większość głosów oddanych w grupie.</w:t>
      </w:r>
    </w:p>
    <w:p w:rsidR="00A35A30" w:rsidRPr="00956304" w:rsidRDefault="00A35A30" w:rsidP="00503487">
      <w:pPr>
        <w:numPr>
          <w:ilvl w:val="0"/>
          <w:numId w:val="16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Przewodniczący może zarządzić, aby na czas obrad i głosowania przeprowadzanego przez utworzoną grupę Uczestników, pozostali Uczestnicy Zgromadzenia nie wchodzący w skład grupy, opuścili salę obrad.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24</w:t>
      </w:r>
    </w:p>
    <w:p w:rsidR="00A35A30" w:rsidRPr="00956304" w:rsidRDefault="00A35A30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>Mandaty w Radzie Nadzorczej, nieobsadzone przez odpowiednią grupę Uczestników, która została utworzona zgodnie z postanowieniem § 21 ust. 3, obsadza się w drodze głosowania</w:t>
      </w:r>
      <w:r w:rsidR="00C750AA" w:rsidRPr="00956304">
        <w:rPr>
          <w:rFonts w:ascii="Arial" w:hAnsi="Arial" w:cs="Arial"/>
        </w:rPr>
        <w:t>,</w:t>
      </w:r>
      <w:r w:rsidRPr="00956304">
        <w:rPr>
          <w:rFonts w:ascii="Arial" w:hAnsi="Arial"/>
        </w:rPr>
        <w:t xml:space="preserve"> w którym uczestniczą wszyscy Akcjonariusze, których głosy nie zostały oddane przy wyborze członków Rady, wybieranych w drodze głosowania grupami.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lastRenderedPageBreak/>
        <w:t>§ 25</w:t>
      </w:r>
    </w:p>
    <w:p w:rsidR="00A35A30" w:rsidRPr="00956304" w:rsidRDefault="00A35A30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>Jeżeli na Walnym Zgromadzeniu, w przypadku o którym mowa w § 21 ust.</w:t>
      </w:r>
      <w:r w:rsidR="00530A2D" w:rsidRPr="00956304">
        <w:rPr>
          <w:rFonts w:ascii="Arial" w:hAnsi="Arial" w:cs="Arial"/>
        </w:rPr>
        <w:t xml:space="preserve"> </w:t>
      </w:r>
      <w:r w:rsidRPr="00956304">
        <w:rPr>
          <w:rFonts w:ascii="Arial" w:hAnsi="Arial"/>
        </w:rPr>
        <w:t>3 Regulaminu, nie dojdzie do utworzenia co najmniej jednej grupy, zdolnej do wyboru członka Rady Nadzorczej, nie dokonuje się wyborów członków Rady Nadzorczej.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ZAMKNIĘCIE OBRAD ORAZ PROTOKÓŁ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26</w:t>
      </w:r>
    </w:p>
    <w:p w:rsidR="00A35A30" w:rsidRPr="00956304" w:rsidRDefault="00A35A30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>Po wyczerpaniu spraw zamieszczonych w porządku obrad, Przewodniczący ogłasza zamknięcie obrad.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27</w:t>
      </w:r>
    </w:p>
    <w:p w:rsidR="00A35A30" w:rsidRPr="00956304" w:rsidRDefault="00A35A30" w:rsidP="00503487">
      <w:pPr>
        <w:numPr>
          <w:ilvl w:val="0"/>
          <w:numId w:val="17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Przewodniczący nie może bez uzasadnionych przyczyn opóźniać podpisania protokołu Walnego Zgromadzenia.</w:t>
      </w:r>
    </w:p>
    <w:p w:rsidR="00A35A30" w:rsidRPr="00956304" w:rsidRDefault="00A35A30" w:rsidP="00503487">
      <w:pPr>
        <w:numPr>
          <w:ilvl w:val="0"/>
          <w:numId w:val="17"/>
        </w:numPr>
        <w:spacing w:before="100" w:beforeAutospacing="1" w:after="100" w:afterAutospacing="1" w:line="240" w:lineRule="auto"/>
        <w:ind w:hanging="436"/>
        <w:jc w:val="both"/>
        <w:rPr>
          <w:rFonts w:ascii="Arial" w:hAnsi="Arial"/>
        </w:rPr>
      </w:pPr>
      <w:r w:rsidRPr="00956304">
        <w:rPr>
          <w:rFonts w:ascii="Arial" w:hAnsi="Arial"/>
        </w:rPr>
        <w:t>Przewodniczący może zarządzić dodatkowe zapisywanie przebiegu całości lub części obrad przez specjalnie wyznaczonego przez siebie w tym celu sekretarza.</w:t>
      </w:r>
    </w:p>
    <w:p w:rsidR="00A35A30" w:rsidRPr="00956304" w:rsidRDefault="00A35A30" w:rsidP="00A35A30">
      <w:pPr>
        <w:spacing w:before="100" w:beforeAutospacing="1" w:after="100" w:afterAutospacing="1" w:line="225" w:lineRule="atLeast"/>
        <w:jc w:val="center"/>
        <w:rPr>
          <w:rFonts w:ascii="Arial" w:hAnsi="Arial"/>
        </w:rPr>
      </w:pPr>
      <w:r w:rsidRPr="00956304">
        <w:rPr>
          <w:rFonts w:ascii="Arial" w:hAnsi="Arial"/>
          <w:b/>
        </w:rPr>
        <w:t>§ 28</w:t>
      </w:r>
    </w:p>
    <w:p w:rsidR="00A35A30" w:rsidRPr="00956304" w:rsidRDefault="00A35A30" w:rsidP="00503487">
      <w:pPr>
        <w:spacing w:before="100" w:beforeAutospacing="1" w:after="100" w:afterAutospacing="1" w:line="225" w:lineRule="atLeast"/>
        <w:jc w:val="both"/>
        <w:rPr>
          <w:rFonts w:ascii="Arial" w:hAnsi="Arial"/>
        </w:rPr>
      </w:pPr>
      <w:r w:rsidRPr="00956304">
        <w:rPr>
          <w:rFonts w:ascii="Arial" w:hAnsi="Arial"/>
        </w:rPr>
        <w:t xml:space="preserve">Protokół Walnego Zgromadzenia powinien być niezwłocznie po jego sporządzeniu umieszczony przez 30 dni na stronie internetowej Spółki oraz wyłożony do wglądu </w:t>
      </w:r>
      <w:r w:rsidR="00C750AA" w:rsidRPr="00956304">
        <w:rPr>
          <w:rFonts w:ascii="Arial" w:hAnsi="Arial" w:cs="Arial"/>
        </w:rPr>
        <w:br/>
      </w:r>
      <w:r w:rsidRPr="00956304">
        <w:rPr>
          <w:rFonts w:ascii="Arial" w:hAnsi="Arial"/>
        </w:rPr>
        <w:t>w siedzibie Spółki.</w:t>
      </w:r>
    </w:p>
    <w:p w:rsidR="00B932C9" w:rsidRPr="00956304" w:rsidRDefault="00B932C9">
      <w:pPr>
        <w:rPr>
          <w:rFonts w:ascii="Arial" w:hAnsi="Arial" w:cs="Arial"/>
        </w:rPr>
      </w:pPr>
    </w:p>
    <w:sectPr w:rsidR="00B932C9" w:rsidRPr="00956304" w:rsidSect="00912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CC3"/>
    <w:multiLevelType w:val="multilevel"/>
    <w:tmpl w:val="D6B6866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>
    <w:nsid w:val="072A0E5F"/>
    <w:multiLevelType w:val="multilevel"/>
    <w:tmpl w:val="5436F64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>
    <w:nsid w:val="11790F66"/>
    <w:multiLevelType w:val="multilevel"/>
    <w:tmpl w:val="FFCA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AA3E48"/>
    <w:multiLevelType w:val="multilevel"/>
    <w:tmpl w:val="34C28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364F6E"/>
    <w:multiLevelType w:val="multilevel"/>
    <w:tmpl w:val="105610C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5">
    <w:nsid w:val="1DB01215"/>
    <w:multiLevelType w:val="multilevel"/>
    <w:tmpl w:val="C76C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E0E15"/>
    <w:multiLevelType w:val="hybridMultilevel"/>
    <w:tmpl w:val="C834F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005DD"/>
    <w:multiLevelType w:val="multilevel"/>
    <w:tmpl w:val="5F5601D4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8">
    <w:nsid w:val="258630CB"/>
    <w:multiLevelType w:val="multilevel"/>
    <w:tmpl w:val="2354B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AA349E"/>
    <w:multiLevelType w:val="multilevel"/>
    <w:tmpl w:val="C462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2E4501"/>
    <w:multiLevelType w:val="multilevel"/>
    <w:tmpl w:val="0ABE608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1">
    <w:nsid w:val="321810C2"/>
    <w:multiLevelType w:val="multilevel"/>
    <w:tmpl w:val="41362D4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2">
    <w:nsid w:val="32F348DB"/>
    <w:multiLevelType w:val="multilevel"/>
    <w:tmpl w:val="8078D9A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3">
    <w:nsid w:val="34BD7AE8"/>
    <w:multiLevelType w:val="multilevel"/>
    <w:tmpl w:val="7FCC170A"/>
    <w:lvl w:ilvl="0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</w:lvl>
    <w:lvl w:ilvl="1">
      <w:start w:val="1"/>
      <w:numFmt w:val="decimal"/>
      <w:lvlText w:val="%2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36"/>
        </w:tabs>
        <w:ind w:left="2236" w:hanging="360"/>
      </w:pPr>
    </w:lvl>
    <w:lvl w:ilvl="3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entative="1">
      <w:start w:val="1"/>
      <w:numFmt w:val="decimal"/>
      <w:lvlText w:val="%5."/>
      <w:lvlJc w:val="left"/>
      <w:pPr>
        <w:tabs>
          <w:tab w:val="num" w:pos="3676"/>
        </w:tabs>
        <w:ind w:left="3676" w:hanging="360"/>
      </w:pPr>
    </w:lvl>
    <w:lvl w:ilvl="5" w:tentative="1">
      <w:start w:val="1"/>
      <w:numFmt w:val="decimal"/>
      <w:lvlText w:val="%6."/>
      <w:lvlJc w:val="left"/>
      <w:pPr>
        <w:tabs>
          <w:tab w:val="num" w:pos="4396"/>
        </w:tabs>
        <w:ind w:left="4396" w:hanging="360"/>
      </w:pPr>
    </w:lvl>
    <w:lvl w:ilvl="6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entative="1">
      <w:start w:val="1"/>
      <w:numFmt w:val="decimal"/>
      <w:lvlText w:val="%8."/>
      <w:lvlJc w:val="left"/>
      <w:pPr>
        <w:tabs>
          <w:tab w:val="num" w:pos="5836"/>
        </w:tabs>
        <w:ind w:left="5836" w:hanging="360"/>
      </w:pPr>
    </w:lvl>
    <w:lvl w:ilvl="8" w:tentative="1">
      <w:start w:val="1"/>
      <w:numFmt w:val="decimal"/>
      <w:lvlText w:val="%9."/>
      <w:lvlJc w:val="left"/>
      <w:pPr>
        <w:tabs>
          <w:tab w:val="num" w:pos="6556"/>
        </w:tabs>
        <w:ind w:left="6556" w:hanging="360"/>
      </w:pPr>
    </w:lvl>
  </w:abstractNum>
  <w:abstractNum w:abstractNumId="14">
    <w:nsid w:val="34DC0F00"/>
    <w:multiLevelType w:val="multilevel"/>
    <w:tmpl w:val="5590D94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5">
    <w:nsid w:val="355D0127"/>
    <w:multiLevelType w:val="multilevel"/>
    <w:tmpl w:val="E4F417E4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6">
    <w:nsid w:val="35B100C8"/>
    <w:multiLevelType w:val="multilevel"/>
    <w:tmpl w:val="5436F646"/>
    <w:lvl w:ilvl="0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</w:lvl>
    <w:lvl w:ilvl="1">
      <w:start w:val="1"/>
      <w:numFmt w:val="decimal"/>
      <w:lvlText w:val="%2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36"/>
        </w:tabs>
        <w:ind w:left="2236" w:hanging="360"/>
      </w:pPr>
    </w:lvl>
    <w:lvl w:ilvl="3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entative="1">
      <w:start w:val="1"/>
      <w:numFmt w:val="decimal"/>
      <w:lvlText w:val="%5."/>
      <w:lvlJc w:val="left"/>
      <w:pPr>
        <w:tabs>
          <w:tab w:val="num" w:pos="3676"/>
        </w:tabs>
        <w:ind w:left="3676" w:hanging="360"/>
      </w:pPr>
    </w:lvl>
    <w:lvl w:ilvl="5" w:tentative="1">
      <w:start w:val="1"/>
      <w:numFmt w:val="decimal"/>
      <w:lvlText w:val="%6."/>
      <w:lvlJc w:val="left"/>
      <w:pPr>
        <w:tabs>
          <w:tab w:val="num" w:pos="4396"/>
        </w:tabs>
        <w:ind w:left="4396" w:hanging="360"/>
      </w:pPr>
    </w:lvl>
    <w:lvl w:ilvl="6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entative="1">
      <w:start w:val="1"/>
      <w:numFmt w:val="decimal"/>
      <w:lvlText w:val="%8."/>
      <w:lvlJc w:val="left"/>
      <w:pPr>
        <w:tabs>
          <w:tab w:val="num" w:pos="5836"/>
        </w:tabs>
        <w:ind w:left="5836" w:hanging="360"/>
      </w:pPr>
    </w:lvl>
    <w:lvl w:ilvl="8" w:tentative="1">
      <w:start w:val="1"/>
      <w:numFmt w:val="decimal"/>
      <w:lvlText w:val="%9."/>
      <w:lvlJc w:val="left"/>
      <w:pPr>
        <w:tabs>
          <w:tab w:val="num" w:pos="6556"/>
        </w:tabs>
        <w:ind w:left="6556" w:hanging="360"/>
      </w:pPr>
    </w:lvl>
  </w:abstractNum>
  <w:abstractNum w:abstractNumId="17">
    <w:nsid w:val="38AA18EF"/>
    <w:multiLevelType w:val="hybridMultilevel"/>
    <w:tmpl w:val="D6667FB8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>
    <w:nsid w:val="3BBE1982"/>
    <w:multiLevelType w:val="multilevel"/>
    <w:tmpl w:val="8F8A2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B9065B"/>
    <w:multiLevelType w:val="multilevel"/>
    <w:tmpl w:val="FB5A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2D5E8E"/>
    <w:multiLevelType w:val="hybridMultilevel"/>
    <w:tmpl w:val="620CBDD6"/>
    <w:lvl w:ilvl="0" w:tplc="8C565CEA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>
    <w:nsid w:val="43E44A90"/>
    <w:multiLevelType w:val="multilevel"/>
    <w:tmpl w:val="6A20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F355BE"/>
    <w:multiLevelType w:val="multilevel"/>
    <w:tmpl w:val="2F24EAA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3">
    <w:nsid w:val="4B362109"/>
    <w:multiLevelType w:val="multilevel"/>
    <w:tmpl w:val="123277B6"/>
    <w:lvl w:ilvl="0">
      <w:start w:val="1"/>
      <w:numFmt w:val="decimal"/>
      <w:lvlText w:val="%1)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4">
    <w:nsid w:val="4CFF183B"/>
    <w:multiLevelType w:val="multilevel"/>
    <w:tmpl w:val="7C2E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9761DF"/>
    <w:multiLevelType w:val="multilevel"/>
    <w:tmpl w:val="7FCC170A"/>
    <w:lvl w:ilvl="0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</w:lvl>
    <w:lvl w:ilvl="1">
      <w:start w:val="1"/>
      <w:numFmt w:val="decimal"/>
      <w:lvlText w:val="%2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36"/>
        </w:tabs>
        <w:ind w:left="2236" w:hanging="360"/>
      </w:pPr>
    </w:lvl>
    <w:lvl w:ilvl="3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entative="1">
      <w:start w:val="1"/>
      <w:numFmt w:val="decimal"/>
      <w:lvlText w:val="%5."/>
      <w:lvlJc w:val="left"/>
      <w:pPr>
        <w:tabs>
          <w:tab w:val="num" w:pos="3676"/>
        </w:tabs>
        <w:ind w:left="3676" w:hanging="360"/>
      </w:pPr>
    </w:lvl>
    <w:lvl w:ilvl="5" w:tentative="1">
      <w:start w:val="1"/>
      <w:numFmt w:val="decimal"/>
      <w:lvlText w:val="%6."/>
      <w:lvlJc w:val="left"/>
      <w:pPr>
        <w:tabs>
          <w:tab w:val="num" w:pos="4396"/>
        </w:tabs>
        <w:ind w:left="4396" w:hanging="360"/>
      </w:pPr>
    </w:lvl>
    <w:lvl w:ilvl="6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entative="1">
      <w:start w:val="1"/>
      <w:numFmt w:val="decimal"/>
      <w:lvlText w:val="%8."/>
      <w:lvlJc w:val="left"/>
      <w:pPr>
        <w:tabs>
          <w:tab w:val="num" w:pos="5836"/>
        </w:tabs>
        <w:ind w:left="5836" w:hanging="360"/>
      </w:pPr>
    </w:lvl>
    <w:lvl w:ilvl="8" w:tentative="1">
      <w:start w:val="1"/>
      <w:numFmt w:val="decimal"/>
      <w:lvlText w:val="%9."/>
      <w:lvlJc w:val="left"/>
      <w:pPr>
        <w:tabs>
          <w:tab w:val="num" w:pos="6556"/>
        </w:tabs>
        <w:ind w:left="6556" w:hanging="360"/>
      </w:pPr>
    </w:lvl>
  </w:abstractNum>
  <w:abstractNum w:abstractNumId="26">
    <w:nsid w:val="4E251848"/>
    <w:multiLevelType w:val="multilevel"/>
    <w:tmpl w:val="7FCC170A"/>
    <w:lvl w:ilvl="0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</w:lvl>
    <w:lvl w:ilvl="1">
      <w:start w:val="1"/>
      <w:numFmt w:val="decimal"/>
      <w:lvlText w:val="%2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36"/>
        </w:tabs>
        <w:ind w:left="2236" w:hanging="360"/>
      </w:pPr>
    </w:lvl>
    <w:lvl w:ilvl="3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entative="1">
      <w:start w:val="1"/>
      <w:numFmt w:val="decimal"/>
      <w:lvlText w:val="%5."/>
      <w:lvlJc w:val="left"/>
      <w:pPr>
        <w:tabs>
          <w:tab w:val="num" w:pos="3676"/>
        </w:tabs>
        <w:ind w:left="3676" w:hanging="360"/>
      </w:pPr>
    </w:lvl>
    <w:lvl w:ilvl="5" w:tentative="1">
      <w:start w:val="1"/>
      <w:numFmt w:val="decimal"/>
      <w:lvlText w:val="%6."/>
      <w:lvlJc w:val="left"/>
      <w:pPr>
        <w:tabs>
          <w:tab w:val="num" w:pos="4396"/>
        </w:tabs>
        <w:ind w:left="4396" w:hanging="360"/>
      </w:pPr>
    </w:lvl>
    <w:lvl w:ilvl="6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entative="1">
      <w:start w:val="1"/>
      <w:numFmt w:val="decimal"/>
      <w:lvlText w:val="%8."/>
      <w:lvlJc w:val="left"/>
      <w:pPr>
        <w:tabs>
          <w:tab w:val="num" w:pos="5836"/>
        </w:tabs>
        <w:ind w:left="5836" w:hanging="360"/>
      </w:pPr>
    </w:lvl>
    <w:lvl w:ilvl="8" w:tentative="1">
      <w:start w:val="1"/>
      <w:numFmt w:val="decimal"/>
      <w:lvlText w:val="%9."/>
      <w:lvlJc w:val="left"/>
      <w:pPr>
        <w:tabs>
          <w:tab w:val="num" w:pos="6556"/>
        </w:tabs>
        <w:ind w:left="6556" w:hanging="360"/>
      </w:pPr>
    </w:lvl>
  </w:abstractNum>
  <w:abstractNum w:abstractNumId="27">
    <w:nsid w:val="4E7C2651"/>
    <w:multiLevelType w:val="multilevel"/>
    <w:tmpl w:val="3088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29231E"/>
    <w:multiLevelType w:val="multilevel"/>
    <w:tmpl w:val="5436F64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9">
    <w:nsid w:val="524B3E95"/>
    <w:multiLevelType w:val="multilevel"/>
    <w:tmpl w:val="1D36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446963"/>
    <w:multiLevelType w:val="multilevel"/>
    <w:tmpl w:val="B4B8A45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31">
    <w:nsid w:val="56567601"/>
    <w:multiLevelType w:val="multilevel"/>
    <w:tmpl w:val="AFD4CEA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32">
    <w:nsid w:val="57DE3908"/>
    <w:multiLevelType w:val="multilevel"/>
    <w:tmpl w:val="3E9C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9E5E5F"/>
    <w:multiLevelType w:val="multilevel"/>
    <w:tmpl w:val="4648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4C06A8"/>
    <w:multiLevelType w:val="multilevel"/>
    <w:tmpl w:val="2966962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35">
    <w:nsid w:val="5D956F52"/>
    <w:multiLevelType w:val="multilevel"/>
    <w:tmpl w:val="FCD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B729B8"/>
    <w:multiLevelType w:val="multilevel"/>
    <w:tmpl w:val="5026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0C1861"/>
    <w:multiLevelType w:val="multilevel"/>
    <w:tmpl w:val="D9E82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E52F22"/>
    <w:multiLevelType w:val="multilevel"/>
    <w:tmpl w:val="CD222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2D5927"/>
    <w:multiLevelType w:val="multilevel"/>
    <w:tmpl w:val="0F8A73CE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40">
    <w:nsid w:val="692C0F23"/>
    <w:multiLevelType w:val="multilevel"/>
    <w:tmpl w:val="D332B574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41">
    <w:nsid w:val="7B8D2D3A"/>
    <w:multiLevelType w:val="multilevel"/>
    <w:tmpl w:val="A344D018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42">
    <w:nsid w:val="7DCB1AB2"/>
    <w:multiLevelType w:val="multilevel"/>
    <w:tmpl w:val="8EAE0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5006C0"/>
    <w:multiLevelType w:val="multilevel"/>
    <w:tmpl w:val="2496F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C217B4"/>
    <w:multiLevelType w:val="multilevel"/>
    <w:tmpl w:val="0B0065C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33"/>
  </w:num>
  <w:num w:numId="2">
    <w:abstractNumId w:val="34"/>
  </w:num>
  <w:num w:numId="3">
    <w:abstractNumId w:val="7"/>
  </w:num>
  <w:num w:numId="4">
    <w:abstractNumId w:val="15"/>
  </w:num>
  <w:num w:numId="5">
    <w:abstractNumId w:val="44"/>
  </w:num>
  <w:num w:numId="6">
    <w:abstractNumId w:val="22"/>
  </w:num>
  <w:num w:numId="7">
    <w:abstractNumId w:val="11"/>
  </w:num>
  <w:num w:numId="8">
    <w:abstractNumId w:val="39"/>
  </w:num>
  <w:num w:numId="9">
    <w:abstractNumId w:val="4"/>
  </w:num>
  <w:num w:numId="10">
    <w:abstractNumId w:val="41"/>
  </w:num>
  <w:num w:numId="11">
    <w:abstractNumId w:val="31"/>
  </w:num>
  <w:num w:numId="12">
    <w:abstractNumId w:val="30"/>
  </w:num>
  <w:num w:numId="13">
    <w:abstractNumId w:val="0"/>
  </w:num>
  <w:num w:numId="14">
    <w:abstractNumId w:val="10"/>
  </w:num>
  <w:num w:numId="15">
    <w:abstractNumId w:val="14"/>
  </w:num>
  <w:num w:numId="16">
    <w:abstractNumId w:val="12"/>
  </w:num>
  <w:num w:numId="17">
    <w:abstractNumId w:val="40"/>
  </w:num>
  <w:num w:numId="18">
    <w:abstractNumId w:val="23"/>
  </w:num>
  <w:num w:numId="19">
    <w:abstractNumId w:val="16"/>
  </w:num>
  <w:num w:numId="20">
    <w:abstractNumId w:val="1"/>
  </w:num>
  <w:num w:numId="21">
    <w:abstractNumId w:val="28"/>
  </w:num>
  <w:num w:numId="22">
    <w:abstractNumId w:val="20"/>
  </w:num>
  <w:num w:numId="23">
    <w:abstractNumId w:val="6"/>
  </w:num>
  <w:num w:numId="24">
    <w:abstractNumId w:val="38"/>
  </w:num>
  <w:num w:numId="25">
    <w:abstractNumId w:val="26"/>
  </w:num>
  <w:num w:numId="26">
    <w:abstractNumId w:val="25"/>
  </w:num>
  <w:num w:numId="27">
    <w:abstractNumId w:val="13"/>
  </w:num>
  <w:num w:numId="28">
    <w:abstractNumId w:val="19"/>
  </w:num>
  <w:num w:numId="29">
    <w:abstractNumId w:val="2"/>
  </w:num>
  <w:num w:numId="30">
    <w:abstractNumId w:val="3"/>
  </w:num>
  <w:num w:numId="31">
    <w:abstractNumId w:val="5"/>
  </w:num>
  <w:num w:numId="32">
    <w:abstractNumId w:val="21"/>
  </w:num>
  <w:num w:numId="33">
    <w:abstractNumId w:val="43"/>
  </w:num>
  <w:num w:numId="34">
    <w:abstractNumId w:val="42"/>
  </w:num>
  <w:num w:numId="35">
    <w:abstractNumId w:val="36"/>
  </w:num>
  <w:num w:numId="36">
    <w:abstractNumId w:val="29"/>
  </w:num>
  <w:num w:numId="37">
    <w:abstractNumId w:val="32"/>
  </w:num>
  <w:num w:numId="38">
    <w:abstractNumId w:val="24"/>
  </w:num>
  <w:num w:numId="39">
    <w:abstractNumId w:val="35"/>
  </w:num>
  <w:num w:numId="40">
    <w:abstractNumId w:val="18"/>
  </w:num>
  <w:num w:numId="41">
    <w:abstractNumId w:val="8"/>
  </w:num>
  <w:num w:numId="42">
    <w:abstractNumId w:val="27"/>
  </w:num>
  <w:num w:numId="43">
    <w:abstractNumId w:val="9"/>
  </w:num>
  <w:num w:numId="44">
    <w:abstractNumId w:val="37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A30"/>
    <w:rsid w:val="00003886"/>
    <w:rsid w:val="00004B4F"/>
    <w:rsid w:val="00006032"/>
    <w:rsid w:val="000332AA"/>
    <w:rsid w:val="000678A7"/>
    <w:rsid w:val="000A425E"/>
    <w:rsid w:val="00143C73"/>
    <w:rsid w:val="001E3741"/>
    <w:rsid w:val="00204882"/>
    <w:rsid w:val="00211C82"/>
    <w:rsid w:val="00237929"/>
    <w:rsid w:val="0025595F"/>
    <w:rsid w:val="003057CE"/>
    <w:rsid w:val="00343DA0"/>
    <w:rsid w:val="00347449"/>
    <w:rsid w:val="003907E6"/>
    <w:rsid w:val="003B38F8"/>
    <w:rsid w:val="003B4724"/>
    <w:rsid w:val="00427000"/>
    <w:rsid w:val="0047062C"/>
    <w:rsid w:val="0047169F"/>
    <w:rsid w:val="00487612"/>
    <w:rsid w:val="00503487"/>
    <w:rsid w:val="00530A2D"/>
    <w:rsid w:val="00562BD8"/>
    <w:rsid w:val="0056493C"/>
    <w:rsid w:val="00582C52"/>
    <w:rsid w:val="005A215C"/>
    <w:rsid w:val="005E5493"/>
    <w:rsid w:val="005F781F"/>
    <w:rsid w:val="00605424"/>
    <w:rsid w:val="00651ED5"/>
    <w:rsid w:val="00652AD9"/>
    <w:rsid w:val="006733EC"/>
    <w:rsid w:val="006844DD"/>
    <w:rsid w:val="006A55AB"/>
    <w:rsid w:val="006E0DBB"/>
    <w:rsid w:val="006F2FB0"/>
    <w:rsid w:val="007413F4"/>
    <w:rsid w:val="00796238"/>
    <w:rsid w:val="00796F60"/>
    <w:rsid w:val="0087692E"/>
    <w:rsid w:val="00887F6D"/>
    <w:rsid w:val="008A7719"/>
    <w:rsid w:val="008C42BB"/>
    <w:rsid w:val="008D7122"/>
    <w:rsid w:val="00912730"/>
    <w:rsid w:val="009549A5"/>
    <w:rsid w:val="00956304"/>
    <w:rsid w:val="00957400"/>
    <w:rsid w:val="009611F3"/>
    <w:rsid w:val="00996CFC"/>
    <w:rsid w:val="009A351B"/>
    <w:rsid w:val="009C1066"/>
    <w:rsid w:val="009C284A"/>
    <w:rsid w:val="00A141F8"/>
    <w:rsid w:val="00A21D68"/>
    <w:rsid w:val="00A35A30"/>
    <w:rsid w:val="00A57847"/>
    <w:rsid w:val="00AA7817"/>
    <w:rsid w:val="00AC2F19"/>
    <w:rsid w:val="00B37ECF"/>
    <w:rsid w:val="00B7766A"/>
    <w:rsid w:val="00B932C9"/>
    <w:rsid w:val="00BC5A81"/>
    <w:rsid w:val="00C458B4"/>
    <w:rsid w:val="00C750AA"/>
    <w:rsid w:val="00CB4204"/>
    <w:rsid w:val="00CF09A4"/>
    <w:rsid w:val="00D03674"/>
    <w:rsid w:val="00D05EB1"/>
    <w:rsid w:val="00D42B8D"/>
    <w:rsid w:val="00D70C5A"/>
    <w:rsid w:val="00DA18E3"/>
    <w:rsid w:val="00E65404"/>
    <w:rsid w:val="00E71992"/>
    <w:rsid w:val="00E81A63"/>
    <w:rsid w:val="00EB7A87"/>
    <w:rsid w:val="00F01ECF"/>
    <w:rsid w:val="00F74BB2"/>
    <w:rsid w:val="00F84206"/>
    <w:rsid w:val="00FD58DF"/>
    <w:rsid w:val="00FF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7C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35A30"/>
    <w:rPr>
      <w:strike w:val="0"/>
      <w:dstrike w:val="0"/>
      <w:color w:val="323232"/>
      <w:u w:val="none"/>
      <w:effect w:val="none"/>
    </w:rPr>
  </w:style>
  <w:style w:type="character" w:styleId="Pogrubienie">
    <w:name w:val="Strong"/>
    <w:uiPriority w:val="22"/>
    <w:qFormat/>
    <w:rsid w:val="00A35A30"/>
    <w:rPr>
      <w:b/>
      <w:bCs/>
    </w:rPr>
  </w:style>
  <w:style w:type="paragraph" w:styleId="Akapitzlist">
    <w:name w:val="List Paragraph"/>
    <w:basedOn w:val="Normalny"/>
    <w:uiPriority w:val="34"/>
    <w:qFormat/>
    <w:rsid w:val="00B776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8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6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6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69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6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69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7C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35A30"/>
    <w:rPr>
      <w:strike w:val="0"/>
      <w:dstrike w:val="0"/>
      <w:color w:val="323232"/>
      <w:u w:val="none"/>
      <w:effect w:val="none"/>
    </w:rPr>
  </w:style>
  <w:style w:type="character" w:styleId="Pogrubienie">
    <w:name w:val="Strong"/>
    <w:uiPriority w:val="22"/>
    <w:qFormat/>
    <w:rsid w:val="00A35A30"/>
    <w:rPr>
      <w:b/>
      <w:bCs/>
    </w:rPr>
  </w:style>
  <w:style w:type="paragraph" w:styleId="Akapitzlist">
    <w:name w:val="List Paragraph"/>
    <w:basedOn w:val="Normalny"/>
    <w:uiPriority w:val="34"/>
    <w:qFormat/>
    <w:rsid w:val="00B776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8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6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6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69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6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69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1674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D3D3D3"/>
                        <w:left w:val="single" w:sz="6" w:space="13" w:color="D3D3D3"/>
                        <w:bottom w:val="single" w:sz="6" w:space="11" w:color="D3D3D3"/>
                        <w:right w:val="single" w:sz="6" w:space="14" w:color="D3D3D3"/>
                      </w:divBdr>
                      <w:divsChild>
                        <w:div w:id="164156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7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93871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D3D3D3"/>
                        <w:left w:val="single" w:sz="6" w:space="13" w:color="D3D3D3"/>
                        <w:bottom w:val="single" w:sz="6" w:space="11" w:color="D3D3D3"/>
                        <w:right w:val="single" w:sz="6" w:space="14" w:color="D3D3D3"/>
                      </w:divBdr>
                      <w:divsChild>
                        <w:div w:id="143058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takt@pekaes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675A0-970C-4ACF-9F2F-E7D63D27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3085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21557</CharactersWithSpaces>
  <SharedDoc>false</SharedDoc>
  <HLinks>
    <vt:vector size="6" baseType="variant">
      <vt:variant>
        <vt:i4>983155</vt:i4>
      </vt:variant>
      <vt:variant>
        <vt:i4>0</vt:i4>
      </vt:variant>
      <vt:variant>
        <vt:i4>0</vt:i4>
      </vt:variant>
      <vt:variant>
        <vt:i4>5</vt:i4>
      </vt:variant>
      <vt:variant>
        <vt:lpwstr>mailto:kontakt@pekaes.com.pl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Krysiak</dc:creator>
  <cp:lastModifiedBy>mmojsiej</cp:lastModifiedBy>
  <cp:revision>2</cp:revision>
  <cp:lastPrinted>2012-04-26T11:18:00Z</cp:lastPrinted>
  <dcterms:created xsi:type="dcterms:W3CDTF">2013-12-03T10:28:00Z</dcterms:created>
  <dcterms:modified xsi:type="dcterms:W3CDTF">2013-12-03T10:28:00Z</dcterms:modified>
</cp:coreProperties>
</file>