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E14" w:rsidRPr="00E74E14" w:rsidRDefault="00E74E14" w:rsidP="00E74E14">
      <w:pPr>
        <w:spacing w:before="100" w:beforeAutospacing="1" w:after="100" w:afterAutospacing="1" w:line="240" w:lineRule="auto"/>
        <w:rPr>
          <w:rFonts w:ascii="Times New Roman" w:eastAsia="Times New Roman" w:hAnsi="Times New Roman" w:cs="Times New Roman"/>
          <w:sz w:val="24"/>
          <w:szCs w:val="24"/>
        </w:rPr>
      </w:pPr>
      <w:r w:rsidRPr="00E74E14">
        <w:rPr>
          <w:rFonts w:ascii="Times New Roman" w:eastAsia="Times New Roman" w:hAnsi="Times New Roman" w:cs="Times New Roman"/>
          <w:sz w:val="24"/>
          <w:szCs w:val="24"/>
        </w:rPr>
        <w:t>﻿</w:t>
      </w:r>
    </w:p>
    <w:p w:rsidR="00E74E14" w:rsidRPr="00E74E14" w:rsidRDefault="00E74E14" w:rsidP="00E74E14">
      <w:pPr>
        <w:spacing w:after="0" w:line="240" w:lineRule="auto"/>
        <w:jc w:val="right"/>
        <w:rPr>
          <w:rFonts w:ascii="Times New Roman" w:eastAsia="Times New Roman" w:hAnsi="Times New Roman" w:cs="Times New Roman"/>
          <w:sz w:val="24"/>
          <w:szCs w:val="24"/>
        </w:rPr>
      </w:pPr>
      <w:r w:rsidRPr="00E74E14">
        <w:rPr>
          <w:rFonts w:ascii="Arial" w:eastAsia="Times New Roman" w:hAnsi="Arial" w:cs="Arial"/>
          <w:sz w:val="20"/>
          <w:szCs w:val="20"/>
        </w:rPr>
        <w:t>19 September 2013</w:t>
      </w:r>
    </w:p>
    <w:p w:rsidR="00E74E14" w:rsidRDefault="00E74E14" w:rsidP="00E74E14">
      <w:pPr>
        <w:spacing w:after="0" w:line="240" w:lineRule="auto"/>
        <w:jc w:val="center"/>
        <w:rPr>
          <w:rFonts w:ascii="Arial" w:eastAsia="Times New Roman" w:hAnsi="Arial" w:cs="Arial"/>
          <w:b/>
          <w:bCs/>
          <w:sz w:val="20"/>
          <w:szCs w:val="20"/>
        </w:rPr>
      </w:pPr>
    </w:p>
    <w:p w:rsidR="00E74E14" w:rsidRDefault="00E74E14" w:rsidP="00E74E14">
      <w:pPr>
        <w:spacing w:after="0" w:line="240" w:lineRule="auto"/>
        <w:jc w:val="center"/>
        <w:rPr>
          <w:rFonts w:ascii="Arial" w:eastAsia="Times New Roman" w:hAnsi="Arial" w:cs="Arial"/>
          <w:b/>
          <w:bCs/>
          <w:sz w:val="20"/>
          <w:szCs w:val="20"/>
        </w:rPr>
      </w:pPr>
      <w:r w:rsidRPr="00E74E14">
        <w:rPr>
          <w:rFonts w:ascii="Arial" w:eastAsia="Times New Roman" w:hAnsi="Arial" w:cs="Arial"/>
          <w:b/>
          <w:bCs/>
          <w:sz w:val="20"/>
          <w:szCs w:val="20"/>
        </w:rPr>
        <w:t>Barclays PLC</w:t>
      </w:r>
    </w:p>
    <w:p w:rsidR="00E74E14" w:rsidRPr="00E74E14" w:rsidRDefault="00E74E14" w:rsidP="00E74E14">
      <w:pPr>
        <w:spacing w:after="0" w:line="240" w:lineRule="auto"/>
        <w:jc w:val="center"/>
        <w:rPr>
          <w:rFonts w:ascii="Times New Roman" w:eastAsia="Times New Roman" w:hAnsi="Times New Roman" w:cs="Times New Roman"/>
          <w:b/>
          <w:bCs/>
          <w:sz w:val="24"/>
          <w:szCs w:val="24"/>
        </w:rPr>
      </w:pPr>
    </w:p>
    <w:p w:rsidR="00E74E14" w:rsidRDefault="00E74E14" w:rsidP="00E74E14">
      <w:pPr>
        <w:spacing w:after="0" w:line="240" w:lineRule="auto"/>
        <w:jc w:val="center"/>
        <w:rPr>
          <w:rFonts w:ascii="Arial" w:eastAsia="Times New Roman" w:hAnsi="Arial" w:cs="Arial"/>
          <w:b/>
          <w:bCs/>
          <w:sz w:val="20"/>
          <w:szCs w:val="20"/>
        </w:rPr>
      </w:pPr>
      <w:r w:rsidRPr="00E74E14">
        <w:rPr>
          <w:rFonts w:ascii="Arial" w:eastAsia="Times New Roman" w:hAnsi="Arial" w:cs="Arial"/>
          <w:b/>
          <w:bCs/>
          <w:sz w:val="20"/>
          <w:szCs w:val="20"/>
        </w:rPr>
        <w:t>Wendy Lucas-Bull appointed as non-executive Director</w:t>
      </w:r>
    </w:p>
    <w:p w:rsidR="00E74E14" w:rsidRPr="00E74E14" w:rsidRDefault="00E74E14" w:rsidP="00E74E14">
      <w:pPr>
        <w:spacing w:after="0" w:line="240" w:lineRule="auto"/>
        <w:jc w:val="center"/>
        <w:rPr>
          <w:rFonts w:ascii="Times New Roman" w:eastAsia="Times New Roman" w:hAnsi="Times New Roman" w:cs="Times New Roman"/>
          <w:b/>
          <w:bCs/>
          <w:sz w:val="24"/>
          <w:szCs w:val="24"/>
        </w:rPr>
      </w:pPr>
      <w:r w:rsidRPr="00E74E14">
        <w:rPr>
          <w:rFonts w:ascii="Arial" w:eastAsia="Times New Roman" w:hAnsi="Arial" w:cs="Arial"/>
          <w:b/>
          <w:bCs/>
          <w:sz w:val="20"/>
          <w:szCs w:val="20"/>
        </w:rPr>
        <w:t xml:space="preserve"> </w:t>
      </w:r>
    </w:p>
    <w:p w:rsidR="00E74E14" w:rsidRDefault="00E74E14" w:rsidP="00E74E14">
      <w:pPr>
        <w:spacing w:after="0" w:line="240" w:lineRule="auto"/>
        <w:jc w:val="both"/>
        <w:rPr>
          <w:rFonts w:ascii="Arial" w:eastAsia="Times New Roman" w:hAnsi="Arial" w:cs="Arial"/>
          <w:sz w:val="20"/>
          <w:szCs w:val="20"/>
        </w:rPr>
      </w:pPr>
      <w:r w:rsidRPr="00E74E14">
        <w:rPr>
          <w:rFonts w:ascii="Arial" w:eastAsia="Times New Roman" w:hAnsi="Arial" w:cs="Arial"/>
          <w:sz w:val="20"/>
          <w:szCs w:val="20"/>
        </w:rPr>
        <w:t>Barclays PLC and Barclays Bank PLC ("Barclays") announce that Wendy Lucas-Bull has been appointed as a non-executive Director of Barclays with immediate effect.</w:t>
      </w:r>
    </w:p>
    <w:p w:rsidR="00E74E14" w:rsidRPr="00E74E14" w:rsidRDefault="00E74E14" w:rsidP="00E74E14">
      <w:pPr>
        <w:spacing w:after="0" w:line="240" w:lineRule="auto"/>
        <w:jc w:val="both"/>
        <w:rPr>
          <w:rFonts w:ascii="Times New Roman" w:eastAsia="Times New Roman" w:hAnsi="Times New Roman" w:cs="Times New Roman"/>
          <w:sz w:val="24"/>
          <w:szCs w:val="24"/>
        </w:rPr>
      </w:pPr>
    </w:p>
    <w:p w:rsidR="00E74E14" w:rsidRDefault="00E74E14" w:rsidP="00E74E14">
      <w:pPr>
        <w:spacing w:after="0" w:line="240" w:lineRule="auto"/>
        <w:jc w:val="both"/>
        <w:rPr>
          <w:rFonts w:ascii="Arial" w:eastAsia="Times New Roman" w:hAnsi="Arial" w:cs="Arial"/>
          <w:sz w:val="20"/>
          <w:szCs w:val="20"/>
        </w:rPr>
      </w:pPr>
      <w:r w:rsidRPr="00E74E14">
        <w:rPr>
          <w:rFonts w:ascii="Arial" w:eastAsia="Times New Roman" w:hAnsi="Arial" w:cs="Arial"/>
          <w:sz w:val="20"/>
          <w:szCs w:val="20"/>
        </w:rPr>
        <w:t>Wendy is Chairman of Barclays Africa Group Limited (formerly Absa Group Limited), one of the largest financial services groups in Africa and majority owned by Barclays.</w:t>
      </w:r>
    </w:p>
    <w:p w:rsidR="00E74E14" w:rsidRPr="00E74E14" w:rsidRDefault="00E74E14" w:rsidP="00E74E14">
      <w:pPr>
        <w:spacing w:after="0" w:line="240" w:lineRule="auto"/>
        <w:jc w:val="both"/>
        <w:rPr>
          <w:rFonts w:ascii="Times New Roman" w:eastAsia="Times New Roman" w:hAnsi="Times New Roman" w:cs="Times New Roman"/>
          <w:sz w:val="24"/>
          <w:szCs w:val="24"/>
        </w:rPr>
      </w:pPr>
    </w:p>
    <w:p w:rsidR="00E74E14" w:rsidRDefault="00E74E14" w:rsidP="00E74E14">
      <w:pPr>
        <w:spacing w:after="0" w:line="240" w:lineRule="auto"/>
        <w:jc w:val="both"/>
        <w:rPr>
          <w:rFonts w:ascii="Arial" w:eastAsia="Times New Roman" w:hAnsi="Arial" w:cs="Arial"/>
          <w:sz w:val="20"/>
          <w:szCs w:val="20"/>
        </w:rPr>
      </w:pPr>
      <w:r w:rsidRPr="00E74E14">
        <w:rPr>
          <w:rFonts w:ascii="Arial" w:eastAsia="Times New Roman" w:hAnsi="Arial" w:cs="Arial"/>
          <w:sz w:val="20"/>
          <w:szCs w:val="20"/>
        </w:rPr>
        <w:t xml:space="preserve">Wendy is an experienced company Director with specific retail and commercial banking expertise and has held Board level positions in South African banks since 1994. She previously served as an Executive Director of Rand Merchant Bank and became CEO of FirstRand Retail following the merger of Rand Merchant Bank and First National Bank. Wendy is currently a Non-Executive Director of Anglo American Platinum Limited and has held senior Board positions at the Development Bank of Southern Africa, the South African Financial Markets Advisory Board, </w:t>
      </w:r>
      <w:proofErr w:type="spellStart"/>
      <w:r w:rsidRPr="00E74E14">
        <w:rPr>
          <w:rFonts w:ascii="Arial" w:eastAsia="Times New Roman" w:hAnsi="Arial" w:cs="Arial"/>
          <w:sz w:val="20"/>
          <w:szCs w:val="20"/>
        </w:rPr>
        <w:t>Nedbank</w:t>
      </w:r>
      <w:proofErr w:type="spellEnd"/>
      <w:r w:rsidRPr="00E74E14">
        <w:rPr>
          <w:rFonts w:ascii="Arial" w:eastAsia="Times New Roman" w:hAnsi="Arial" w:cs="Arial"/>
          <w:sz w:val="20"/>
          <w:szCs w:val="20"/>
        </w:rPr>
        <w:t xml:space="preserve"> Group Limited and Dimension Data PLC.</w:t>
      </w:r>
    </w:p>
    <w:p w:rsidR="00E74E14" w:rsidRPr="00E74E14" w:rsidRDefault="00E74E14" w:rsidP="00E74E14">
      <w:pPr>
        <w:spacing w:after="0" w:line="240" w:lineRule="auto"/>
        <w:jc w:val="both"/>
        <w:rPr>
          <w:rFonts w:ascii="Times New Roman" w:eastAsia="Times New Roman" w:hAnsi="Times New Roman" w:cs="Times New Roman"/>
          <w:sz w:val="24"/>
          <w:szCs w:val="24"/>
        </w:rPr>
      </w:pPr>
    </w:p>
    <w:p w:rsidR="00E74E14" w:rsidRDefault="00E74E14" w:rsidP="00E74E14">
      <w:pPr>
        <w:spacing w:after="0" w:line="240" w:lineRule="auto"/>
        <w:jc w:val="both"/>
        <w:rPr>
          <w:rFonts w:ascii="Arial" w:eastAsia="Times New Roman" w:hAnsi="Arial" w:cs="Arial"/>
          <w:sz w:val="20"/>
          <w:szCs w:val="20"/>
        </w:rPr>
      </w:pPr>
      <w:r w:rsidRPr="00E74E14">
        <w:rPr>
          <w:rFonts w:ascii="Arial" w:eastAsia="Times New Roman" w:hAnsi="Arial" w:cs="Arial"/>
          <w:sz w:val="20"/>
          <w:szCs w:val="20"/>
        </w:rPr>
        <w:t>Commenting, Sir David Walker, Group Chairman, said, "I am pleased to announce Wendy's appointment to the Barclays Board. She brings strong banking experience, valuable regional knowledge and her appointment will further enhance the close working relationship between Barclays Group and our African businesses."</w:t>
      </w:r>
    </w:p>
    <w:p w:rsidR="00E74E14" w:rsidRPr="00E74E14" w:rsidRDefault="00E74E14" w:rsidP="00E74E14">
      <w:pPr>
        <w:spacing w:after="0" w:line="240" w:lineRule="auto"/>
        <w:jc w:val="both"/>
        <w:rPr>
          <w:rFonts w:ascii="Times New Roman" w:eastAsia="Times New Roman" w:hAnsi="Times New Roman" w:cs="Times New Roman"/>
          <w:sz w:val="24"/>
          <w:szCs w:val="24"/>
        </w:rPr>
      </w:pPr>
    </w:p>
    <w:p w:rsidR="00E74E14" w:rsidRDefault="00E74E14" w:rsidP="00E74E14">
      <w:pPr>
        <w:spacing w:after="0" w:line="240" w:lineRule="auto"/>
        <w:jc w:val="both"/>
        <w:rPr>
          <w:rFonts w:ascii="Arial" w:eastAsia="Times New Roman" w:hAnsi="Arial" w:cs="Arial"/>
          <w:sz w:val="20"/>
          <w:szCs w:val="20"/>
        </w:rPr>
      </w:pPr>
      <w:r w:rsidRPr="00E74E14">
        <w:rPr>
          <w:rFonts w:ascii="Arial" w:eastAsia="Times New Roman" w:hAnsi="Arial" w:cs="Arial"/>
          <w:sz w:val="20"/>
          <w:szCs w:val="20"/>
        </w:rPr>
        <w:t xml:space="preserve">There is no additional information required to be disclosed pursuant to paragraph LR9.6.13R of the Listing Rules of the Financial Conduct Authority. </w:t>
      </w:r>
    </w:p>
    <w:p w:rsidR="00E74E14" w:rsidRPr="00E74E14" w:rsidRDefault="00E74E14" w:rsidP="00E74E14">
      <w:pPr>
        <w:spacing w:after="0" w:line="240" w:lineRule="auto"/>
        <w:jc w:val="both"/>
        <w:rPr>
          <w:rFonts w:ascii="Times New Roman" w:eastAsia="Times New Roman" w:hAnsi="Times New Roman" w:cs="Times New Roman"/>
          <w:sz w:val="24"/>
          <w:szCs w:val="24"/>
        </w:rPr>
      </w:pPr>
    </w:p>
    <w:p w:rsidR="00E74E14" w:rsidRPr="00E74E14" w:rsidRDefault="00E74E14" w:rsidP="00E74E14">
      <w:pPr>
        <w:spacing w:after="0" w:line="240" w:lineRule="auto"/>
        <w:jc w:val="center"/>
        <w:rPr>
          <w:rFonts w:ascii="Times New Roman" w:eastAsia="Times New Roman" w:hAnsi="Times New Roman" w:cs="Times New Roman"/>
          <w:sz w:val="24"/>
          <w:szCs w:val="24"/>
        </w:rPr>
      </w:pPr>
      <w:r w:rsidRPr="00E74E14">
        <w:rPr>
          <w:rFonts w:ascii="Arial" w:eastAsia="Times New Roman" w:hAnsi="Arial" w:cs="Arial"/>
          <w:sz w:val="20"/>
          <w:szCs w:val="20"/>
        </w:rPr>
        <w:t>-ENDS-</w:t>
      </w:r>
    </w:p>
    <w:p w:rsidR="00E74E14" w:rsidRPr="00E74E14" w:rsidRDefault="00E74E14" w:rsidP="00E74E14">
      <w:pPr>
        <w:spacing w:line="240" w:lineRule="auto"/>
        <w:rPr>
          <w:rFonts w:ascii="Times New Roman" w:eastAsia="Times New Roman" w:hAnsi="Times New Roman" w:cs="Times New Roman"/>
          <w:sz w:val="24"/>
          <w:szCs w:val="24"/>
        </w:rPr>
      </w:pPr>
      <w:r w:rsidRPr="00E74E14">
        <w:rPr>
          <w:rFonts w:ascii="Arial" w:eastAsia="Times New Roman" w:hAnsi="Arial" w:cs="Arial"/>
          <w:sz w:val="20"/>
          <w:szCs w:val="20"/>
        </w:rPr>
        <w:t xml:space="preserve">For further information please contact: </w:t>
      </w:r>
    </w:p>
    <w:tbl>
      <w:tblPr>
        <w:tblW w:w="0" w:type="auto"/>
        <w:tblInd w:w="-108" w:type="dxa"/>
        <w:tblCellMar>
          <w:left w:w="0" w:type="dxa"/>
          <w:right w:w="0" w:type="dxa"/>
        </w:tblCellMar>
        <w:tblLook w:val="04A0" w:firstRow="1" w:lastRow="0" w:firstColumn="1" w:lastColumn="0" w:noHBand="0" w:noVBand="1"/>
      </w:tblPr>
      <w:tblGrid>
        <w:gridCol w:w="4050"/>
        <w:gridCol w:w="4050"/>
      </w:tblGrid>
      <w:tr w:rsidR="00E74E14" w:rsidRPr="00E74E14" w:rsidTr="00E74E14">
        <w:tc>
          <w:tcPr>
            <w:tcW w:w="4050" w:type="dxa"/>
            <w:tcMar>
              <w:top w:w="0" w:type="dxa"/>
              <w:left w:w="108" w:type="dxa"/>
              <w:bottom w:w="0" w:type="dxa"/>
              <w:right w:w="108" w:type="dxa"/>
            </w:tcMar>
            <w:hideMark/>
          </w:tcPr>
          <w:p w:rsidR="00E74E14" w:rsidRPr="00E74E14" w:rsidRDefault="00E74E14" w:rsidP="00E74E14">
            <w:pPr>
              <w:spacing w:after="0" w:line="240" w:lineRule="auto"/>
              <w:rPr>
                <w:rFonts w:ascii="Times New Roman" w:eastAsia="Times New Roman" w:hAnsi="Times New Roman" w:cs="Times New Roman"/>
                <w:b/>
                <w:bCs/>
                <w:sz w:val="24"/>
                <w:szCs w:val="24"/>
              </w:rPr>
            </w:pPr>
            <w:r w:rsidRPr="00E74E14">
              <w:rPr>
                <w:rFonts w:ascii="Arial" w:eastAsia="Times New Roman" w:hAnsi="Arial" w:cs="Arial"/>
                <w:b/>
                <w:bCs/>
                <w:sz w:val="20"/>
                <w:szCs w:val="20"/>
              </w:rPr>
              <w:t xml:space="preserve">Investor Relations </w:t>
            </w:r>
          </w:p>
          <w:p w:rsidR="00E74E14" w:rsidRPr="00E74E14" w:rsidRDefault="00E74E14" w:rsidP="00E74E14">
            <w:pPr>
              <w:spacing w:after="0" w:line="240" w:lineRule="auto"/>
              <w:rPr>
                <w:rFonts w:ascii="Times New Roman" w:eastAsia="Times New Roman" w:hAnsi="Times New Roman" w:cs="Times New Roman"/>
                <w:sz w:val="24"/>
                <w:szCs w:val="24"/>
              </w:rPr>
            </w:pPr>
            <w:r w:rsidRPr="00E74E14">
              <w:rPr>
                <w:rFonts w:ascii="Arial" w:eastAsia="Times New Roman" w:hAnsi="Arial" w:cs="Arial"/>
                <w:sz w:val="20"/>
                <w:szCs w:val="20"/>
              </w:rPr>
              <w:t xml:space="preserve">Charlie </w:t>
            </w:r>
            <w:proofErr w:type="spellStart"/>
            <w:r w:rsidRPr="00E74E14">
              <w:rPr>
                <w:rFonts w:ascii="Arial" w:eastAsia="Times New Roman" w:hAnsi="Arial" w:cs="Arial"/>
                <w:sz w:val="20"/>
                <w:szCs w:val="20"/>
              </w:rPr>
              <w:t>Rozes</w:t>
            </w:r>
            <w:proofErr w:type="spellEnd"/>
            <w:r w:rsidRPr="00E74E14">
              <w:rPr>
                <w:rFonts w:ascii="Arial" w:eastAsia="Times New Roman" w:hAnsi="Arial" w:cs="Arial"/>
                <w:sz w:val="20"/>
                <w:szCs w:val="20"/>
              </w:rPr>
              <w:t xml:space="preserve"> </w:t>
            </w:r>
          </w:p>
          <w:p w:rsidR="00E74E14" w:rsidRPr="00E74E14" w:rsidRDefault="00E74E14" w:rsidP="00E74E14">
            <w:pPr>
              <w:spacing w:after="0" w:line="240" w:lineRule="auto"/>
              <w:rPr>
                <w:rFonts w:ascii="Times New Roman" w:eastAsia="Times New Roman" w:hAnsi="Times New Roman" w:cs="Times New Roman"/>
                <w:sz w:val="24"/>
                <w:szCs w:val="24"/>
              </w:rPr>
            </w:pPr>
            <w:r w:rsidRPr="00E74E14">
              <w:rPr>
                <w:rFonts w:ascii="Arial" w:eastAsia="Times New Roman" w:hAnsi="Arial" w:cs="Arial"/>
                <w:sz w:val="20"/>
                <w:szCs w:val="20"/>
              </w:rPr>
              <w:t>+44 (0) 20 7116 5752</w:t>
            </w:r>
          </w:p>
        </w:tc>
        <w:tc>
          <w:tcPr>
            <w:tcW w:w="4050" w:type="dxa"/>
            <w:tcMar>
              <w:top w:w="0" w:type="dxa"/>
              <w:left w:w="108" w:type="dxa"/>
              <w:bottom w:w="0" w:type="dxa"/>
              <w:right w:w="108" w:type="dxa"/>
            </w:tcMar>
            <w:hideMark/>
          </w:tcPr>
          <w:p w:rsidR="00E74E14" w:rsidRPr="00E74E14" w:rsidRDefault="00E74E14" w:rsidP="00E74E14">
            <w:pPr>
              <w:spacing w:after="0" w:line="240" w:lineRule="auto"/>
              <w:rPr>
                <w:rFonts w:ascii="Times New Roman" w:eastAsia="Times New Roman" w:hAnsi="Times New Roman" w:cs="Times New Roman"/>
                <w:b/>
                <w:bCs/>
                <w:sz w:val="24"/>
                <w:szCs w:val="24"/>
              </w:rPr>
            </w:pPr>
            <w:r w:rsidRPr="00E74E14">
              <w:rPr>
                <w:rFonts w:ascii="Arial" w:eastAsia="Times New Roman" w:hAnsi="Arial" w:cs="Arial"/>
                <w:b/>
                <w:bCs/>
                <w:sz w:val="20"/>
                <w:szCs w:val="20"/>
              </w:rPr>
              <w:t>Media Relations</w:t>
            </w:r>
          </w:p>
          <w:p w:rsidR="00E74E14" w:rsidRPr="00E74E14" w:rsidRDefault="00E74E14" w:rsidP="00E74E14">
            <w:pPr>
              <w:spacing w:after="0" w:line="240" w:lineRule="auto"/>
              <w:rPr>
                <w:rFonts w:ascii="Times New Roman" w:eastAsia="Times New Roman" w:hAnsi="Times New Roman" w:cs="Times New Roman"/>
                <w:sz w:val="24"/>
                <w:szCs w:val="24"/>
              </w:rPr>
            </w:pPr>
            <w:r w:rsidRPr="00E74E14">
              <w:rPr>
                <w:rFonts w:ascii="Arial" w:eastAsia="Times New Roman" w:hAnsi="Arial" w:cs="Arial"/>
                <w:sz w:val="20"/>
                <w:szCs w:val="20"/>
              </w:rPr>
              <w:t xml:space="preserve">Giles </w:t>
            </w:r>
            <w:proofErr w:type="spellStart"/>
            <w:r w:rsidRPr="00E74E14">
              <w:rPr>
                <w:rFonts w:ascii="Arial" w:eastAsia="Times New Roman" w:hAnsi="Arial" w:cs="Arial"/>
                <w:sz w:val="20"/>
                <w:szCs w:val="20"/>
              </w:rPr>
              <w:t>Croot</w:t>
            </w:r>
            <w:proofErr w:type="spellEnd"/>
          </w:p>
          <w:p w:rsidR="00E74E14" w:rsidRPr="00E74E14" w:rsidRDefault="00E74E14" w:rsidP="00E74E14">
            <w:pPr>
              <w:spacing w:after="0" w:line="240" w:lineRule="auto"/>
              <w:rPr>
                <w:rFonts w:ascii="Times New Roman" w:eastAsia="Times New Roman" w:hAnsi="Times New Roman" w:cs="Times New Roman"/>
                <w:sz w:val="24"/>
                <w:szCs w:val="24"/>
              </w:rPr>
            </w:pPr>
            <w:r w:rsidRPr="00E74E14">
              <w:rPr>
                <w:rFonts w:ascii="Arial" w:eastAsia="Times New Roman" w:hAnsi="Arial" w:cs="Arial"/>
                <w:sz w:val="20"/>
                <w:szCs w:val="20"/>
              </w:rPr>
              <w:t>+44 (0) 20 7116 6132</w:t>
            </w:r>
          </w:p>
        </w:tc>
      </w:tr>
    </w:tbl>
    <w:p w:rsidR="00E74E14" w:rsidRDefault="00E74E14" w:rsidP="00E74E14">
      <w:pPr>
        <w:spacing w:after="0" w:line="240" w:lineRule="auto"/>
        <w:rPr>
          <w:rFonts w:ascii="Arial" w:eastAsia="Times New Roman" w:hAnsi="Arial" w:cs="Arial"/>
          <w:b/>
          <w:bCs/>
          <w:sz w:val="20"/>
          <w:szCs w:val="20"/>
        </w:rPr>
      </w:pPr>
    </w:p>
    <w:p w:rsidR="00E74E14" w:rsidRDefault="00E74E14" w:rsidP="00E74E14">
      <w:pPr>
        <w:spacing w:after="0" w:line="240" w:lineRule="auto"/>
        <w:rPr>
          <w:rFonts w:ascii="Arial" w:eastAsia="Times New Roman" w:hAnsi="Arial" w:cs="Arial"/>
          <w:b/>
          <w:bCs/>
          <w:sz w:val="20"/>
          <w:szCs w:val="20"/>
        </w:rPr>
      </w:pPr>
      <w:r w:rsidRPr="00E74E14">
        <w:rPr>
          <w:rFonts w:ascii="Arial" w:eastAsia="Times New Roman" w:hAnsi="Arial" w:cs="Arial"/>
          <w:b/>
          <w:bCs/>
          <w:sz w:val="20"/>
          <w:szCs w:val="20"/>
        </w:rPr>
        <w:t>About Barclays PLC</w:t>
      </w:r>
    </w:p>
    <w:p w:rsidR="00E74E14" w:rsidRPr="00E74E14" w:rsidRDefault="00E74E14" w:rsidP="00E74E14">
      <w:pPr>
        <w:spacing w:after="0" w:line="240" w:lineRule="auto"/>
        <w:rPr>
          <w:rFonts w:ascii="Times New Roman" w:eastAsia="Times New Roman" w:hAnsi="Times New Roman" w:cs="Times New Roman"/>
          <w:b/>
          <w:bCs/>
          <w:sz w:val="24"/>
          <w:szCs w:val="24"/>
        </w:rPr>
      </w:pPr>
    </w:p>
    <w:p w:rsidR="00E74E14" w:rsidRDefault="00E74E14" w:rsidP="00E74E14">
      <w:pPr>
        <w:spacing w:after="0" w:line="240" w:lineRule="auto"/>
        <w:rPr>
          <w:rFonts w:ascii="Arial" w:eastAsia="Times New Roman" w:hAnsi="Arial" w:cs="Arial"/>
          <w:sz w:val="20"/>
          <w:szCs w:val="20"/>
        </w:rPr>
      </w:pPr>
      <w:r w:rsidRPr="00E74E14">
        <w:rPr>
          <w:rFonts w:ascii="Arial" w:eastAsia="Times New Roman" w:hAnsi="Arial" w:cs="Arial"/>
          <w:sz w:val="20"/>
          <w:szCs w:val="20"/>
        </w:rPr>
        <w:t>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140,000 people. Barclays moves, lends, invests and protects money for customers and clients worldwide.</w:t>
      </w:r>
    </w:p>
    <w:p w:rsidR="00E74E14" w:rsidRPr="00E74E14" w:rsidRDefault="00E74E14" w:rsidP="00E74E14">
      <w:pPr>
        <w:spacing w:after="0" w:line="240" w:lineRule="auto"/>
        <w:rPr>
          <w:rFonts w:ascii="Times New Roman" w:eastAsia="Times New Roman" w:hAnsi="Times New Roman" w:cs="Times New Roman"/>
          <w:sz w:val="24"/>
          <w:szCs w:val="24"/>
        </w:rPr>
      </w:pPr>
      <w:bookmarkStart w:id="0" w:name="_GoBack"/>
      <w:bookmarkEnd w:id="0"/>
    </w:p>
    <w:p w:rsidR="00E74E14" w:rsidRPr="00E74E14" w:rsidRDefault="00E74E14" w:rsidP="00E74E14">
      <w:pPr>
        <w:spacing w:line="240" w:lineRule="auto"/>
        <w:rPr>
          <w:rFonts w:ascii="Times New Roman" w:eastAsia="Times New Roman" w:hAnsi="Times New Roman" w:cs="Times New Roman"/>
          <w:sz w:val="24"/>
          <w:szCs w:val="24"/>
        </w:rPr>
      </w:pPr>
      <w:r w:rsidRPr="00E74E14">
        <w:rPr>
          <w:rFonts w:ascii="Arial" w:eastAsia="Times New Roman" w:hAnsi="Arial" w:cs="Arial"/>
          <w:sz w:val="20"/>
          <w:szCs w:val="20"/>
        </w:rPr>
        <w:t xml:space="preserve">For further information about Barclays, please visit our website </w:t>
      </w:r>
      <w:hyperlink r:id="rId5" w:tooltip="http://www.barclays.com/" w:history="1">
        <w:r w:rsidRPr="00E74E14">
          <w:rPr>
            <w:rFonts w:ascii="Arial" w:eastAsia="Times New Roman" w:hAnsi="Arial" w:cs="Arial"/>
            <w:color w:val="0000FF"/>
            <w:sz w:val="20"/>
            <w:szCs w:val="20"/>
            <w:u w:val="single"/>
          </w:rPr>
          <w:t>www.barclays.com</w:t>
        </w:r>
      </w:hyperlink>
    </w:p>
    <w:p w:rsidR="005B06D2" w:rsidRDefault="005B06D2"/>
    <w:sectPr w:rsidR="005B0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14"/>
    <w:rsid w:val="005B06D2"/>
    <w:rsid w:val="00E74E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aa"/>
    <w:basedOn w:val="Normal"/>
    <w:rsid w:val="00E74E14"/>
    <w:pPr>
      <w:spacing w:after="0" w:line="240" w:lineRule="auto"/>
      <w:jc w:val="right"/>
    </w:pPr>
    <w:rPr>
      <w:rFonts w:ascii="Times New Roman" w:eastAsia="Times New Roman" w:hAnsi="Times New Roman" w:cs="Times New Roman"/>
      <w:sz w:val="24"/>
      <w:szCs w:val="24"/>
    </w:rPr>
  </w:style>
  <w:style w:type="paragraph" w:customStyle="1" w:styleId="ab">
    <w:name w:val="ab"/>
    <w:basedOn w:val="Normal"/>
    <w:rsid w:val="00E74E14"/>
    <w:pPr>
      <w:spacing w:after="0" w:line="240" w:lineRule="auto"/>
      <w:jc w:val="center"/>
    </w:pPr>
    <w:rPr>
      <w:rFonts w:ascii="Times New Roman" w:eastAsia="Times New Roman" w:hAnsi="Times New Roman" w:cs="Times New Roman"/>
      <w:b/>
      <w:bCs/>
      <w:sz w:val="24"/>
      <w:szCs w:val="24"/>
    </w:rPr>
  </w:style>
  <w:style w:type="paragraph" w:customStyle="1" w:styleId="a">
    <w:name w:val="a"/>
    <w:basedOn w:val="Normal"/>
    <w:rsid w:val="00E74E14"/>
    <w:pPr>
      <w:spacing w:after="0" w:line="240" w:lineRule="auto"/>
    </w:pPr>
    <w:rPr>
      <w:rFonts w:ascii="Times New Roman" w:eastAsia="Times New Roman" w:hAnsi="Times New Roman" w:cs="Times New Roman"/>
      <w:sz w:val="24"/>
      <w:szCs w:val="24"/>
    </w:rPr>
  </w:style>
  <w:style w:type="paragraph" w:customStyle="1" w:styleId="ac">
    <w:name w:val="ac"/>
    <w:basedOn w:val="Normal"/>
    <w:rsid w:val="00E74E14"/>
    <w:pPr>
      <w:spacing w:after="0" w:line="240" w:lineRule="auto"/>
      <w:jc w:val="both"/>
    </w:pPr>
    <w:rPr>
      <w:rFonts w:ascii="Times New Roman" w:eastAsia="Times New Roman" w:hAnsi="Times New Roman" w:cs="Times New Roman"/>
      <w:sz w:val="24"/>
      <w:szCs w:val="24"/>
    </w:rPr>
  </w:style>
  <w:style w:type="paragraph" w:customStyle="1" w:styleId="ae">
    <w:name w:val="ae"/>
    <w:basedOn w:val="Normal"/>
    <w:rsid w:val="00E74E14"/>
    <w:pPr>
      <w:spacing w:after="0" w:line="240" w:lineRule="auto"/>
      <w:jc w:val="center"/>
    </w:pPr>
    <w:rPr>
      <w:rFonts w:ascii="Times New Roman" w:eastAsia="Times New Roman" w:hAnsi="Times New Roman" w:cs="Times New Roman"/>
      <w:sz w:val="24"/>
      <w:szCs w:val="24"/>
    </w:rPr>
  </w:style>
  <w:style w:type="paragraph" w:customStyle="1" w:styleId="ag">
    <w:name w:val="ag"/>
    <w:basedOn w:val="Normal"/>
    <w:rsid w:val="00E74E14"/>
    <w:pPr>
      <w:spacing w:after="0" w:line="240" w:lineRule="auto"/>
    </w:pPr>
    <w:rPr>
      <w:rFonts w:ascii="Times New Roman" w:eastAsia="Times New Roman" w:hAnsi="Times New Roman" w:cs="Times New Roman"/>
      <w:b/>
      <w:bCs/>
      <w:sz w:val="24"/>
      <w:szCs w:val="24"/>
    </w:rPr>
  </w:style>
  <w:style w:type="character" w:customStyle="1" w:styleId="y">
    <w:name w:val="y"/>
    <w:basedOn w:val="DefaultParagraphFont"/>
    <w:rsid w:val="00E74E14"/>
    <w:rPr>
      <w:rFonts w:ascii="Arial" w:hAnsi="Arial" w:cs="Arial" w:hint="default"/>
      <w:sz w:val="20"/>
      <w:szCs w:val="20"/>
    </w:rPr>
  </w:style>
  <w:style w:type="character" w:customStyle="1" w:styleId="w">
    <w:name w:val="w"/>
    <w:basedOn w:val="DefaultParagraphFont"/>
    <w:rsid w:val="00E74E14"/>
    <w:rPr>
      <w:rFonts w:ascii="Arial" w:hAnsi="Arial" w:cs="Arial" w:hint="default"/>
      <w:sz w:val="20"/>
      <w:szCs w:val="20"/>
    </w:rPr>
  </w:style>
  <w:style w:type="character" w:customStyle="1" w:styleId="u">
    <w:name w:val="u"/>
    <w:basedOn w:val="DefaultParagraphFont"/>
    <w:rsid w:val="00E74E14"/>
    <w:rPr>
      <w:rFonts w:ascii="Arial" w:hAnsi="Arial" w:cs="Arial" w:hint="default"/>
      <w:sz w:val="20"/>
      <w:szCs w:val="20"/>
    </w:rPr>
  </w:style>
  <w:style w:type="character" w:customStyle="1" w:styleId="t">
    <w:name w:val="t"/>
    <w:basedOn w:val="DefaultParagraphFont"/>
    <w:rsid w:val="00E74E14"/>
    <w:rPr>
      <w:rFonts w:ascii="Arial" w:hAnsi="Arial" w:cs="Arial" w:hint="default"/>
      <w:sz w:val="20"/>
      <w:szCs w:val="20"/>
    </w:rPr>
  </w:style>
  <w:style w:type="character" w:customStyle="1" w:styleId="ad">
    <w:name w:val="ad"/>
    <w:basedOn w:val="DefaultParagraphFont"/>
    <w:rsid w:val="00E74E14"/>
    <w:rPr>
      <w:rFonts w:ascii="Arial" w:hAnsi="Arial" w:cs="Arial" w:hint="default"/>
      <w:sz w:val="20"/>
      <w:szCs w:val="20"/>
    </w:rPr>
  </w:style>
  <w:style w:type="paragraph" w:styleId="NormalWeb">
    <w:name w:val="Normal (Web)"/>
    <w:basedOn w:val="Normal"/>
    <w:uiPriority w:val="99"/>
    <w:semiHidden/>
    <w:unhideWhenUsed/>
    <w:rsid w:val="00E74E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4E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aa"/>
    <w:basedOn w:val="Normal"/>
    <w:rsid w:val="00E74E14"/>
    <w:pPr>
      <w:spacing w:after="0" w:line="240" w:lineRule="auto"/>
      <w:jc w:val="right"/>
    </w:pPr>
    <w:rPr>
      <w:rFonts w:ascii="Times New Roman" w:eastAsia="Times New Roman" w:hAnsi="Times New Roman" w:cs="Times New Roman"/>
      <w:sz w:val="24"/>
      <w:szCs w:val="24"/>
    </w:rPr>
  </w:style>
  <w:style w:type="paragraph" w:customStyle="1" w:styleId="ab">
    <w:name w:val="ab"/>
    <w:basedOn w:val="Normal"/>
    <w:rsid w:val="00E74E14"/>
    <w:pPr>
      <w:spacing w:after="0" w:line="240" w:lineRule="auto"/>
      <w:jc w:val="center"/>
    </w:pPr>
    <w:rPr>
      <w:rFonts w:ascii="Times New Roman" w:eastAsia="Times New Roman" w:hAnsi="Times New Roman" w:cs="Times New Roman"/>
      <w:b/>
      <w:bCs/>
      <w:sz w:val="24"/>
      <w:szCs w:val="24"/>
    </w:rPr>
  </w:style>
  <w:style w:type="paragraph" w:customStyle="1" w:styleId="a">
    <w:name w:val="a"/>
    <w:basedOn w:val="Normal"/>
    <w:rsid w:val="00E74E14"/>
    <w:pPr>
      <w:spacing w:after="0" w:line="240" w:lineRule="auto"/>
    </w:pPr>
    <w:rPr>
      <w:rFonts w:ascii="Times New Roman" w:eastAsia="Times New Roman" w:hAnsi="Times New Roman" w:cs="Times New Roman"/>
      <w:sz w:val="24"/>
      <w:szCs w:val="24"/>
    </w:rPr>
  </w:style>
  <w:style w:type="paragraph" w:customStyle="1" w:styleId="ac">
    <w:name w:val="ac"/>
    <w:basedOn w:val="Normal"/>
    <w:rsid w:val="00E74E14"/>
    <w:pPr>
      <w:spacing w:after="0" w:line="240" w:lineRule="auto"/>
      <w:jc w:val="both"/>
    </w:pPr>
    <w:rPr>
      <w:rFonts w:ascii="Times New Roman" w:eastAsia="Times New Roman" w:hAnsi="Times New Roman" w:cs="Times New Roman"/>
      <w:sz w:val="24"/>
      <w:szCs w:val="24"/>
    </w:rPr>
  </w:style>
  <w:style w:type="paragraph" w:customStyle="1" w:styleId="ae">
    <w:name w:val="ae"/>
    <w:basedOn w:val="Normal"/>
    <w:rsid w:val="00E74E14"/>
    <w:pPr>
      <w:spacing w:after="0" w:line="240" w:lineRule="auto"/>
      <w:jc w:val="center"/>
    </w:pPr>
    <w:rPr>
      <w:rFonts w:ascii="Times New Roman" w:eastAsia="Times New Roman" w:hAnsi="Times New Roman" w:cs="Times New Roman"/>
      <w:sz w:val="24"/>
      <w:szCs w:val="24"/>
    </w:rPr>
  </w:style>
  <w:style w:type="paragraph" w:customStyle="1" w:styleId="ag">
    <w:name w:val="ag"/>
    <w:basedOn w:val="Normal"/>
    <w:rsid w:val="00E74E14"/>
    <w:pPr>
      <w:spacing w:after="0" w:line="240" w:lineRule="auto"/>
    </w:pPr>
    <w:rPr>
      <w:rFonts w:ascii="Times New Roman" w:eastAsia="Times New Roman" w:hAnsi="Times New Roman" w:cs="Times New Roman"/>
      <w:b/>
      <w:bCs/>
      <w:sz w:val="24"/>
      <w:szCs w:val="24"/>
    </w:rPr>
  </w:style>
  <w:style w:type="character" w:customStyle="1" w:styleId="y">
    <w:name w:val="y"/>
    <w:basedOn w:val="DefaultParagraphFont"/>
    <w:rsid w:val="00E74E14"/>
    <w:rPr>
      <w:rFonts w:ascii="Arial" w:hAnsi="Arial" w:cs="Arial" w:hint="default"/>
      <w:sz w:val="20"/>
      <w:szCs w:val="20"/>
    </w:rPr>
  </w:style>
  <w:style w:type="character" w:customStyle="1" w:styleId="w">
    <w:name w:val="w"/>
    <w:basedOn w:val="DefaultParagraphFont"/>
    <w:rsid w:val="00E74E14"/>
    <w:rPr>
      <w:rFonts w:ascii="Arial" w:hAnsi="Arial" w:cs="Arial" w:hint="default"/>
      <w:sz w:val="20"/>
      <w:szCs w:val="20"/>
    </w:rPr>
  </w:style>
  <w:style w:type="character" w:customStyle="1" w:styleId="u">
    <w:name w:val="u"/>
    <w:basedOn w:val="DefaultParagraphFont"/>
    <w:rsid w:val="00E74E14"/>
    <w:rPr>
      <w:rFonts w:ascii="Arial" w:hAnsi="Arial" w:cs="Arial" w:hint="default"/>
      <w:sz w:val="20"/>
      <w:szCs w:val="20"/>
    </w:rPr>
  </w:style>
  <w:style w:type="character" w:customStyle="1" w:styleId="t">
    <w:name w:val="t"/>
    <w:basedOn w:val="DefaultParagraphFont"/>
    <w:rsid w:val="00E74E14"/>
    <w:rPr>
      <w:rFonts w:ascii="Arial" w:hAnsi="Arial" w:cs="Arial" w:hint="default"/>
      <w:sz w:val="20"/>
      <w:szCs w:val="20"/>
    </w:rPr>
  </w:style>
  <w:style w:type="character" w:customStyle="1" w:styleId="ad">
    <w:name w:val="ad"/>
    <w:basedOn w:val="DefaultParagraphFont"/>
    <w:rsid w:val="00E74E14"/>
    <w:rPr>
      <w:rFonts w:ascii="Arial" w:hAnsi="Arial" w:cs="Arial" w:hint="default"/>
      <w:sz w:val="20"/>
      <w:szCs w:val="20"/>
    </w:rPr>
  </w:style>
  <w:style w:type="paragraph" w:styleId="NormalWeb">
    <w:name w:val="Normal (Web)"/>
    <w:basedOn w:val="Normal"/>
    <w:uiPriority w:val="99"/>
    <w:semiHidden/>
    <w:unhideWhenUsed/>
    <w:rsid w:val="00E74E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4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4356">
      <w:bodyDiv w:val="1"/>
      <w:marLeft w:val="0"/>
      <w:marRight w:val="0"/>
      <w:marTop w:val="0"/>
      <w:marBottom w:val="0"/>
      <w:divBdr>
        <w:top w:val="none" w:sz="0" w:space="0" w:color="auto"/>
        <w:left w:val="none" w:sz="0" w:space="0" w:color="auto"/>
        <w:bottom w:val="none" w:sz="0" w:space="0" w:color="auto"/>
        <w:right w:val="none" w:sz="0" w:space="0" w:color="auto"/>
      </w:divBdr>
      <w:divsChild>
        <w:div w:id="1635939336">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1933</Characters>
  <Application>Microsoft Office Word</Application>
  <DocSecurity>0</DocSecurity>
  <Lines>16</Lines>
  <Paragraphs>4</Paragraphs>
  <ScaleCrop>false</ScaleCrop>
  <Company>LSE</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Ruvindika Edirisinghe</dc:creator>
  <cp:lastModifiedBy>Ruvindika Edirisinghe</cp:lastModifiedBy>
  <cp:revision>1</cp:revision>
  <dcterms:created xsi:type="dcterms:W3CDTF">2013-09-19T10:06:00Z</dcterms:created>
  <dcterms:modified xsi:type="dcterms:W3CDTF">2013-09-19T10:09:00Z</dcterms:modified>
</cp:coreProperties>
</file>