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3AB" w:rsidRPr="003C73AB" w:rsidRDefault="003C73AB" w:rsidP="003C73AB">
      <w:pPr>
        <w:spacing w:before="100" w:beforeAutospacing="1" w:after="100" w:afterAutospacing="1" w:line="240" w:lineRule="auto"/>
        <w:rPr>
          <w:rFonts w:ascii="Times New Roman" w:eastAsia="Times New Roman" w:hAnsi="Times New Roman" w:cs="Times New Roman"/>
          <w:sz w:val="24"/>
          <w:szCs w:val="24"/>
        </w:rPr>
      </w:pPr>
      <w:r w:rsidRPr="003C73AB">
        <w:rPr>
          <w:rFonts w:ascii="Times New Roman" w:eastAsia="Times New Roman" w:hAnsi="Times New Roman" w:cs="Times New Roman"/>
          <w:sz w:val="24"/>
          <w:szCs w:val="24"/>
        </w:rPr>
        <w:t>﻿</w:t>
      </w:r>
    </w:p>
    <w:p w:rsidR="003C73AB" w:rsidRPr="003C73AB" w:rsidRDefault="003C73AB" w:rsidP="003C73AB">
      <w:pPr>
        <w:spacing w:after="0" w:line="240" w:lineRule="auto"/>
        <w:jc w:val="right"/>
        <w:rPr>
          <w:rFonts w:ascii="Times New Roman" w:eastAsia="Times New Roman" w:hAnsi="Times New Roman" w:cs="Times New Roman"/>
          <w:sz w:val="24"/>
          <w:szCs w:val="24"/>
        </w:rPr>
      </w:pPr>
      <w:r w:rsidRPr="003C73AB">
        <w:rPr>
          <w:rFonts w:ascii="Arial" w:eastAsia="Times New Roman" w:hAnsi="Arial" w:cs="Arial"/>
          <w:sz w:val="20"/>
          <w:szCs w:val="20"/>
        </w:rPr>
        <w:t>19 August 2013</w:t>
      </w:r>
    </w:p>
    <w:p w:rsidR="003C73AB" w:rsidRPr="003C73AB" w:rsidRDefault="003C73AB" w:rsidP="003C73AB">
      <w:pPr>
        <w:spacing w:after="0" w:line="240" w:lineRule="auto"/>
        <w:jc w:val="center"/>
        <w:rPr>
          <w:rFonts w:ascii="Times New Roman" w:eastAsia="Times New Roman" w:hAnsi="Times New Roman" w:cs="Times New Roman"/>
          <w:b/>
          <w:bCs/>
          <w:sz w:val="24"/>
          <w:szCs w:val="24"/>
        </w:rPr>
      </w:pPr>
      <w:r w:rsidRPr="003C73AB">
        <w:rPr>
          <w:rFonts w:ascii="Arial" w:eastAsia="Times New Roman" w:hAnsi="Arial" w:cs="Arial"/>
          <w:b/>
          <w:bCs/>
          <w:sz w:val="20"/>
          <w:szCs w:val="20"/>
        </w:rPr>
        <w:t>Barclays PLC</w:t>
      </w:r>
    </w:p>
    <w:p w:rsidR="003C73AB" w:rsidRPr="003C73AB" w:rsidRDefault="003C73AB" w:rsidP="003C73AB">
      <w:pPr>
        <w:spacing w:after="0" w:line="240" w:lineRule="auto"/>
        <w:jc w:val="center"/>
        <w:rPr>
          <w:rFonts w:ascii="Times New Roman" w:eastAsia="Times New Roman" w:hAnsi="Times New Roman" w:cs="Times New Roman"/>
          <w:b/>
          <w:bCs/>
          <w:sz w:val="24"/>
          <w:szCs w:val="24"/>
        </w:rPr>
      </w:pPr>
      <w:r w:rsidRPr="003C73AB">
        <w:rPr>
          <w:rFonts w:ascii="Arial" w:eastAsia="Times New Roman" w:hAnsi="Arial" w:cs="Arial"/>
          <w:b/>
          <w:bCs/>
          <w:sz w:val="20"/>
          <w:szCs w:val="20"/>
        </w:rPr>
        <w:t>("</w:t>
      </w:r>
      <w:proofErr w:type="gramStart"/>
      <w:r w:rsidRPr="003C73AB">
        <w:rPr>
          <w:rFonts w:ascii="Arial" w:eastAsia="Times New Roman" w:hAnsi="Arial" w:cs="Arial"/>
          <w:b/>
          <w:bCs/>
          <w:sz w:val="20"/>
          <w:szCs w:val="20"/>
        </w:rPr>
        <w:t>the</w:t>
      </w:r>
      <w:proofErr w:type="gramEnd"/>
      <w:r w:rsidRPr="003C73AB">
        <w:rPr>
          <w:rFonts w:ascii="Arial" w:eastAsia="Times New Roman" w:hAnsi="Arial" w:cs="Arial"/>
          <w:b/>
          <w:bCs/>
          <w:sz w:val="20"/>
          <w:szCs w:val="20"/>
        </w:rPr>
        <w:t xml:space="preserve"> Company")</w:t>
      </w:r>
    </w:p>
    <w:p w:rsidR="003C73AB" w:rsidRPr="003C73AB" w:rsidRDefault="003C73AB" w:rsidP="003C73AB">
      <w:pPr>
        <w:spacing w:after="0" w:line="240" w:lineRule="auto"/>
        <w:jc w:val="center"/>
        <w:rPr>
          <w:rFonts w:ascii="Times New Roman" w:eastAsia="Times New Roman" w:hAnsi="Times New Roman" w:cs="Times New Roman"/>
          <w:b/>
          <w:bCs/>
          <w:sz w:val="24"/>
          <w:szCs w:val="24"/>
        </w:rPr>
      </w:pPr>
      <w:r w:rsidRPr="003C73AB">
        <w:rPr>
          <w:rFonts w:ascii="Arial" w:eastAsia="Times New Roman" w:hAnsi="Arial" w:cs="Arial"/>
          <w:b/>
          <w:bCs/>
          <w:sz w:val="20"/>
          <w:szCs w:val="20"/>
        </w:rPr>
        <w:t xml:space="preserve">Appointment of Michael Ashley as a non-executive Director </w:t>
      </w:r>
    </w:p>
    <w:p w:rsidR="003C73AB" w:rsidRPr="003C73AB" w:rsidRDefault="003C73AB" w:rsidP="003C73AB">
      <w:pPr>
        <w:spacing w:after="0" w:line="240" w:lineRule="auto"/>
        <w:jc w:val="both"/>
        <w:rPr>
          <w:rFonts w:ascii="Times New Roman" w:eastAsia="Times New Roman" w:hAnsi="Times New Roman" w:cs="Times New Roman"/>
          <w:sz w:val="24"/>
          <w:szCs w:val="24"/>
        </w:rPr>
      </w:pPr>
      <w:r w:rsidRPr="003C73AB">
        <w:rPr>
          <w:rFonts w:ascii="Arial" w:eastAsia="Times New Roman" w:hAnsi="Arial" w:cs="Arial"/>
          <w:sz w:val="20"/>
          <w:szCs w:val="20"/>
        </w:rPr>
        <w:t>On 22 April 2013 the Company announced the appointment of Michael Ashley to the Boards of Barclays PLC and Barclays Bank PLC ("Barclays") with effect from 1 September 2013. In order to ensure there is no overlap with Mr Ashley's current responsibilities at KPMG Europe LLP, and to allow sufficient time to effect an orderly handover of those responsibilities, it has now been agreed that Mr Ashley will join the Barclays Boards with effect from 18 September 2013.</w:t>
      </w:r>
    </w:p>
    <w:p w:rsidR="003C73AB" w:rsidRPr="003C73AB" w:rsidRDefault="003C73AB" w:rsidP="003C73AB">
      <w:pPr>
        <w:spacing w:after="0" w:line="240" w:lineRule="auto"/>
        <w:jc w:val="both"/>
        <w:rPr>
          <w:rFonts w:ascii="Times New Roman" w:eastAsia="Times New Roman" w:hAnsi="Times New Roman" w:cs="Times New Roman"/>
          <w:sz w:val="24"/>
          <w:szCs w:val="24"/>
        </w:rPr>
      </w:pPr>
      <w:r w:rsidRPr="003C73AB">
        <w:rPr>
          <w:rFonts w:ascii="Arial" w:eastAsia="Times New Roman" w:hAnsi="Arial" w:cs="Arial"/>
          <w:sz w:val="20"/>
          <w:szCs w:val="20"/>
        </w:rPr>
        <w:t xml:space="preserve">There are no other changes to the details disclosed in the announcement made on 22 April 2013. </w:t>
      </w:r>
    </w:p>
    <w:p w:rsidR="003C73AB" w:rsidRPr="003C73AB" w:rsidRDefault="003C73AB" w:rsidP="003C73AB">
      <w:pPr>
        <w:spacing w:after="0" w:line="240" w:lineRule="auto"/>
        <w:jc w:val="center"/>
        <w:rPr>
          <w:rFonts w:ascii="Times New Roman" w:eastAsia="Times New Roman" w:hAnsi="Times New Roman" w:cs="Times New Roman"/>
          <w:sz w:val="24"/>
          <w:szCs w:val="24"/>
        </w:rPr>
      </w:pPr>
      <w:r w:rsidRPr="003C73AB">
        <w:rPr>
          <w:rFonts w:ascii="Arial" w:eastAsia="Times New Roman" w:hAnsi="Arial" w:cs="Arial"/>
          <w:sz w:val="20"/>
          <w:szCs w:val="20"/>
        </w:rPr>
        <w:t>-ENDS-</w:t>
      </w:r>
    </w:p>
    <w:p w:rsidR="003C73AB" w:rsidRPr="003C73AB" w:rsidRDefault="003C73AB" w:rsidP="003C73AB">
      <w:pPr>
        <w:spacing w:line="240" w:lineRule="auto"/>
        <w:rPr>
          <w:rFonts w:ascii="Times New Roman" w:eastAsia="Times New Roman" w:hAnsi="Times New Roman" w:cs="Times New Roman"/>
          <w:sz w:val="24"/>
          <w:szCs w:val="24"/>
        </w:rPr>
      </w:pPr>
      <w:r w:rsidRPr="003C73AB">
        <w:rPr>
          <w:rFonts w:ascii="Arial" w:eastAsia="Times New Roman" w:hAnsi="Arial" w:cs="Arial"/>
          <w:sz w:val="20"/>
          <w:szCs w:val="20"/>
        </w:rPr>
        <w:t>For further in</w:t>
      </w:r>
      <w:bookmarkStart w:id="0" w:name="_GoBack"/>
      <w:bookmarkEnd w:id="0"/>
      <w:r w:rsidRPr="003C73AB">
        <w:rPr>
          <w:rFonts w:ascii="Arial" w:eastAsia="Times New Roman" w:hAnsi="Arial" w:cs="Arial"/>
          <w:sz w:val="20"/>
          <w:szCs w:val="20"/>
        </w:rPr>
        <w:t xml:space="preserve">formation please contact: </w:t>
      </w:r>
    </w:p>
    <w:tbl>
      <w:tblPr>
        <w:tblW w:w="0" w:type="auto"/>
        <w:tblInd w:w="-108" w:type="dxa"/>
        <w:tblCellMar>
          <w:left w:w="0" w:type="dxa"/>
          <w:right w:w="0" w:type="dxa"/>
        </w:tblCellMar>
        <w:tblLook w:val="04A0" w:firstRow="1" w:lastRow="0" w:firstColumn="1" w:lastColumn="0" w:noHBand="0" w:noVBand="1"/>
      </w:tblPr>
      <w:tblGrid>
        <w:gridCol w:w="4050"/>
        <w:gridCol w:w="4050"/>
      </w:tblGrid>
      <w:tr w:rsidR="003C73AB" w:rsidRPr="003C73AB" w:rsidTr="003C73AB">
        <w:tc>
          <w:tcPr>
            <w:tcW w:w="4050" w:type="dxa"/>
            <w:tcMar>
              <w:top w:w="0" w:type="dxa"/>
              <w:left w:w="108" w:type="dxa"/>
              <w:bottom w:w="0" w:type="dxa"/>
              <w:right w:w="108" w:type="dxa"/>
            </w:tcMar>
            <w:hideMark/>
          </w:tcPr>
          <w:p w:rsidR="003C73AB" w:rsidRPr="003C73AB" w:rsidRDefault="003C73AB" w:rsidP="003C73AB">
            <w:pPr>
              <w:spacing w:after="0" w:line="240" w:lineRule="auto"/>
              <w:rPr>
                <w:rFonts w:ascii="Times New Roman" w:eastAsia="Times New Roman" w:hAnsi="Times New Roman" w:cs="Times New Roman"/>
                <w:b/>
                <w:bCs/>
                <w:sz w:val="24"/>
                <w:szCs w:val="24"/>
              </w:rPr>
            </w:pPr>
            <w:r w:rsidRPr="003C73AB">
              <w:rPr>
                <w:rFonts w:ascii="Arial" w:eastAsia="Times New Roman" w:hAnsi="Arial" w:cs="Arial"/>
                <w:b/>
                <w:bCs/>
                <w:sz w:val="20"/>
                <w:szCs w:val="20"/>
              </w:rPr>
              <w:t xml:space="preserve">Investor Relations </w:t>
            </w:r>
          </w:p>
          <w:p w:rsidR="003C73AB" w:rsidRPr="003C73AB" w:rsidRDefault="003C73AB" w:rsidP="003C73AB">
            <w:pPr>
              <w:spacing w:after="0" w:line="240" w:lineRule="auto"/>
              <w:rPr>
                <w:rFonts w:ascii="Times New Roman" w:eastAsia="Times New Roman" w:hAnsi="Times New Roman" w:cs="Times New Roman"/>
                <w:sz w:val="24"/>
                <w:szCs w:val="24"/>
              </w:rPr>
            </w:pPr>
            <w:r w:rsidRPr="003C73AB">
              <w:rPr>
                <w:rFonts w:ascii="Arial" w:eastAsia="Times New Roman" w:hAnsi="Arial" w:cs="Arial"/>
                <w:sz w:val="20"/>
                <w:szCs w:val="20"/>
              </w:rPr>
              <w:t xml:space="preserve">Charlie </w:t>
            </w:r>
            <w:proofErr w:type="spellStart"/>
            <w:r w:rsidRPr="003C73AB">
              <w:rPr>
                <w:rFonts w:ascii="Arial" w:eastAsia="Times New Roman" w:hAnsi="Arial" w:cs="Arial"/>
                <w:sz w:val="20"/>
                <w:szCs w:val="20"/>
              </w:rPr>
              <w:t>Rozes</w:t>
            </w:r>
            <w:proofErr w:type="spellEnd"/>
            <w:r w:rsidRPr="003C73AB">
              <w:rPr>
                <w:rFonts w:ascii="Arial" w:eastAsia="Times New Roman" w:hAnsi="Arial" w:cs="Arial"/>
                <w:sz w:val="20"/>
                <w:szCs w:val="20"/>
              </w:rPr>
              <w:t xml:space="preserve"> </w:t>
            </w:r>
          </w:p>
          <w:p w:rsidR="003C73AB" w:rsidRPr="003C73AB" w:rsidRDefault="003C73AB" w:rsidP="003C73AB">
            <w:pPr>
              <w:spacing w:after="0" w:line="240" w:lineRule="auto"/>
              <w:rPr>
                <w:rFonts w:ascii="Times New Roman" w:eastAsia="Times New Roman" w:hAnsi="Times New Roman" w:cs="Times New Roman"/>
                <w:sz w:val="24"/>
                <w:szCs w:val="24"/>
              </w:rPr>
            </w:pPr>
            <w:r w:rsidRPr="003C73AB">
              <w:rPr>
                <w:rFonts w:ascii="Arial" w:eastAsia="Times New Roman" w:hAnsi="Arial" w:cs="Arial"/>
                <w:sz w:val="20"/>
                <w:szCs w:val="20"/>
              </w:rPr>
              <w:t>+44 (0) 20 7116 5752</w:t>
            </w:r>
          </w:p>
        </w:tc>
        <w:tc>
          <w:tcPr>
            <w:tcW w:w="4050" w:type="dxa"/>
            <w:tcMar>
              <w:top w:w="0" w:type="dxa"/>
              <w:left w:w="108" w:type="dxa"/>
              <w:bottom w:w="0" w:type="dxa"/>
              <w:right w:w="108" w:type="dxa"/>
            </w:tcMar>
            <w:hideMark/>
          </w:tcPr>
          <w:p w:rsidR="003C73AB" w:rsidRPr="003C73AB" w:rsidRDefault="003C73AB" w:rsidP="003C73AB">
            <w:pPr>
              <w:spacing w:after="0" w:line="240" w:lineRule="auto"/>
              <w:rPr>
                <w:rFonts w:ascii="Times New Roman" w:eastAsia="Times New Roman" w:hAnsi="Times New Roman" w:cs="Times New Roman"/>
                <w:b/>
                <w:bCs/>
                <w:sz w:val="24"/>
                <w:szCs w:val="24"/>
              </w:rPr>
            </w:pPr>
            <w:r w:rsidRPr="003C73AB">
              <w:rPr>
                <w:rFonts w:ascii="Arial" w:eastAsia="Times New Roman" w:hAnsi="Arial" w:cs="Arial"/>
                <w:b/>
                <w:bCs/>
                <w:sz w:val="20"/>
                <w:szCs w:val="20"/>
              </w:rPr>
              <w:t>Media Relations</w:t>
            </w:r>
          </w:p>
          <w:p w:rsidR="003C73AB" w:rsidRPr="003C73AB" w:rsidRDefault="003C73AB" w:rsidP="003C73AB">
            <w:pPr>
              <w:spacing w:after="0" w:line="240" w:lineRule="auto"/>
              <w:rPr>
                <w:rFonts w:ascii="Times New Roman" w:eastAsia="Times New Roman" w:hAnsi="Times New Roman" w:cs="Times New Roman"/>
                <w:sz w:val="24"/>
                <w:szCs w:val="24"/>
              </w:rPr>
            </w:pPr>
            <w:proofErr w:type="spellStart"/>
            <w:r w:rsidRPr="003C73AB">
              <w:rPr>
                <w:rFonts w:ascii="Arial" w:eastAsia="Times New Roman" w:hAnsi="Arial" w:cs="Arial"/>
                <w:sz w:val="20"/>
                <w:szCs w:val="20"/>
              </w:rPr>
              <w:t>Phillippa</w:t>
            </w:r>
            <w:proofErr w:type="spellEnd"/>
            <w:r w:rsidRPr="003C73AB">
              <w:rPr>
                <w:rFonts w:ascii="Arial" w:eastAsia="Times New Roman" w:hAnsi="Arial" w:cs="Arial"/>
                <w:sz w:val="20"/>
                <w:szCs w:val="20"/>
              </w:rPr>
              <w:t xml:space="preserve">-Jane </w:t>
            </w:r>
            <w:proofErr w:type="spellStart"/>
            <w:r w:rsidRPr="003C73AB">
              <w:rPr>
                <w:rFonts w:ascii="Arial" w:eastAsia="Times New Roman" w:hAnsi="Arial" w:cs="Arial"/>
                <w:sz w:val="20"/>
                <w:szCs w:val="20"/>
              </w:rPr>
              <w:t>Vermoter</w:t>
            </w:r>
            <w:proofErr w:type="spellEnd"/>
          </w:p>
          <w:p w:rsidR="003C73AB" w:rsidRPr="003C73AB" w:rsidRDefault="003C73AB" w:rsidP="003C73AB">
            <w:pPr>
              <w:spacing w:after="0" w:line="240" w:lineRule="auto"/>
              <w:rPr>
                <w:rFonts w:ascii="Times New Roman" w:eastAsia="Times New Roman" w:hAnsi="Times New Roman" w:cs="Times New Roman"/>
                <w:sz w:val="24"/>
                <w:szCs w:val="24"/>
              </w:rPr>
            </w:pPr>
            <w:r w:rsidRPr="003C73AB">
              <w:rPr>
                <w:rFonts w:ascii="Arial" w:eastAsia="Times New Roman" w:hAnsi="Arial" w:cs="Arial"/>
                <w:sz w:val="20"/>
                <w:szCs w:val="20"/>
              </w:rPr>
              <w:t>+44 (0) 20 7116 0238</w:t>
            </w:r>
          </w:p>
        </w:tc>
      </w:tr>
    </w:tbl>
    <w:p w:rsidR="003C73AB" w:rsidRPr="003C73AB" w:rsidRDefault="003C73AB" w:rsidP="003C73AB">
      <w:pPr>
        <w:spacing w:after="0" w:line="240" w:lineRule="auto"/>
        <w:rPr>
          <w:rFonts w:ascii="Times New Roman" w:eastAsia="Times New Roman" w:hAnsi="Times New Roman" w:cs="Times New Roman"/>
          <w:b/>
          <w:bCs/>
          <w:sz w:val="24"/>
          <w:szCs w:val="24"/>
        </w:rPr>
      </w:pPr>
      <w:r w:rsidRPr="003C73AB">
        <w:rPr>
          <w:rFonts w:ascii="Arial" w:eastAsia="Times New Roman" w:hAnsi="Arial" w:cs="Arial"/>
          <w:b/>
          <w:bCs/>
          <w:sz w:val="20"/>
          <w:szCs w:val="20"/>
        </w:rPr>
        <w:t>About Barclays PLC</w:t>
      </w:r>
    </w:p>
    <w:p w:rsidR="003C73AB" w:rsidRPr="003C73AB" w:rsidRDefault="003C73AB" w:rsidP="003C73AB">
      <w:pPr>
        <w:spacing w:after="0" w:line="240" w:lineRule="auto"/>
        <w:rPr>
          <w:rFonts w:ascii="Times New Roman" w:eastAsia="Times New Roman" w:hAnsi="Times New Roman" w:cs="Times New Roman"/>
          <w:sz w:val="24"/>
          <w:szCs w:val="24"/>
        </w:rPr>
      </w:pPr>
      <w:r w:rsidRPr="003C73AB">
        <w:rPr>
          <w:rFonts w:ascii="Arial" w:eastAsia="Times New Roman" w:hAnsi="Arial" w:cs="Arial"/>
          <w:sz w:val="20"/>
          <w:szCs w:val="20"/>
        </w:rPr>
        <w:t xml:space="preserve">Barclays is a major global financial services provider engaged in personal banking, credit cards, corporate and investment banking and wealth and investment management with an extensive international presence in Europe, the Americas, Africa and Asia. With over 300 years of history and expertise in banking, Barclays operates in over 50 countries and employs 140,000 people. </w:t>
      </w:r>
      <w:proofErr w:type="gramStart"/>
      <w:r w:rsidRPr="003C73AB">
        <w:rPr>
          <w:rFonts w:ascii="Arial" w:eastAsia="Times New Roman" w:hAnsi="Arial" w:cs="Arial"/>
          <w:sz w:val="20"/>
          <w:szCs w:val="20"/>
        </w:rPr>
        <w:t>Barclays moves, lends, invests and protects money for customers and clients worldwide.</w:t>
      </w:r>
      <w:proofErr w:type="gramEnd"/>
    </w:p>
    <w:p w:rsidR="003C73AB" w:rsidRPr="003C73AB" w:rsidRDefault="003C73AB" w:rsidP="003C73AB">
      <w:pPr>
        <w:spacing w:line="240" w:lineRule="auto"/>
        <w:rPr>
          <w:rFonts w:ascii="Times New Roman" w:eastAsia="Times New Roman" w:hAnsi="Times New Roman" w:cs="Times New Roman"/>
          <w:sz w:val="24"/>
          <w:szCs w:val="24"/>
        </w:rPr>
      </w:pPr>
      <w:r w:rsidRPr="003C73AB">
        <w:rPr>
          <w:rFonts w:ascii="Arial" w:eastAsia="Times New Roman" w:hAnsi="Arial" w:cs="Arial"/>
          <w:sz w:val="20"/>
          <w:szCs w:val="20"/>
        </w:rPr>
        <w:t xml:space="preserve">For further information about Barclays, please visit our website </w:t>
      </w:r>
      <w:hyperlink r:id="rId5" w:tooltip="http://www.barclays.com/" w:history="1">
        <w:r w:rsidRPr="003C73AB">
          <w:rPr>
            <w:rFonts w:ascii="Arial" w:eastAsia="Times New Roman" w:hAnsi="Arial" w:cs="Arial"/>
            <w:color w:val="0000FF"/>
            <w:sz w:val="20"/>
            <w:szCs w:val="20"/>
            <w:u w:val="single"/>
          </w:rPr>
          <w:t>www.barclays.com</w:t>
        </w:r>
      </w:hyperlink>
    </w:p>
    <w:p w:rsidR="00260795" w:rsidRDefault="00260795"/>
    <w:sectPr w:rsidR="002607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AB"/>
    <w:rsid w:val="00260795"/>
    <w:rsid w:val="003C73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rsid w:val="003C73AB"/>
    <w:pPr>
      <w:spacing w:after="0" w:line="240" w:lineRule="auto"/>
    </w:pPr>
    <w:rPr>
      <w:rFonts w:ascii="Times New Roman" w:eastAsia="Times New Roman" w:hAnsi="Times New Roman" w:cs="Times New Roman"/>
      <w:sz w:val="24"/>
      <w:szCs w:val="24"/>
    </w:rPr>
  </w:style>
  <w:style w:type="paragraph" w:customStyle="1" w:styleId="ak">
    <w:name w:val="ak"/>
    <w:basedOn w:val="Normal"/>
    <w:rsid w:val="003C73AB"/>
    <w:pPr>
      <w:spacing w:after="0" w:line="240" w:lineRule="auto"/>
      <w:jc w:val="right"/>
    </w:pPr>
    <w:rPr>
      <w:rFonts w:ascii="Times New Roman" w:eastAsia="Times New Roman" w:hAnsi="Times New Roman" w:cs="Times New Roman"/>
      <w:sz w:val="24"/>
      <w:szCs w:val="24"/>
    </w:rPr>
  </w:style>
  <w:style w:type="paragraph" w:customStyle="1" w:styleId="al">
    <w:name w:val="al"/>
    <w:basedOn w:val="Normal"/>
    <w:rsid w:val="003C73AB"/>
    <w:pPr>
      <w:spacing w:after="0" w:line="240" w:lineRule="auto"/>
      <w:jc w:val="center"/>
    </w:pPr>
    <w:rPr>
      <w:rFonts w:ascii="Times New Roman" w:eastAsia="Times New Roman" w:hAnsi="Times New Roman" w:cs="Times New Roman"/>
      <w:b/>
      <w:bCs/>
      <w:sz w:val="24"/>
      <w:szCs w:val="24"/>
    </w:rPr>
  </w:style>
  <w:style w:type="paragraph" w:customStyle="1" w:styleId="am">
    <w:name w:val="am"/>
    <w:basedOn w:val="Normal"/>
    <w:rsid w:val="003C73AB"/>
    <w:pPr>
      <w:spacing w:after="0" w:line="240" w:lineRule="auto"/>
      <w:jc w:val="both"/>
    </w:pPr>
    <w:rPr>
      <w:rFonts w:ascii="Times New Roman" w:eastAsia="Times New Roman" w:hAnsi="Times New Roman" w:cs="Times New Roman"/>
      <w:sz w:val="24"/>
      <w:szCs w:val="24"/>
    </w:rPr>
  </w:style>
  <w:style w:type="paragraph" w:customStyle="1" w:styleId="ao">
    <w:name w:val="ao"/>
    <w:basedOn w:val="Normal"/>
    <w:rsid w:val="003C73AB"/>
    <w:pPr>
      <w:spacing w:after="0" w:line="240" w:lineRule="auto"/>
      <w:jc w:val="center"/>
    </w:pPr>
    <w:rPr>
      <w:rFonts w:ascii="Times New Roman" w:eastAsia="Times New Roman" w:hAnsi="Times New Roman" w:cs="Times New Roman"/>
      <w:sz w:val="24"/>
      <w:szCs w:val="24"/>
    </w:rPr>
  </w:style>
  <w:style w:type="paragraph" w:customStyle="1" w:styleId="aq">
    <w:name w:val="aq"/>
    <w:basedOn w:val="Normal"/>
    <w:rsid w:val="003C73AB"/>
    <w:pPr>
      <w:spacing w:after="0" w:line="240" w:lineRule="auto"/>
    </w:pPr>
    <w:rPr>
      <w:rFonts w:ascii="Times New Roman" w:eastAsia="Times New Roman" w:hAnsi="Times New Roman" w:cs="Times New Roman"/>
      <w:b/>
      <w:bCs/>
      <w:sz w:val="24"/>
      <w:szCs w:val="24"/>
    </w:rPr>
  </w:style>
  <w:style w:type="character" w:customStyle="1" w:styleId="ah">
    <w:name w:val="ah"/>
    <w:basedOn w:val="DefaultParagraphFont"/>
    <w:rsid w:val="003C73AB"/>
    <w:rPr>
      <w:rFonts w:ascii="Arial" w:hAnsi="Arial" w:cs="Arial" w:hint="default"/>
      <w:sz w:val="20"/>
      <w:szCs w:val="20"/>
    </w:rPr>
  </w:style>
  <w:style w:type="character" w:customStyle="1" w:styleId="af">
    <w:name w:val="af"/>
    <w:basedOn w:val="DefaultParagraphFont"/>
    <w:rsid w:val="003C73AB"/>
    <w:rPr>
      <w:rFonts w:ascii="Arial" w:hAnsi="Arial" w:cs="Arial" w:hint="default"/>
      <w:sz w:val="20"/>
      <w:szCs w:val="20"/>
    </w:rPr>
  </w:style>
  <w:style w:type="character" w:customStyle="1" w:styleId="ad">
    <w:name w:val="ad"/>
    <w:basedOn w:val="DefaultParagraphFont"/>
    <w:rsid w:val="003C73AB"/>
    <w:rPr>
      <w:rFonts w:ascii="Arial" w:hAnsi="Arial" w:cs="Arial" w:hint="default"/>
      <w:sz w:val="20"/>
      <w:szCs w:val="20"/>
    </w:rPr>
  </w:style>
  <w:style w:type="character" w:customStyle="1" w:styleId="an">
    <w:name w:val="an"/>
    <w:basedOn w:val="DefaultParagraphFont"/>
    <w:rsid w:val="003C73AB"/>
    <w:rPr>
      <w:rFonts w:ascii="Arial" w:hAnsi="Arial" w:cs="Arial" w:hint="default"/>
      <w:sz w:val="20"/>
      <w:szCs w:val="20"/>
    </w:rPr>
  </w:style>
  <w:style w:type="paragraph" w:styleId="NormalWeb">
    <w:name w:val="Normal (Web)"/>
    <w:basedOn w:val="Normal"/>
    <w:uiPriority w:val="99"/>
    <w:semiHidden/>
    <w:unhideWhenUsed/>
    <w:rsid w:val="003C73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73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rsid w:val="003C73AB"/>
    <w:pPr>
      <w:spacing w:after="0" w:line="240" w:lineRule="auto"/>
    </w:pPr>
    <w:rPr>
      <w:rFonts w:ascii="Times New Roman" w:eastAsia="Times New Roman" w:hAnsi="Times New Roman" w:cs="Times New Roman"/>
      <w:sz w:val="24"/>
      <w:szCs w:val="24"/>
    </w:rPr>
  </w:style>
  <w:style w:type="paragraph" w:customStyle="1" w:styleId="ak">
    <w:name w:val="ak"/>
    <w:basedOn w:val="Normal"/>
    <w:rsid w:val="003C73AB"/>
    <w:pPr>
      <w:spacing w:after="0" w:line="240" w:lineRule="auto"/>
      <w:jc w:val="right"/>
    </w:pPr>
    <w:rPr>
      <w:rFonts w:ascii="Times New Roman" w:eastAsia="Times New Roman" w:hAnsi="Times New Roman" w:cs="Times New Roman"/>
      <w:sz w:val="24"/>
      <w:szCs w:val="24"/>
    </w:rPr>
  </w:style>
  <w:style w:type="paragraph" w:customStyle="1" w:styleId="al">
    <w:name w:val="al"/>
    <w:basedOn w:val="Normal"/>
    <w:rsid w:val="003C73AB"/>
    <w:pPr>
      <w:spacing w:after="0" w:line="240" w:lineRule="auto"/>
      <w:jc w:val="center"/>
    </w:pPr>
    <w:rPr>
      <w:rFonts w:ascii="Times New Roman" w:eastAsia="Times New Roman" w:hAnsi="Times New Roman" w:cs="Times New Roman"/>
      <w:b/>
      <w:bCs/>
      <w:sz w:val="24"/>
      <w:szCs w:val="24"/>
    </w:rPr>
  </w:style>
  <w:style w:type="paragraph" w:customStyle="1" w:styleId="am">
    <w:name w:val="am"/>
    <w:basedOn w:val="Normal"/>
    <w:rsid w:val="003C73AB"/>
    <w:pPr>
      <w:spacing w:after="0" w:line="240" w:lineRule="auto"/>
      <w:jc w:val="both"/>
    </w:pPr>
    <w:rPr>
      <w:rFonts w:ascii="Times New Roman" w:eastAsia="Times New Roman" w:hAnsi="Times New Roman" w:cs="Times New Roman"/>
      <w:sz w:val="24"/>
      <w:szCs w:val="24"/>
    </w:rPr>
  </w:style>
  <w:style w:type="paragraph" w:customStyle="1" w:styleId="ao">
    <w:name w:val="ao"/>
    <w:basedOn w:val="Normal"/>
    <w:rsid w:val="003C73AB"/>
    <w:pPr>
      <w:spacing w:after="0" w:line="240" w:lineRule="auto"/>
      <w:jc w:val="center"/>
    </w:pPr>
    <w:rPr>
      <w:rFonts w:ascii="Times New Roman" w:eastAsia="Times New Roman" w:hAnsi="Times New Roman" w:cs="Times New Roman"/>
      <w:sz w:val="24"/>
      <w:szCs w:val="24"/>
    </w:rPr>
  </w:style>
  <w:style w:type="paragraph" w:customStyle="1" w:styleId="aq">
    <w:name w:val="aq"/>
    <w:basedOn w:val="Normal"/>
    <w:rsid w:val="003C73AB"/>
    <w:pPr>
      <w:spacing w:after="0" w:line="240" w:lineRule="auto"/>
    </w:pPr>
    <w:rPr>
      <w:rFonts w:ascii="Times New Roman" w:eastAsia="Times New Roman" w:hAnsi="Times New Roman" w:cs="Times New Roman"/>
      <w:b/>
      <w:bCs/>
      <w:sz w:val="24"/>
      <w:szCs w:val="24"/>
    </w:rPr>
  </w:style>
  <w:style w:type="character" w:customStyle="1" w:styleId="ah">
    <w:name w:val="ah"/>
    <w:basedOn w:val="DefaultParagraphFont"/>
    <w:rsid w:val="003C73AB"/>
    <w:rPr>
      <w:rFonts w:ascii="Arial" w:hAnsi="Arial" w:cs="Arial" w:hint="default"/>
      <w:sz w:val="20"/>
      <w:szCs w:val="20"/>
    </w:rPr>
  </w:style>
  <w:style w:type="character" w:customStyle="1" w:styleId="af">
    <w:name w:val="af"/>
    <w:basedOn w:val="DefaultParagraphFont"/>
    <w:rsid w:val="003C73AB"/>
    <w:rPr>
      <w:rFonts w:ascii="Arial" w:hAnsi="Arial" w:cs="Arial" w:hint="default"/>
      <w:sz w:val="20"/>
      <w:szCs w:val="20"/>
    </w:rPr>
  </w:style>
  <w:style w:type="character" w:customStyle="1" w:styleId="ad">
    <w:name w:val="ad"/>
    <w:basedOn w:val="DefaultParagraphFont"/>
    <w:rsid w:val="003C73AB"/>
    <w:rPr>
      <w:rFonts w:ascii="Arial" w:hAnsi="Arial" w:cs="Arial" w:hint="default"/>
      <w:sz w:val="20"/>
      <w:szCs w:val="20"/>
    </w:rPr>
  </w:style>
  <w:style w:type="character" w:customStyle="1" w:styleId="an">
    <w:name w:val="an"/>
    <w:basedOn w:val="DefaultParagraphFont"/>
    <w:rsid w:val="003C73AB"/>
    <w:rPr>
      <w:rFonts w:ascii="Arial" w:hAnsi="Arial" w:cs="Arial" w:hint="default"/>
      <w:sz w:val="20"/>
      <w:szCs w:val="20"/>
    </w:rPr>
  </w:style>
  <w:style w:type="paragraph" w:styleId="NormalWeb">
    <w:name w:val="Normal (Web)"/>
    <w:basedOn w:val="Normal"/>
    <w:uiPriority w:val="99"/>
    <w:semiHidden/>
    <w:unhideWhenUsed/>
    <w:rsid w:val="003C73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73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097148">
      <w:bodyDiv w:val="1"/>
      <w:marLeft w:val="0"/>
      <w:marRight w:val="0"/>
      <w:marTop w:val="0"/>
      <w:marBottom w:val="0"/>
      <w:divBdr>
        <w:top w:val="none" w:sz="0" w:space="0" w:color="auto"/>
        <w:left w:val="none" w:sz="0" w:space="0" w:color="auto"/>
        <w:bottom w:val="none" w:sz="0" w:space="0" w:color="auto"/>
        <w:right w:val="none" w:sz="0" w:space="0" w:color="auto"/>
      </w:divBdr>
      <w:divsChild>
        <w:div w:id="788937061">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rclay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1248</Characters>
  <Application>Microsoft Office Word</Application>
  <DocSecurity>0</DocSecurity>
  <Lines>10</Lines>
  <Paragraphs>2</Paragraphs>
  <ScaleCrop>false</ScaleCrop>
  <Company>LSE</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Cader Shenaz</dc:creator>
  <cp:lastModifiedBy>Cader Shenaz</cp:lastModifiedBy>
  <cp:revision>1</cp:revision>
  <dcterms:created xsi:type="dcterms:W3CDTF">2013-08-19T10:07:00Z</dcterms:created>
  <dcterms:modified xsi:type="dcterms:W3CDTF">2013-08-19T10:10:00Z</dcterms:modified>
</cp:coreProperties>
</file>