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53F" w:rsidRDefault="005E453F" w:rsidP="005E453F">
      <w:pPr>
        <w:pStyle w:val="Tekstpodstawowy"/>
        <w:jc w:val="both"/>
        <w:rPr>
          <w:sz w:val="22"/>
          <w:szCs w:val="22"/>
        </w:rPr>
      </w:pPr>
    </w:p>
    <w:p w:rsidR="005E453F" w:rsidRDefault="005E453F" w:rsidP="005E453F">
      <w:pPr>
        <w:jc w:val="center"/>
        <w:rPr>
          <w:b/>
          <w:bCs/>
          <w:sz w:val="22"/>
          <w:szCs w:val="22"/>
        </w:rPr>
      </w:pPr>
    </w:p>
    <w:p w:rsidR="005E453F" w:rsidRDefault="005E453F" w:rsidP="005E453F">
      <w:pPr>
        <w:pStyle w:val="Tekstpodstawowy"/>
        <w:jc w:val="center"/>
        <w:rPr>
          <w:b/>
          <w:sz w:val="22"/>
          <w:szCs w:val="22"/>
        </w:rPr>
      </w:pPr>
      <w:r>
        <w:rPr>
          <w:b/>
          <w:sz w:val="22"/>
          <w:szCs w:val="22"/>
        </w:rPr>
        <w:t>Projekty uchwał Nadzwyczajnego Walnego Zgromadzenia Akcjonariuszy Travelplanet.pl S.A. zwołanego na dzień 13 grudnia 2011 roku:</w:t>
      </w:r>
    </w:p>
    <w:p w:rsidR="005E453F" w:rsidRDefault="005E453F" w:rsidP="005E453F">
      <w:pPr>
        <w:pStyle w:val="Tekstpodstawowy"/>
        <w:jc w:val="both"/>
        <w:rPr>
          <w:b/>
          <w:sz w:val="22"/>
          <w:szCs w:val="22"/>
        </w:rPr>
      </w:pPr>
    </w:p>
    <w:p w:rsidR="005E453F" w:rsidRDefault="005E453F" w:rsidP="005E453F">
      <w:pPr>
        <w:pStyle w:val="Tekstpodstawowy"/>
        <w:jc w:val="both"/>
        <w:rPr>
          <w:b/>
          <w:sz w:val="22"/>
          <w:szCs w:val="22"/>
        </w:rPr>
      </w:pPr>
    </w:p>
    <w:p w:rsidR="005E453F" w:rsidRDefault="005E453F" w:rsidP="005E453F">
      <w:pPr>
        <w:jc w:val="center"/>
        <w:rPr>
          <w:b/>
          <w:bCs/>
          <w:sz w:val="22"/>
          <w:szCs w:val="22"/>
        </w:rPr>
      </w:pPr>
      <w:r>
        <w:rPr>
          <w:b/>
          <w:bCs/>
          <w:sz w:val="22"/>
          <w:szCs w:val="22"/>
        </w:rPr>
        <w:t xml:space="preserve">Uchwała nr 01/NWZA/11 </w:t>
      </w:r>
    </w:p>
    <w:p w:rsidR="005E453F" w:rsidRDefault="005E453F" w:rsidP="005E453F">
      <w:pPr>
        <w:jc w:val="center"/>
        <w:rPr>
          <w:b/>
          <w:bCs/>
          <w:sz w:val="22"/>
          <w:szCs w:val="22"/>
        </w:rPr>
      </w:pPr>
      <w:r>
        <w:rPr>
          <w:b/>
          <w:bCs/>
          <w:sz w:val="22"/>
          <w:szCs w:val="22"/>
        </w:rPr>
        <w:t xml:space="preserve">Nadzwyczajnego Walnego Zgromadzenia Travelplanet.pl S.A. </w:t>
      </w:r>
    </w:p>
    <w:p w:rsidR="005E453F" w:rsidRDefault="005E453F" w:rsidP="005E453F">
      <w:pPr>
        <w:jc w:val="center"/>
        <w:rPr>
          <w:sz w:val="22"/>
          <w:szCs w:val="22"/>
        </w:rPr>
      </w:pPr>
      <w:r>
        <w:rPr>
          <w:b/>
          <w:bCs/>
          <w:sz w:val="22"/>
          <w:szCs w:val="22"/>
        </w:rPr>
        <w:t>z dnia 13 grudnia 2011 roku</w:t>
      </w:r>
    </w:p>
    <w:p w:rsidR="005E453F" w:rsidRDefault="005E453F" w:rsidP="005E453F">
      <w:pPr>
        <w:jc w:val="center"/>
        <w:rPr>
          <w:b/>
          <w:bCs/>
          <w:sz w:val="22"/>
          <w:szCs w:val="22"/>
        </w:rPr>
      </w:pPr>
      <w:r>
        <w:rPr>
          <w:b/>
          <w:bCs/>
          <w:sz w:val="22"/>
          <w:szCs w:val="22"/>
        </w:rPr>
        <w:t>w sprawie wyboru Przewodniczącego Nadzwyczajnego Walnego Zgromadzenia</w:t>
      </w:r>
    </w:p>
    <w:p w:rsidR="005E453F" w:rsidRDefault="005E453F" w:rsidP="005E453F">
      <w:pPr>
        <w:rPr>
          <w:sz w:val="22"/>
          <w:szCs w:val="22"/>
        </w:rPr>
      </w:pPr>
    </w:p>
    <w:p w:rsidR="005E453F" w:rsidRDefault="005E453F" w:rsidP="005E453F">
      <w:pPr>
        <w:jc w:val="both"/>
        <w:rPr>
          <w:sz w:val="22"/>
          <w:szCs w:val="22"/>
        </w:rPr>
      </w:pPr>
      <w:r>
        <w:rPr>
          <w:sz w:val="22"/>
          <w:szCs w:val="22"/>
        </w:rPr>
        <w:t>Nadzwyczajne Walne Zgromadzenie Akcjonariuszy Travelplanet.pl S.A. wybiera na Przewodniczącego Nadzwyczajnego Walnego Zgromadzenia pana/panią …………………… .</w:t>
      </w:r>
    </w:p>
    <w:p w:rsidR="005E453F" w:rsidRDefault="005E453F" w:rsidP="005E453F">
      <w:pPr>
        <w:jc w:val="both"/>
        <w:rPr>
          <w:sz w:val="22"/>
          <w:szCs w:val="22"/>
        </w:rPr>
      </w:pPr>
    </w:p>
    <w:p w:rsidR="005E453F" w:rsidRDefault="005E453F" w:rsidP="005E453F">
      <w:pPr>
        <w:jc w:val="center"/>
        <w:rPr>
          <w:i/>
          <w:sz w:val="20"/>
          <w:szCs w:val="20"/>
        </w:rPr>
      </w:pPr>
      <w:r>
        <w:rPr>
          <w:i/>
          <w:sz w:val="20"/>
          <w:szCs w:val="20"/>
        </w:rPr>
        <w:t>Uzasadnienie Zarządu:</w:t>
      </w:r>
    </w:p>
    <w:p w:rsidR="005E453F" w:rsidRDefault="005E453F" w:rsidP="005E453F">
      <w:pPr>
        <w:jc w:val="center"/>
        <w:rPr>
          <w:i/>
          <w:sz w:val="20"/>
          <w:szCs w:val="20"/>
        </w:rPr>
      </w:pPr>
      <w:r>
        <w:rPr>
          <w:i/>
          <w:sz w:val="20"/>
          <w:szCs w:val="20"/>
        </w:rPr>
        <w:t>Uchwała ma charakter techniczny. Konieczność wyboru Przewodniczącego Walnego Zgromadzenia niezwłocznie po otwarciu obrad Walnego Zgromadzenia wynika z przepisu art. 409 § 1 Kodeksu spółek handlowych.</w:t>
      </w:r>
    </w:p>
    <w:p w:rsidR="005E453F" w:rsidRDefault="005E453F" w:rsidP="005E453F">
      <w:pPr>
        <w:jc w:val="center"/>
        <w:rPr>
          <w:sz w:val="22"/>
          <w:szCs w:val="22"/>
        </w:rPr>
      </w:pPr>
      <w:r>
        <w:rPr>
          <w:sz w:val="22"/>
          <w:szCs w:val="22"/>
        </w:rPr>
        <w:t>__________________</w:t>
      </w:r>
    </w:p>
    <w:p w:rsidR="005E453F" w:rsidRDefault="005E453F" w:rsidP="005E453F">
      <w:pPr>
        <w:jc w:val="both"/>
        <w:rPr>
          <w:sz w:val="22"/>
          <w:szCs w:val="22"/>
        </w:rPr>
      </w:pPr>
    </w:p>
    <w:p w:rsidR="005E453F" w:rsidRDefault="005E453F" w:rsidP="005E453F">
      <w:pPr>
        <w:jc w:val="center"/>
        <w:rPr>
          <w:b/>
          <w:bCs/>
          <w:sz w:val="22"/>
          <w:szCs w:val="22"/>
        </w:rPr>
      </w:pPr>
      <w:r>
        <w:rPr>
          <w:b/>
          <w:bCs/>
          <w:sz w:val="22"/>
          <w:szCs w:val="22"/>
        </w:rPr>
        <w:t>Uchwała nr 02/NWZA/11</w:t>
      </w:r>
    </w:p>
    <w:p w:rsidR="005E453F" w:rsidRDefault="005E453F" w:rsidP="005E453F">
      <w:pPr>
        <w:jc w:val="center"/>
        <w:rPr>
          <w:b/>
          <w:bCs/>
          <w:sz w:val="22"/>
          <w:szCs w:val="22"/>
        </w:rPr>
      </w:pPr>
      <w:r>
        <w:rPr>
          <w:b/>
          <w:bCs/>
          <w:sz w:val="22"/>
          <w:szCs w:val="22"/>
        </w:rPr>
        <w:t>Nadzwyczajnego Walnego Zgromadzenia Travelplanet.pl S.A.</w:t>
      </w:r>
    </w:p>
    <w:p w:rsidR="005E453F" w:rsidRDefault="005E453F" w:rsidP="005E453F">
      <w:pPr>
        <w:jc w:val="center"/>
        <w:rPr>
          <w:sz w:val="22"/>
          <w:szCs w:val="22"/>
        </w:rPr>
      </w:pPr>
      <w:r>
        <w:rPr>
          <w:b/>
          <w:bCs/>
          <w:sz w:val="22"/>
          <w:szCs w:val="22"/>
        </w:rPr>
        <w:t>z dnia 13 grudnia 2011 roku</w:t>
      </w:r>
    </w:p>
    <w:p w:rsidR="005E453F" w:rsidRDefault="005E453F" w:rsidP="005E453F">
      <w:pPr>
        <w:jc w:val="center"/>
        <w:rPr>
          <w:sz w:val="22"/>
          <w:szCs w:val="22"/>
        </w:rPr>
      </w:pPr>
      <w:r>
        <w:rPr>
          <w:b/>
          <w:bCs/>
          <w:sz w:val="22"/>
          <w:szCs w:val="22"/>
        </w:rPr>
        <w:t>w sprawie</w:t>
      </w:r>
      <w:r>
        <w:rPr>
          <w:sz w:val="22"/>
          <w:szCs w:val="22"/>
        </w:rPr>
        <w:t xml:space="preserve"> </w:t>
      </w:r>
      <w:r>
        <w:rPr>
          <w:b/>
          <w:bCs/>
          <w:sz w:val="22"/>
          <w:szCs w:val="22"/>
        </w:rPr>
        <w:t xml:space="preserve">przyjęcia porządku obrad Nadzwyczajnego Walnego Zgromadzenia </w:t>
      </w:r>
    </w:p>
    <w:p w:rsidR="005E453F" w:rsidRDefault="005E453F" w:rsidP="005E453F">
      <w:pPr>
        <w:jc w:val="center"/>
        <w:rPr>
          <w:sz w:val="22"/>
          <w:szCs w:val="22"/>
        </w:rPr>
      </w:pPr>
      <w:r>
        <w:rPr>
          <w:b/>
          <w:bCs/>
          <w:sz w:val="22"/>
          <w:szCs w:val="22"/>
        </w:rPr>
        <w:t>zwołanego na dzień 22 listopada 2011 roku</w:t>
      </w:r>
    </w:p>
    <w:p w:rsidR="005E453F" w:rsidRDefault="005E453F" w:rsidP="005E453F">
      <w:pPr>
        <w:jc w:val="center"/>
        <w:rPr>
          <w:sz w:val="22"/>
          <w:szCs w:val="22"/>
        </w:rPr>
      </w:pPr>
    </w:p>
    <w:p w:rsidR="005E453F" w:rsidRDefault="005E453F" w:rsidP="005E453F">
      <w:pPr>
        <w:jc w:val="both"/>
        <w:rPr>
          <w:sz w:val="22"/>
          <w:szCs w:val="22"/>
        </w:rPr>
      </w:pPr>
    </w:p>
    <w:p w:rsidR="005E453F" w:rsidRDefault="005E453F" w:rsidP="005E453F">
      <w:pPr>
        <w:rPr>
          <w:rFonts w:ascii="Georgia" w:hAnsi="Georgia"/>
          <w:sz w:val="22"/>
          <w:szCs w:val="22"/>
        </w:rPr>
      </w:pPr>
      <w:r>
        <w:rPr>
          <w:sz w:val="22"/>
          <w:szCs w:val="22"/>
        </w:rPr>
        <w:t>Nadzwyczajne Walne Zgromadzenie Travelplanet.pl S.A. przyjmuje porządek obrad w brzmieniu ogł</w:t>
      </w:r>
      <w:r w:rsidR="00221977">
        <w:rPr>
          <w:sz w:val="22"/>
          <w:szCs w:val="22"/>
        </w:rPr>
        <w:t>oszonym w dniu 16</w:t>
      </w:r>
      <w:r>
        <w:rPr>
          <w:color w:val="FF0000"/>
          <w:sz w:val="22"/>
          <w:szCs w:val="22"/>
        </w:rPr>
        <w:t xml:space="preserve"> </w:t>
      </w:r>
      <w:r w:rsidRPr="00221977">
        <w:rPr>
          <w:sz w:val="22"/>
          <w:szCs w:val="22"/>
        </w:rPr>
        <w:t xml:space="preserve">listopada 2011 </w:t>
      </w:r>
      <w:r>
        <w:rPr>
          <w:sz w:val="22"/>
          <w:szCs w:val="22"/>
        </w:rPr>
        <w:t xml:space="preserve">roku na stronie internetowej: </w:t>
      </w:r>
      <w:hyperlink r:id="rId6" w:history="1">
        <w:r>
          <w:rPr>
            <w:rStyle w:val="Hipercze"/>
            <w:rFonts w:ascii="Georgia" w:hAnsi="Georgia"/>
            <w:sz w:val="22"/>
            <w:szCs w:val="22"/>
          </w:rPr>
          <w:t>http://www.relacje.travelplanet.pl/index.php/pl/spolka/walne-zgromadzenie.html</w:t>
        </w:r>
      </w:hyperlink>
    </w:p>
    <w:p w:rsidR="005E453F" w:rsidRDefault="005E453F" w:rsidP="005E453F"/>
    <w:p w:rsidR="005E453F" w:rsidRDefault="005E453F" w:rsidP="005E453F">
      <w:pPr>
        <w:jc w:val="center"/>
        <w:rPr>
          <w:i/>
          <w:sz w:val="20"/>
          <w:szCs w:val="20"/>
        </w:rPr>
      </w:pPr>
      <w:r>
        <w:rPr>
          <w:i/>
          <w:sz w:val="20"/>
          <w:szCs w:val="20"/>
        </w:rPr>
        <w:t>Uzasadnienie Zarządu:</w:t>
      </w:r>
    </w:p>
    <w:p w:rsidR="005E453F" w:rsidRDefault="005E453F" w:rsidP="005E453F">
      <w:pPr>
        <w:jc w:val="center"/>
        <w:rPr>
          <w:i/>
          <w:sz w:val="20"/>
          <w:szCs w:val="20"/>
        </w:rPr>
      </w:pPr>
      <w:r>
        <w:rPr>
          <w:i/>
          <w:sz w:val="20"/>
          <w:szCs w:val="20"/>
        </w:rPr>
        <w:t>Uchwała ma charakter techniczny. Konieczność przestrzegania porządku obrad Walnego Zgromadzenia wynika pośrednio z przepisu art. 409 § 2 i art. 404 § 1 Kodeksu spółek handlowych.</w:t>
      </w:r>
    </w:p>
    <w:p w:rsidR="005E453F" w:rsidRDefault="005E453F" w:rsidP="005E453F">
      <w:pPr>
        <w:jc w:val="center"/>
        <w:rPr>
          <w:sz w:val="22"/>
          <w:szCs w:val="22"/>
        </w:rPr>
      </w:pPr>
      <w:r>
        <w:rPr>
          <w:sz w:val="22"/>
          <w:szCs w:val="22"/>
        </w:rPr>
        <w:t>__________________</w:t>
      </w:r>
    </w:p>
    <w:p w:rsidR="005E453F" w:rsidRDefault="005E453F" w:rsidP="005E453F">
      <w:pPr>
        <w:rPr>
          <w:sz w:val="22"/>
          <w:szCs w:val="22"/>
        </w:rPr>
      </w:pPr>
    </w:p>
    <w:p w:rsidR="005E453F" w:rsidRDefault="005E453F" w:rsidP="005E453F">
      <w:pPr>
        <w:pStyle w:val="Nagwek2"/>
        <w:rPr>
          <w:sz w:val="22"/>
          <w:szCs w:val="22"/>
        </w:rPr>
      </w:pPr>
      <w:r>
        <w:rPr>
          <w:sz w:val="22"/>
          <w:szCs w:val="22"/>
        </w:rPr>
        <w:t>Uchwała nr 03/NWZA/11</w:t>
      </w:r>
    </w:p>
    <w:p w:rsidR="005E453F" w:rsidRDefault="005E453F" w:rsidP="005E453F">
      <w:pPr>
        <w:pStyle w:val="BodyText3"/>
        <w:jc w:val="center"/>
        <w:rPr>
          <w:b/>
          <w:sz w:val="22"/>
          <w:szCs w:val="22"/>
        </w:rPr>
      </w:pPr>
      <w:r>
        <w:rPr>
          <w:b/>
          <w:sz w:val="22"/>
          <w:szCs w:val="22"/>
        </w:rPr>
        <w:t>Nadzwyczajnego Walnego Zgromadzenia Travelplanet.pl S.A.</w:t>
      </w:r>
    </w:p>
    <w:p w:rsidR="005E453F" w:rsidRDefault="005E453F" w:rsidP="005E453F">
      <w:pPr>
        <w:jc w:val="center"/>
        <w:rPr>
          <w:b/>
          <w:bCs/>
          <w:sz w:val="22"/>
          <w:szCs w:val="22"/>
        </w:rPr>
      </w:pPr>
      <w:r>
        <w:rPr>
          <w:b/>
          <w:sz w:val="22"/>
          <w:szCs w:val="22"/>
        </w:rPr>
        <w:t xml:space="preserve">podjęta </w:t>
      </w:r>
      <w:r>
        <w:rPr>
          <w:b/>
          <w:bCs/>
          <w:sz w:val="22"/>
          <w:szCs w:val="22"/>
        </w:rPr>
        <w:t>w dniu 13 grudnia 2011 roku</w:t>
      </w:r>
    </w:p>
    <w:p w:rsidR="005E453F" w:rsidRDefault="005E453F" w:rsidP="005E453F">
      <w:pPr>
        <w:jc w:val="center"/>
        <w:rPr>
          <w:b/>
          <w:sz w:val="22"/>
          <w:szCs w:val="22"/>
        </w:rPr>
      </w:pPr>
      <w:r>
        <w:rPr>
          <w:b/>
          <w:sz w:val="22"/>
          <w:szCs w:val="22"/>
        </w:rPr>
        <w:t xml:space="preserve"> w sprawie zmiany § 14 ustęp 2 i 3 Statutu Spółki</w:t>
      </w:r>
    </w:p>
    <w:p w:rsidR="005E453F" w:rsidRDefault="005E453F" w:rsidP="005E453F">
      <w:pPr>
        <w:pStyle w:val="Tekstpodstawowy"/>
        <w:ind w:left="360"/>
        <w:jc w:val="center"/>
        <w:rPr>
          <w:sz w:val="22"/>
          <w:szCs w:val="22"/>
        </w:rPr>
      </w:pPr>
    </w:p>
    <w:p w:rsidR="005E453F" w:rsidRDefault="005E453F" w:rsidP="005E453F">
      <w:pPr>
        <w:autoSpaceDE w:val="0"/>
        <w:autoSpaceDN w:val="0"/>
        <w:adjustRightInd w:val="0"/>
        <w:jc w:val="both"/>
        <w:rPr>
          <w:sz w:val="22"/>
          <w:szCs w:val="22"/>
        </w:rPr>
      </w:pPr>
      <w:r>
        <w:rPr>
          <w:sz w:val="22"/>
          <w:szCs w:val="22"/>
        </w:rPr>
        <w:t>Nadzwyczajne Walne Zgromadzenie, działaj</w:t>
      </w:r>
      <w:r>
        <w:rPr>
          <w:rFonts w:ascii="TimesNewRoman" w:eastAsia="TimesNewRoman" w:hint="eastAsia"/>
          <w:sz w:val="22"/>
          <w:szCs w:val="22"/>
        </w:rPr>
        <w:t>ą</w:t>
      </w:r>
      <w:r>
        <w:rPr>
          <w:sz w:val="22"/>
          <w:szCs w:val="22"/>
        </w:rPr>
        <w:t>c na podstawie § 22 ust. 1 pkt (8) Statutu Spółki, dokonuje zmiany § 14 w ten sposób, że w ustępie 2 i 3  zmienia się Akcjonariusza uprawnionego do powołania i odwołania członka Rady Nadzorczej.</w:t>
      </w:r>
    </w:p>
    <w:p w:rsidR="005E453F" w:rsidRDefault="005E453F" w:rsidP="005E453F">
      <w:pPr>
        <w:autoSpaceDE w:val="0"/>
        <w:autoSpaceDN w:val="0"/>
        <w:adjustRightInd w:val="0"/>
        <w:jc w:val="both"/>
        <w:rPr>
          <w:sz w:val="22"/>
          <w:szCs w:val="22"/>
        </w:rPr>
      </w:pPr>
    </w:p>
    <w:p w:rsidR="005E453F" w:rsidRDefault="005E453F" w:rsidP="005E453F">
      <w:pPr>
        <w:autoSpaceDE w:val="0"/>
        <w:autoSpaceDN w:val="0"/>
        <w:adjustRightInd w:val="0"/>
        <w:jc w:val="both"/>
        <w:rPr>
          <w:bCs/>
          <w:sz w:val="22"/>
          <w:szCs w:val="22"/>
        </w:rPr>
      </w:pPr>
      <w:r>
        <w:rPr>
          <w:sz w:val="22"/>
          <w:szCs w:val="22"/>
        </w:rPr>
        <w:t xml:space="preserve">Wobec tego skreśla się dotychczasowe brzmienie </w:t>
      </w:r>
      <w:r>
        <w:rPr>
          <w:bCs/>
          <w:sz w:val="22"/>
          <w:szCs w:val="22"/>
        </w:rPr>
        <w:t>§ 14 ustęp 2 i 3 Statutu:</w:t>
      </w:r>
    </w:p>
    <w:p w:rsidR="005E453F" w:rsidRDefault="005E453F" w:rsidP="005E453F">
      <w:pPr>
        <w:autoSpaceDE w:val="0"/>
        <w:autoSpaceDN w:val="0"/>
        <w:adjustRightInd w:val="0"/>
        <w:jc w:val="both"/>
        <w:rPr>
          <w:bCs/>
          <w:sz w:val="22"/>
          <w:szCs w:val="22"/>
        </w:rPr>
      </w:pPr>
      <w:r>
        <w:rPr>
          <w:bCs/>
          <w:sz w:val="22"/>
          <w:szCs w:val="22"/>
        </w:rPr>
        <w:t xml:space="preserve"> </w:t>
      </w:r>
    </w:p>
    <w:p w:rsidR="005E453F" w:rsidRDefault="005E453F" w:rsidP="005E453F">
      <w:pPr>
        <w:jc w:val="both"/>
        <w:rPr>
          <w:sz w:val="22"/>
          <w:szCs w:val="22"/>
        </w:rPr>
      </w:pPr>
      <w:r>
        <w:rPr>
          <w:sz w:val="22"/>
          <w:szCs w:val="22"/>
        </w:rPr>
        <w:t xml:space="preserve">„2. Z uwzględnieniem ust. 3a, członkowie Rady Nadzorczej będą powoływani i odwoływani w następujący sposób: </w:t>
      </w:r>
    </w:p>
    <w:p w:rsidR="005E453F" w:rsidRDefault="005E453F" w:rsidP="005E453F">
      <w:pPr>
        <w:tabs>
          <w:tab w:val="num" w:pos="1260"/>
          <w:tab w:val="num" w:pos="1965"/>
        </w:tabs>
        <w:ind w:left="540" w:hanging="360"/>
        <w:jc w:val="both"/>
        <w:rPr>
          <w:spacing w:val="-3"/>
          <w:sz w:val="22"/>
          <w:szCs w:val="22"/>
        </w:rPr>
      </w:pPr>
      <w:r>
        <w:rPr>
          <w:spacing w:val="-3"/>
          <w:sz w:val="22"/>
          <w:szCs w:val="22"/>
        </w:rPr>
        <w:t xml:space="preserve">    (a)   MCI przysługuje uprawnienie do powołania i odwołania jednego członka Rady Nadzorczej, jeżeli: akcje Spółki są posiadane bezpośrednio przez MCI lub </w:t>
      </w:r>
    </w:p>
    <w:p w:rsidR="005E453F" w:rsidRDefault="005E453F" w:rsidP="005E453F">
      <w:pPr>
        <w:numPr>
          <w:ilvl w:val="1"/>
          <w:numId w:val="4"/>
        </w:numPr>
        <w:tabs>
          <w:tab w:val="clear" w:pos="1788"/>
          <w:tab w:val="num" w:pos="1260"/>
          <w:tab w:val="right" w:leader="hyphen" w:pos="9072"/>
        </w:tabs>
        <w:ind w:left="1260" w:hanging="540"/>
        <w:jc w:val="both"/>
        <w:rPr>
          <w:spacing w:val="-3"/>
          <w:sz w:val="22"/>
          <w:szCs w:val="22"/>
        </w:rPr>
      </w:pPr>
      <w:r>
        <w:rPr>
          <w:spacing w:val="-3"/>
          <w:sz w:val="22"/>
          <w:szCs w:val="22"/>
        </w:rPr>
        <w:t xml:space="preserve">akcje Spółki są posiadane wspólnie z Podmiotem Zależnym od MCI lub </w:t>
      </w:r>
    </w:p>
    <w:p w:rsidR="005E453F" w:rsidRDefault="005E453F" w:rsidP="005E453F">
      <w:pPr>
        <w:numPr>
          <w:ilvl w:val="1"/>
          <w:numId w:val="4"/>
        </w:numPr>
        <w:tabs>
          <w:tab w:val="clear" w:pos="1788"/>
          <w:tab w:val="num" w:pos="1260"/>
          <w:tab w:val="right" w:leader="hyphen" w:pos="9072"/>
        </w:tabs>
        <w:ind w:left="1260" w:hanging="540"/>
        <w:jc w:val="both"/>
        <w:rPr>
          <w:spacing w:val="-3"/>
          <w:sz w:val="22"/>
          <w:szCs w:val="22"/>
        </w:rPr>
      </w:pPr>
      <w:r>
        <w:rPr>
          <w:spacing w:val="-3"/>
          <w:sz w:val="22"/>
          <w:szCs w:val="22"/>
        </w:rPr>
        <w:t xml:space="preserve">akcje Spółki są posiadane wspólnie z funduszami inwestycyjnymi utworzonymi przez Podmiot Zależny od MCI i zarządzanymi przez MCI albo zarządzanymi przez Podmiot Zależny od MCI lub </w:t>
      </w:r>
    </w:p>
    <w:p w:rsidR="005E453F" w:rsidRDefault="005E453F" w:rsidP="005E453F">
      <w:pPr>
        <w:numPr>
          <w:ilvl w:val="1"/>
          <w:numId w:val="4"/>
        </w:numPr>
        <w:tabs>
          <w:tab w:val="clear" w:pos="1788"/>
          <w:tab w:val="num" w:pos="1260"/>
          <w:tab w:val="right" w:leader="hyphen" w:pos="9072"/>
        </w:tabs>
        <w:ind w:left="1260" w:hanging="540"/>
        <w:jc w:val="both"/>
        <w:rPr>
          <w:spacing w:val="-3"/>
          <w:sz w:val="22"/>
          <w:szCs w:val="22"/>
        </w:rPr>
      </w:pPr>
      <w:r>
        <w:rPr>
          <w:spacing w:val="-3"/>
          <w:sz w:val="22"/>
          <w:szCs w:val="22"/>
        </w:rPr>
        <w:lastRenderedPageBreak/>
        <w:t xml:space="preserve">akcje Spółki są posiadane bezpośrednio przez fundusze inwestycyjne utworzone przez Podmiot Zależny od MCI i zarządzane przez MCI albo zarządzane przez Podmiot Zależny od MCI lub  </w:t>
      </w:r>
    </w:p>
    <w:p w:rsidR="005E453F" w:rsidRDefault="005E453F" w:rsidP="005E453F">
      <w:pPr>
        <w:numPr>
          <w:ilvl w:val="1"/>
          <w:numId w:val="4"/>
        </w:numPr>
        <w:tabs>
          <w:tab w:val="clear" w:pos="1788"/>
          <w:tab w:val="num" w:pos="1260"/>
          <w:tab w:val="right" w:leader="hyphen" w:pos="9072"/>
        </w:tabs>
        <w:ind w:left="1260" w:hanging="540"/>
        <w:jc w:val="both"/>
        <w:rPr>
          <w:spacing w:val="-3"/>
          <w:sz w:val="22"/>
          <w:szCs w:val="22"/>
        </w:rPr>
      </w:pPr>
      <w:r>
        <w:rPr>
          <w:spacing w:val="-3"/>
          <w:sz w:val="22"/>
          <w:szCs w:val="22"/>
        </w:rPr>
        <w:t xml:space="preserve">akcje Spółki są posiadane przez Podmiot Zależny od MCI   </w:t>
      </w:r>
    </w:p>
    <w:p w:rsidR="005E453F" w:rsidRDefault="005E453F" w:rsidP="005E453F">
      <w:pPr>
        <w:ind w:left="1276"/>
        <w:jc w:val="both"/>
        <w:rPr>
          <w:spacing w:val="-3"/>
          <w:sz w:val="22"/>
          <w:szCs w:val="22"/>
        </w:rPr>
      </w:pPr>
      <w:r>
        <w:rPr>
          <w:spacing w:val="-3"/>
          <w:sz w:val="22"/>
          <w:szCs w:val="22"/>
        </w:rPr>
        <w:t>i posiadane akcje uprawniają do co najmniej 5% (pięć procent) ogólnej liczby głosów na Walnym Zgromadzeniu Spółki.</w:t>
      </w:r>
    </w:p>
    <w:p w:rsidR="005E453F" w:rsidRDefault="005E453F" w:rsidP="005E453F">
      <w:pPr>
        <w:ind w:left="720"/>
        <w:jc w:val="both"/>
        <w:rPr>
          <w:spacing w:val="-3"/>
          <w:sz w:val="22"/>
          <w:szCs w:val="22"/>
        </w:rPr>
      </w:pPr>
      <w:r>
        <w:rPr>
          <w:sz w:val="22"/>
          <w:szCs w:val="22"/>
        </w:rPr>
        <w:t xml:space="preserve">Do pojęcia „Podmiotu Zależnego od MCI” ma odpowiednie zastosowanie definicja „Podmiotu Zależnego od Spółki” zawarta w § 14 ust. 6 Statutu. Tak długo jak MCI posiada bezpośrednio lub posiada pośrednio poprzez Podmioty Zależne od MCI lub </w:t>
      </w:r>
      <w:r>
        <w:rPr>
          <w:bCs/>
          <w:sz w:val="22"/>
          <w:szCs w:val="22"/>
        </w:rPr>
        <w:t>fundusze inwestycyjne, o których mowa w pkt. (1) do (5) powyżej, akcje Spół</w:t>
      </w:r>
      <w:r>
        <w:rPr>
          <w:sz w:val="22"/>
          <w:szCs w:val="22"/>
        </w:rPr>
        <w:t xml:space="preserve">ki, uprawniające do co najmniej 20% (dwadzieścia procent) ogólnej liczby głosów na Walnym Zgromadzeniu, powołuje i odwołuje Przewodniczącego Rady Nadzorczej. </w:t>
      </w:r>
    </w:p>
    <w:p w:rsidR="005E453F" w:rsidRDefault="005E453F" w:rsidP="005E453F">
      <w:pPr>
        <w:tabs>
          <w:tab w:val="left" w:pos="709"/>
        </w:tabs>
        <w:ind w:left="709" w:hanging="529"/>
        <w:jc w:val="both"/>
        <w:rPr>
          <w:bCs/>
          <w:sz w:val="22"/>
          <w:szCs w:val="22"/>
        </w:rPr>
      </w:pPr>
      <w:r>
        <w:rPr>
          <w:bCs/>
          <w:sz w:val="22"/>
          <w:szCs w:val="22"/>
        </w:rPr>
        <w:t xml:space="preserve"> (b) Pozostałych członków Rady Nadzorczej powołuje i odwołuje Walne Zgromadzenie.</w:t>
      </w:r>
    </w:p>
    <w:p w:rsidR="005E453F" w:rsidRDefault="005E453F" w:rsidP="005E453F">
      <w:pPr>
        <w:ind w:left="360" w:hanging="360"/>
        <w:jc w:val="both"/>
        <w:rPr>
          <w:bCs/>
          <w:sz w:val="22"/>
          <w:szCs w:val="22"/>
        </w:rPr>
      </w:pPr>
      <w:r>
        <w:rPr>
          <w:bCs/>
          <w:sz w:val="22"/>
          <w:szCs w:val="22"/>
        </w:rPr>
        <w:t xml:space="preserve">3. W przypadku zmniejszenia się liczby akcji Spółki posiadanych bezpośrednio przez MCI lub </w:t>
      </w:r>
      <w:r>
        <w:rPr>
          <w:sz w:val="22"/>
          <w:szCs w:val="22"/>
        </w:rPr>
        <w:t xml:space="preserve">posiadanych pośrednio poprzez </w:t>
      </w:r>
      <w:r>
        <w:rPr>
          <w:spacing w:val="-3"/>
          <w:sz w:val="22"/>
          <w:szCs w:val="22"/>
        </w:rPr>
        <w:t xml:space="preserve">Podmioty Zależne od MCI lub </w:t>
      </w:r>
      <w:r>
        <w:rPr>
          <w:bCs/>
          <w:sz w:val="22"/>
          <w:szCs w:val="22"/>
        </w:rPr>
        <w:t xml:space="preserve">fundusze inwestycyjne, o których mowa w ust. 2 lit. (a) podpunkty od (1) do (5), poniżej 5% (pięć procent) ogólnej liczby głosów na Walnym Zgromadzeniu MCI traci uprawnienia wynikające z § 14 ustęp 2 lit. (a) i mandat powołanego przez niego członka Rady Nadzorczej wygasa. Stwierdzenie wygaśnięcia mandatu dokonuje w formie uchwały Rada Nadzorcza na swoim najbliższym posiedzeniu. </w:t>
      </w:r>
    </w:p>
    <w:p w:rsidR="005E453F" w:rsidRDefault="005E453F" w:rsidP="005E453F">
      <w:pPr>
        <w:autoSpaceDE w:val="0"/>
        <w:autoSpaceDN w:val="0"/>
        <w:adjustRightInd w:val="0"/>
        <w:jc w:val="both"/>
        <w:rPr>
          <w:bCs/>
          <w:sz w:val="22"/>
          <w:szCs w:val="22"/>
        </w:rPr>
      </w:pPr>
    </w:p>
    <w:p w:rsidR="005E453F" w:rsidRDefault="005E453F" w:rsidP="005E453F">
      <w:pPr>
        <w:autoSpaceDE w:val="0"/>
        <w:autoSpaceDN w:val="0"/>
        <w:adjustRightInd w:val="0"/>
        <w:jc w:val="both"/>
        <w:rPr>
          <w:bCs/>
          <w:sz w:val="22"/>
          <w:szCs w:val="22"/>
        </w:rPr>
      </w:pPr>
    </w:p>
    <w:p w:rsidR="005E453F" w:rsidRDefault="005E453F" w:rsidP="005E453F">
      <w:pPr>
        <w:autoSpaceDE w:val="0"/>
        <w:autoSpaceDN w:val="0"/>
        <w:adjustRightInd w:val="0"/>
        <w:jc w:val="both"/>
        <w:rPr>
          <w:bCs/>
          <w:sz w:val="22"/>
          <w:szCs w:val="22"/>
        </w:rPr>
      </w:pPr>
      <w:r>
        <w:rPr>
          <w:bCs/>
          <w:sz w:val="22"/>
          <w:szCs w:val="22"/>
        </w:rPr>
        <w:t>Wprowadza się nowe brzmienie § 14 ustęp 2 i 3 Statutu:</w:t>
      </w:r>
    </w:p>
    <w:p w:rsidR="005E453F" w:rsidRDefault="005E453F" w:rsidP="005E453F">
      <w:pPr>
        <w:autoSpaceDE w:val="0"/>
        <w:autoSpaceDN w:val="0"/>
        <w:adjustRightInd w:val="0"/>
        <w:jc w:val="both"/>
        <w:rPr>
          <w:bCs/>
          <w:sz w:val="22"/>
          <w:szCs w:val="22"/>
        </w:rPr>
      </w:pPr>
    </w:p>
    <w:p w:rsidR="005E453F" w:rsidRDefault="005E453F" w:rsidP="005E453F">
      <w:pPr>
        <w:pStyle w:val="Tekstpodstawowy3"/>
        <w:numPr>
          <w:ilvl w:val="12"/>
          <w:numId w:val="0"/>
        </w:numPr>
        <w:rPr>
          <w:bCs/>
          <w:szCs w:val="22"/>
        </w:rPr>
      </w:pPr>
    </w:p>
    <w:p w:rsidR="005E453F" w:rsidRDefault="005E453F" w:rsidP="005E453F">
      <w:pPr>
        <w:widowControl w:val="0"/>
        <w:ind w:left="360" w:right="-2" w:hanging="360"/>
        <w:jc w:val="both"/>
        <w:rPr>
          <w:sz w:val="22"/>
          <w:szCs w:val="22"/>
        </w:rPr>
      </w:pPr>
      <w:r>
        <w:rPr>
          <w:sz w:val="22"/>
          <w:szCs w:val="22"/>
        </w:rPr>
        <w:t xml:space="preserve">„2. Z uwzględnieniem ust. 3a, członkowie Rady Nadzorczej będą powoływani i odwoływani w następujący sposób: </w:t>
      </w:r>
    </w:p>
    <w:p w:rsidR="005E453F" w:rsidRDefault="005E453F" w:rsidP="005E453F">
      <w:pPr>
        <w:widowControl w:val="0"/>
        <w:numPr>
          <w:ilvl w:val="0"/>
          <w:numId w:val="11"/>
        </w:numPr>
        <w:tabs>
          <w:tab w:val="num" w:pos="1965"/>
        </w:tabs>
        <w:ind w:right="-2"/>
        <w:jc w:val="both"/>
        <w:rPr>
          <w:spacing w:val="-3"/>
          <w:sz w:val="22"/>
          <w:szCs w:val="22"/>
        </w:rPr>
      </w:pPr>
      <w:r>
        <w:rPr>
          <w:sz w:val="22"/>
          <w:szCs w:val="22"/>
        </w:rPr>
        <w:t xml:space="preserve">INVIA.CZ, A.S. </w:t>
      </w:r>
      <w:r>
        <w:rPr>
          <w:spacing w:val="-3"/>
          <w:sz w:val="22"/>
          <w:szCs w:val="22"/>
        </w:rPr>
        <w:t xml:space="preserve">przysługuje uprawnienie do powołania i odwołania jednego członka Rady Nadzorczej, jeżeli: </w:t>
      </w:r>
    </w:p>
    <w:p w:rsidR="005E453F" w:rsidRDefault="005E453F" w:rsidP="005E453F">
      <w:pPr>
        <w:widowControl w:val="0"/>
        <w:tabs>
          <w:tab w:val="num" w:pos="1965"/>
        </w:tabs>
        <w:ind w:left="720" w:right="-2"/>
        <w:jc w:val="both"/>
        <w:rPr>
          <w:spacing w:val="-3"/>
          <w:sz w:val="22"/>
          <w:szCs w:val="22"/>
        </w:rPr>
      </w:pPr>
      <w:r>
        <w:rPr>
          <w:spacing w:val="-3"/>
          <w:sz w:val="22"/>
          <w:szCs w:val="22"/>
        </w:rPr>
        <w:t xml:space="preserve">(1) akcje Spółki są posiadane bezpośrednio przez </w:t>
      </w:r>
      <w:r>
        <w:rPr>
          <w:sz w:val="22"/>
          <w:szCs w:val="22"/>
        </w:rPr>
        <w:t xml:space="preserve">INVIA.CZ, A.S. </w:t>
      </w:r>
      <w:r>
        <w:rPr>
          <w:spacing w:val="-3"/>
          <w:sz w:val="22"/>
          <w:szCs w:val="22"/>
        </w:rPr>
        <w:t xml:space="preserve">lub </w:t>
      </w:r>
    </w:p>
    <w:p w:rsidR="005E453F" w:rsidRDefault="005E453F" w:rsidP="005E453F">
      <w:pPr>
        <w:widowControl w:val="0"/>
        <w:tabs>
          <w:tab w:val="num" w:pos="1965"/>
        </w:tabs>
        <w:ind w:left="720" w:right="-2"/>
        <w:jc w:val="both"/>
        <w:rPr>
          <w:spacing w:val="-3"/>
          <w:sz w:val="22"/>
          <w:szCs w:val="22"/>
        </w:rPr>
      </w:pPr>
      <w:r>
        <w:rPr>
          <w:spacing w:val="-3"/>
          <w:sz w:val="22"/>
          <w:szCs w:val="22"/>
        </w:rPr>
        <w:t xml:space="preserve">(2) akcje Spółki są posiadane wspólnie z Podmiotem Zależnym od </w:t>
      </w:r>
      <w:r>
        <w:rPr>
          <w:sz w:val="22"/>
          <w:szCs w:val="22"/>
        </w:rPr>
        <w:t xml:space="preserve">INVIA.CZ, A.S. </w:t>
      </w:r>
      <w:r>
        <w:rPr>
          <w:spacing w:val="-3"/>
          <w:sz w:val="22"/>
          <w:szCs w:val="22"/>
        </w:rPr>
        <w:t xml:space="preserve">lub </w:t>
      </w:r>
    </w:p>
    <w:p w:rsidR="005E453F" w:rsidRDefault="005E453F" w:rsidP="005E453F">
      <w:pPr>
        <w:widowControl w:val="0"/>
        <w:tabs>
          <w:tab w:val="num" w:pos="1965"/>
        </w:tabs>
        <w:ind w:left="720" w:right="-2"/>
        <w:jc w:val="both"/>
        <w:rPr>
          <w:sz w:val="22"/>
          <w:szCs w:val="22"/>
        </w:rPr>
      </w:pPr>
      <w:r>
        <w:rPr>
          <w:spacing w:val="-3"/>
          <w:sz w:val="22"/>
          <w:szCs w:val="22"/>
        </w:rPr>
        <w:t xml:space="preserve">(3) akcje Spółki są posiadane wspólnie z funduszami inwestycyjnymi utworzonymi przez Podmiot Zależny od </w:t>
      </w:r>
      <w:r>
        <w:rPr>
          <w:sz w:val="22"/>
          <w:szCs w:val="22"/>
        </w:rPr>
        <w:t xml:space="preserve">INVIA.CZ, A.S. </w:t>
      </w:r>
      <w:r>
        <w:rPr>
          <w:spacing w:val="-3"/>
          <w:sz w:val="22"/>
          <w:szCs w:val="22"/>
        </w:rPr>
        <w:t xml:space="preserve">i zarządzanymi przez </w:t>
      </w:r>
      <w:r>
        <w:rPr>
          <w:sz w:val="22"/>
          <w:szCs w:val="22"/>
        </w:rPr>
        <w:t xml:space="preserve">INVIA.CZ, A.S. </w:t>
      </w:r>
      <w:r>
        <w:rPr>
          <w:spacing w:val="-3"/>
          <w:sz w:val="22"/>
          <w:szCs w:val="22"/>
        </w:rPr>
        <w:t xml:space="preserve">albo zarządzanymi przez Podmiot Zależny od </w:t>
      </w:r>
      <w:r>
        <w:rPr>
          <w:sz w:val="22"/>
          <w:szCs w:val="22"/>
        </w:rPr>
        <w:t xml:space="preserve">INVIA.CZ, A.S. </w:t>
      </w:r>
    </w:p>
    <w:p w:rsidR="005E453F" w:rsidRDefault="005E453F" w:rsidP="005E453F">
      <w:pPr>
        <w:widowControl w:val="0"/>
        <w:tabs>
          <w:tab w:val="num" w:pos="1965"/>
        </w:tabs>
        <w:ind w:left="720" w:right="-2"/>
        <w:jc w:val="both"/>
        <w:rPr>
          <w:spacing w:val="-3"/>
          <w:sz w:val="22"/>
          <w:szCs w:val="22"/>
        </w:rPr>
      </w:pPr>
      <w:r>
        <w:rPr>
          <w:sz w:val="22"/>
          <w:szCs w:val="22"/>
        </w:rPr>
        <w:t xml:space="preserve">i posiadane akcje uprawniają do co najmniej 5% (pięć procent) ogólnej liczby głosów na Walnym Zgromadzeniu Spółki. </w:t>
      </w:r>
    </w:p>
    <w:p w:rsidR="005E453F" w:rsidRDefault="005E453F" w:rsidP="005E453F">
      <w:pPr>
        <w:widowControl w:val="0"/>
        <w:ind w:left="1276" w:right="-2"/>
        <w:rPr>
          <w:spacing w:val="-3"/>
          <w:sz w:val="22"/>
          <w:szCs w:val="22"/>
        </w:rPr>
      </w:pPr>
    </w:p>
    <w:p w:rsidR="005E453F" w:rsidRDefault="005E453F" w:rsidP="005E453F">
      <w:pPr>
        <w:widowControl w:val="0"/>
        <w:ind w:left="720" w:right="-2"/>
        <w:jc w:val="both"/>
        <w:rPr>
          <w:sz w:val="22"/>
          <w:szCs w:val="22"/>
        </w:rPr>
      </w:pPr>
      <w:r>
        <w:rPr>
          <w:sz w:val="22"/>
          <w:szCs w:val="22"/>
        </w:rPr>
        <w:t xml:space="preserve">Do pojęcia „Podmiotu Zależnego od INVIA.CZ, A.S.” ma odpowiednie zastosowanie definicja „Podmiotu Zależnego od Spółki” zawarta w § 14 ust. 6 Statutu. Tak długo jak INVIA.CZ, A.S. posiada bezpośrednio lub posiada pośrednio poprzez Podmioty Zależne od INVIA.CZ, A.S. lub fundusze inwestycyjne, o których mowa w pkt. (1) do (3) powyżej, akcje Spółki, uprawniające do co najmniej 20% (dwadzieścia procent) ogólnej liczby głosów na Walnym Zgromadzeniu, powołuje i odwołuje Przewodniczącego Rady Nadzorczej. </w:t>
      </w:r>
    </w:p>
    <w:p w:rsidR="005E453F" w:rsidRDefault="005E453F" w:rsidP="005E453F">
      <w:pPr>
        <w:widowControl w:val="0"/>
        <w:ind w:left="720" w:right="-2"/>
        <w:rPr>
          <w:spacing w:val="-3"/>
          <w:sz w:val="22"/>
          <w:szCs w:val="22"/>
        </w:rPr>
      </w:pPr>
    </w:p>
    <w:p w:rsidR="005E453F" w:rsidRDefault="005E453F" w:rsidP="005E453F">
      <w:pPr>
        <w:widowControl w:val="0"/>
        <w:numPr>
          <w:ilvl w:val="0"/>
          <w:numId w:val="11"/>
        </w:numPr>
        <w:ind w:right="-2"/>
        <w:rPr>
          <w:sz w:val="22"/>
          <w:szCs w:val="22"/>
        </w:rPr>
      </w:pPr>
      <w:r>
        <w:rPr>
          <w:sz w:val="22"/>
          <w:szCs w:val="22"/>
        </w:rPr>
        <w:t xml:space="preserve">Pozostałych członków Rady Nadzorczej powołuje i odwołuje Walne Zgromadzenie. </w:t>
      </w:r>
    </w:p>
    <w:p w:rsidR="005E453F" w:rsidRDefault="005E453F" w:rsidP="005E453F">
      <w:pPr>
        <w:widowControl w:val="0"/>
        <w:tabs>
          <w:tab w:val="left" w:pos="709"/>
        </w:tabs>
        <w:ind w:left="360" w:right="-2"/>
        <w:rPr>
          <w:sz w:val="22"/>
          <w:szCs w:val="22"/>
        </w:rPr>
      </w:pPr>
      <w:r>
        <w:rPr>
          <w:sz w:val="22"/>
          <w:szCs w:val="22"/>
        </w:rPr>
        <w:tab/>
      </w:r>
    </w:p>
    <w:p w:rsidR="005E453F" w:rsidRDefault="005E453F" w:rsidP="005E453F">
      <w:pPr>
        <w:pStyle w:val="BodyTextIndent"/>
        <w:ind w:left="0"/>
        <w:rPr>
          <w:rFonts w:ascii="Times New Roman" w:hAnsi="Times New Roman" w:cs="Times New Roman"/>
          <w:b w:val="0"/>
          <w:sz w:val="22"/>
          <w:szCs w:val="22"/>
        </w:rPr>
      </w:pPr>
      <w:r>
        <w:rPr>
          <w:rFonts w:ascii="Times New Roman" w:hAnsi="Times New Roman" w:cs="Times New Roman"/>
          <w:b w:val="0"/>
          <w:sz w:val="22"/>
          <w:szCs w:val="22"/>
        </w:rPr>
        <w:t xml:space="preserve">3.  W przypadku zmniejszenia się liczby akcji Spółki posiadanych bezpośrednio przez INVIA.CZ, A.S. lub posiadanych pośrednio poprzez </w:t>
      </w:r>
      <w:r>
        <w:rPr>
          <w:rFonts w:ascii="Times New Roman" w:hAnsi="Times New Roman" w:cs="Times New Roman"/>
          <w:b w:val="0"/>
          <w:spacing w:val="-3"/>
          <w:sz w:val="22"/>
          <w:szCs w:val="22"/>
        </w:rPr>
        <w:t xml:space="preserve">Podmioty Zależne od </w:t>
      </w:r>
      <w:r>
        <w:rPr>
          <w:rFonts w:ascii="Times New Roman" w:hAnsi="Times New Roman" w:cs="Times New Roman"/>
          <w:b w:val="0"/>
          <w:sz w:val="22"/>
          <w:szCs w:val="22"/>
        </w:rPr>
        <w:t xml:space="preserve">INVIA.CZ, A.S. </w:t>
      </w:r>
      <w:r>
        <w:rPr>
          <w:rFonts w:ascii="Times New Roman" w:hAnsi="Times New Roman" w:cs="Times New Roman"/>
          <w:b w:val="0"/>
          <w:spacing w:val="-3"/>
          <w:sz w:val="22"/>
          <w:szCs w:val="22"/>
        </w:rPr>
        <w:t xml:space="preserve">lub </w:t>
      </w:r>
      <w:r>
        <w:rPr>
          <w:rFonts w:ascii="Times New Roman" w:hAnsi="Times New Roman" w:cs="Times New Roman"/>
          <w:b w:val="0"/>
          <w:sz w:val="22"/>
          <w:szCs w:val="22"/>
        </w:rPr>
        <w:t>fundusze inwestycyjne, o których mowa w ust. 2 lit. (a) podpunkty od (1) do (3), poniżej 5% (pięć procent) ogólnej liczby głosów na Walnym Zgromadzeniu INVIA.CZ, A.S. traci uprawnienia wynikające z § 14 ustęp 2 lit. (a) i mandat powołanego przez niego członka Rady Nadzorczej wygasa. Stwierdzenie wygaśnięcia mandatu dokonuje w formie uchwały Rada Nadzorcza na swoim najbliższym posiedzeniu.”</w:t>
      </w:r>
    </w:p>
    <w:p w:rsidR="005E453F" w:rsidRDefault="005E453F" w:rsidP="005E453F">
      <w:pPr>
        <w:autoSpaceDE w:val="0"/>
        <w:autoSpaceDN w:val="0"/>
        <w:adjustRightInd w:val="0"/>
        <w:jc w:val="center"/>
        <w:rPr>
          <w:i/>
          <w:iCs/>
          <w:sz w:val="20"/>
          <w:szCs w:val="20"/>
        </w:rPr>
      </w:pPr>
    </w:p>
    <w:p w:rsidR="005E453F" w:rsidRDefault="005E453F" w:rsidP="005E453F">
      <w:pPr>
        <w:autoSpaceDE w:val="0"/>
        <w:autoSpaceDN w:val="0"/>
        <w:adjustRightInd w:val="0"/>
        <w:jc w:val="center"/>
        <w:rPr>
          <w:i/>
          <w:iCs/>
          <w:sz w:val="20"/>
          <w:szCs w:val="20"/>
        </w:rPr>
      </w:pPr>
      <w:r>
        <w:rPr>
          <w:i/>
          <w:iCs/>
          <w:sz w:val="20"/>
          <w:szCs w:val="20"/>
        </w:rPr>
        <w:t xml:space="preserve">Uzasadnienie: </w:t>
      </w:r>
    </w:p>
    <w:p w:rsidR="005E453F" w:rsidRDefault="005E453F" w:rsidP="005E453F">
      <w:pPr>
        <w:autoSpaceDE w:val="0"/>
        <w:autoSpaceDN w:val="0"/>
        <w:adjustRightInd w:val="0"/>
        <w:jc w:val="center"/>
        <w:rPr>
          <w:i/>
          <w:iCs/>
          <w:sz w:val="20"/>
          <w:szCs w:val="20"/>
        </w:rPr>
      </w:pPr>
      <w:r>
        <w:rPr>
          <w:i/>
          <w:iCs/>
          <w:sz w:val="20"/>
          <w:szCs w:val="20"/>
        </w:rPr>
        <w:lastRenderedPageBreak/>
        <w:t>Dokonanie zmiany jest uzasadnione konieczno</w:t>
      </w:r>
      <w:r>
        <w:rPr>
          <w:rFonts w:eastAsia="TimesNewRoman" w:hint="eastAsia"/>
          <w:i/>
          <w:iCs/>
          <w:sz w:val="20"/>
          <w:szCs w:val="20"/>
        </w:rPr>
        <w:t>ś</w:t>
      </w:r>
      <w:r>
        <w:rPr>
          <w:i/>
          <w:iCs/>
          <w:sz w:val="20"/>
          <w:szCs w:val="20"/>
        </w:rPr>
        <w:t>ci</w:t>
      </w:r>
      <w:r>
        <w:rPr>
          <w:rFonts w:eastAsia="TimesNewRoman" w:hint="eastAsia"/>
          <w:i/>
          <w:iCs/>
          <w:sz w:val="20"/>
          <w:szCs w:val="20"/>
        </w:rPr>
        <w:t>ą</w:t>
      </w:r>
      <w:r>
        <w:rPr>
          <w:rFonts w:eastAsia="TimesNewRoman"/>
          <w:i/>
          <w:iCs/>
          <w:sz w:val="20"/>
          <w:szCs w:val="20"/>
        </w:rPr>
        <w:t xml:space="preserve"> zmiany poprzedniego brzmienia statutu wobec utraty statusu akcjonariusza przez  </w:t>
      </w:r>
      <w:r>
        <w:rPr>
          <w:i/>
          <w:iCs/>
          <w:sz w:val="20"/>
          <w:szCs w:val="20"/>
        </w:rPr>
        <w:t xml:space="preserve">MCI Management S.A. w związku ze zmianami w strukturze akcjonariatu </w:t>
      </w:r>
      <w:r>
        <w:rPr>
          <w:rFonts w:eastAsia="TimesNewRoman"/>
          <w:i/>
          <w:iCs/>
          <w:sz w:val="20"/>
          <w:szCs w:val="20"/>
        </w:rPr>
        <w:t xml:space="preserve">i </w:t>
      </w:r>
      <w:r>
        <w:rPr>
          <w:i/>
          <w:iCs/>
          <w:sz w:val="20"/>
          <w:szCs w:val="20"/>
        </w:rPr>
        <w:t>jednocześnie przyznanie uprawnienia szczególnego do powołania członka Rady Nadzorczej INVIA.CZ, A.S. oraz  nowego opisania oraz doprecyzowania zasad powoływania członka Rady Nadzorczej przez INVIA.CZ, A.S.</w:t>
      </w:r>
    </w:p>
    <w:p w:rsidR="005E453F" w:rsidRDefault="005E453F" w:rsidP="005E453F">
      <w:pPr>
        <w:jc w:val="center"/>
        <w:rPr>
          <w:sz w:val="22"/>
          <w:szCs w:val="22"/>
        </w:rPr>
      </w:pPr>
      <w:r>
        <w:rPr>
          <w:sz w:val="22"/>
          <w:szCs w:val="22"/>
        </w:rPr>
        <w:t>__________________</w:t>
      </w:r>
    </w:p>
    <w:p w:rsidR="005E453F" w:rsidRDefault="005E453F" w:rsidP="005E453F">
      <w:pPr>
        <w:pStyle w:val="Nagwek2"/>
        <w:rPr>
          <w:sz w:val="22"/>
          <w:szCs w:val="22"/>
        </w:rPr>
      </w:pPr>
    </w:p>
    <w:p w:rsidR="005E453F" w:rsidRDefault="005E453F" w:rsidP="005E453F">
      <w:pPr>
        <w:pStyle w:val="Nagwek2"/>
        <w:rPr>
          <w:sz w:val="22"/>
          <w:szCs w:val="22"/>
        </w:rPr>
      </w:pPr>
      <w:r>
        <w:rPr>
          <w:sz w:val="22"/>
          <w:szCs w:val="22"/>
        </w:rPr>
        <w:t>Uchwała nr 04/NWZA/11</w:t>
      </w:r>
    </w:p>
    <w:p w:rsidR="005E453F" w:rsidRDefault="005E453F" w:rsidP="005E453F">
      <w:pPr>
        <w:pStyle w:val="Tekstpodstawowy"/>
        <w:ind w:left="360"/>
        <w:jc w:val="center"/>
        <w:rPr>
          <w:b/>
          <w:sz w:val="22"/>
          <w:szCs w:val="22"/>
        </w:rPr>
      </w:pPr>
      <w:r>
        <w:rPr>
          <w:b/>
          <w:sz w:val="22"/>
          <w:szCs w:val="22"/>
        </w:rPr>
        <w:t xml:space="preserve">Nadzwyczajnego Walnego Zgromadzenia Travelplanet.pl S.A. </w:t>
      </w:r>
    </w:p>
    <w:p w:rsidR="005E453F" w:rsidRDefault="005E453F" w:rsidP="005E453F">
      <w:pPr>
        <w:pStyle w:val="Tekstpodstawowy"/>
        <w:ind w:left="360"/>
        <w:jc w:val="center"/>
        <w:rPr>
          <w:b/>
          <w:sz w:val="22"/>
          <w:szCs w:val="22"/>
        </w:rPr>
      </w:pPr>
      <w:r>
        <w:rPr>
          <w:b/>
          <w:sz w:val="22"/>
          <w:szCs w:val="22"/>
        </w:rPr>
        <w:t xml:space="preserve">podjęta w dniu 13 grudnia 2011 roku </w:t>
      </w:r>
    </w:p>
    <w:p w:rsidR="005E453F" w:rsidRDefault="005E453F" w:rsidP="005E453F">
      <w:pPr>
        <w:pStyle w:val="Tekstpodstawowy"/>
        <w:ind w:left="360"/>
        <w:jc w:val="center"/>
        <w:rPr>
          <w:b/>
          <w:sz w:val="22"/>
          <w:szCs w:val="22"/>
        </w:rPr>
      </w:pPr>
      <w:r>
        <w:rPr>
          <w:b/>
          <w:sz w:val="22"/>
          <w:szCs w:val="22"/>
        </w:rPr>
        <w:t>w  sprawie zmiany § 14 ustęp 4  Statutu Spółki</w:t>
      </w:r>
    </w:p>
    <w:p w:rsidR="005E453F" w:rsidRDefault="005E453F" w:rsidP="005E453F">
      <w:pPr>
        <w:pStyle w:val="Tekstpodstawowy"/>
        <w:ind w:left="360"/>
        <w:jc w:val="center"/>
        <w:rPr>
          <w:sz w:val="22"/>
          <w:szCs w:val="22"/>
        </w:rPr>
      </w:pPr>
    </w:p>
    <w:p w:rsidR="005E453F" w:rsidRDefault="005E453F" w:rsidP="005E453F">
      <w:pPr>
        <w:autoSpaceDE w:val="0"/>
        <w:autoSpaceDN w:val="0"/>
        <w:adjustRightInd w:val="0"/>
        <w:jc w:val="both"/>
        <w:rPr>
          <w:sz w:val="22"/>
          <w:szCs w:val="22"/>
        </w:rPr>
      </w:pPr>
      <w:r>
        <w:rPr>
          <w:sz w:val="22"/>
          <w:szCs w:val="22"/>
        </w:rPr>
        <w:t>Nadzwyczajne Walne Zgromadzenie, działaj</w:t>
      </w:r>
      <w:r>
        <w:rPr>
          <w:rFonts w:eastAsia="TimesNewRoman"/>
          <w:sz w:val="22"/>
          <w:szCs w:val="22"/>
        </w:rPr>
        <w:t>ą</w:t>
      </w:r>
      <w:r>
        <w:rPr>
          <w:sz w:val="22"/>
          <w:szCs w:val="22"/>
        </w:rPr>
        <w:t xml:space="preserve">c na podstawie § 22 ust. 1 pkt (8) Statutu Spółki, dokonuje zmiany § 14 w ten sposób, że w ustępie 4 zmienia się liczbę członków </w:t>
      </w:r>
      <w:r>
        <w:rPr>
          <w:bCs/>
          <w:sz w:val="22"/>
          <w:szCs w:val="22"/>
        </w:rPr>
        <w:t>Rady Nadzorczej spełniających kryteria niezależności od Spółki i od podmiotów pozostających w istotnym powiązaniu ze Spółką</w:t>
      </w:r>
      <w:r>
        <w:rPr>
          <w:sz w:val="22"/>
          <w:szCs w:val="22"/>
        </w:rPr>
        <w:t xml:space="preserve"> z dwóch na jednego. </w:t>
      </w:r>
    </w:p>
    <w:p w:rsidR="005E453F" w:rsidRDefault="005E453F" w:rsidP="005E453F">
      <w:pPr>
        <w:autoSpaceDE w:val="0"/>
        <w:autoSpaceDN w:val="0"/>
        <w:adjustRightInd w:val="0"/>
        <w:jc w:val="both"/>
        <w:rPr>
          <w:sz w:val="22"/>
          <w:szCs w:val="22"/>
        </w:rPr>
      </w:pPr>
    </w:p>
    <w:p w:rsidR="005E453F" w:rsidRDefault="005E453F" w:rsidP="005E453F">
      <w:pPr>
        <w:autoSpaceDE w:val="0"/>
        <w:autoSpaceDN w:val="0"/>
        <w:adjustRightInd w:val="0"/>
        <w:jc w:val="both"/>
        <w:rPr>
          <w:bCs/>
          <w:sz w:val="22"/>
          <w:szCs w:val="22"/>
        </w:rPr>
      </w:pPr>
      <w:r>
        <w:rPr>
          <w:sz w:val="22"/>
          <w:szCs w:val="22"/>
        </w:rPr>
        <w:t xml:space="preserve">Wobec tego skreśla się dotychczasowe brzmienie </w:t>
      </w:r>
      <w:r>
        <w:rPr>
          <w:bCs/>
          <w:sz w:val="22"/>
          <w:szCs w:val="22"/>
        </w:rPr>
        <w:t>§ 14 ustęp 4 Statutu:</w:t>
      </w:r>
    </w:p>
    <w:p w:rsidR="005E453F" w:rsidRDefault="005E453F" w:rsidP="005E453F">
      <w:pPr>
        <w:autoSpaceDE w:val="0"/>
        <w:autoSpaceDN w:val="0"/>
        <w:adjustRightInd w:val="0"/>
        <w:jc w:val="both"/>
        <w:rPr>
          <w:bCs/>
          <w:sz w:val="22"/>
          <w:szCs w:val="22"/>
        </w:rPr>
      </w:pPr>
    </w:p>
    <w:p w:rsidR="005E453F" w:rsidRDefault="005E453F" w:rsidP="005E453F">
      <w:pPr>
        <w:autoSpaceDE w:val="0"/>
        <w:autoSpaceDN w:val="0"/>
        <w:adjustRightInd w:val="0"/>
        <w:jc w:val="both"/>
        <w:rPr>
          <w:bCs/>
          <w:sz w:val="22"/>
          <w:szCs w:val="22"/>
        </w:rPr>
      </w:pPr>
      <w:r>
        <w:rPr>
          <w:bCs/>
          <w:sz w:val="22"/>
          <w:szCs w:val="22"/>
        </w:rPr>
        <w:t>„4. Przynajmniej dwóch członków Rady Nadzorczej powinno spełniać kryteria niezależności od Spółki  i od podmiotów pozostających w istotnym powiązaniu ze Spółką. Szczegółowe kryteria niezależności członka Rady Nadzorczej określa ust. 5 poniżej.”</w:t>
      </w:r>
    </w:p>
    <w:p w:rsidR="005E453F" w:rsidRDefault="005E453F" w:rsidP="005E453F">
      <w:pPr>
        <w:autoSpaceDE w:val="0"/>
        <w:autoSpaceDN w:val="0"/>
        <w:adjustRightInd w:val="0"/>
        <w:jc w:val="both"/>
        <w:rPr>
          <w:rFonts w:ascii="Georgia" w:hAnsi="Georgia" w:cs="Arial"/>
          <w:bCs/>
          <w:sz w:val="20"/>
          <w:szCs w:val="20"/>
        </w:rPr>
      </w:pPr>
    </w:p>
    <w:p w:rsidR="005E453F" w:rsidRDefault="005E453F" w:rsidP="005E453F">
      <w:pPr>
        <w:autoSpaceDE w:val="0"/>
        <w:autoSpaceDN w:val="0"/>
        <w:adjustRightInd w:val="0"/>
        <w:jc w:val="both"/>
        <w:rPr>
          <w:sz w:val="22"/>
          <w:szCs w:val="22"/>
        </w:rPr>
      </w:pPr>
    </w:p>
    <w:p w:rsidR="005E453F" w:rsidRDefault="005E453F" w:rsidP="005E453F">
      <w:pPr>
        <w:autoSpaceDE w:val="0"/>
        <w:autoSpaceDN w:val="0"/>
        <w:adjustRightInd w:val="0"/>
        <w:jc w:val="both"/>
        <w:rPr>
          <w:bCs/>
          <w:sz w:val="22"/>
          <w:szCs w:val="22"/>
        </w:rPr>
      </w:pPr>
      <w:r>
        <w:rPr>
          <w:sz w:val="22"/>
          <w:szCs w:val="22"/>
        </w:rPr>
        <w:t xml:space="preserve">Wprowadza się nowe brzmienie </w:t>
      </w:r>
      <w:r>
        <w:rPr>
          <w:bCs/>
          <w:sz w:val="22"/>
          <w:szCs w:val="22"/>
        </w:rPr>
        <w:t>§ 14 ustęp 4 Statutu</w:t>
      </w:r>
      <w:r>
        <w:rPr>
          <w:sz w:val="22"/>
          <w:szCs w:val="22"/>
        </w:rPr>
        <w:t>:</w:t>
      </w:r>
    </w:p>
    <w:p w:rsidR="005E453F" w:rsidRDefault="005E453F" w:rsidP="005E453F">
      <w:pPr>
        <w:autoSpaceDE w:val="0"/>
        <w:autoSpaceDN w:val="0"/>
        <w:adjustRightInd w:val="0"/>
        <w:jc w:val="both"/>
        <w:rPr>
          <w:bCs/>
          <w:sz w:val="22"/>
          <w:szCs w:val="22"/>
        </w:rPr>
      </w:pPr>
      <w:r>
        <w:rPr>
          <w:bCs/>
          <w:sz w:val="22"/>
          <w:szCs w:val="22"/>
        </w:rPr>
        <w:t xml:space="preserve"> </w:t>
      </w:r>
    </w:p>
    <w:p w:rsidR="005E453F" w:rsidRDefault="005E453F" w:rsidP="005E453F">
      <w:pPr>
        <w:autoSpaceDE w:val="0"/>
        <w:autoSpaceDN w:val="0"/>
        <w:adjustRightInd w:val="0"/>
        <w:jc w:val="both"/>
        <w:rPr>
          <w:bCs/>
          <w:sz w:val="22"/>
          <w:szCs w:val="22"/>
        </w:rPr>
      </w:pPr>
      <w:r>
        <w:rPr>
          <w:bCs/>
          <w:sz w:val="22"/>
          <w:szCs w:val="22"/>
        </w:rPr>
        <w:t>„4. Przynajmniej jeden członek Rady Nadzorczej powinien spełniać kryteria niezależności od Spółki   i od podmiotów pozostających w istotnym powiązaniu ze Spółką. Szczegółowe kryteria niezależności członka Rady Nadzorczej określa ust. 5 poniżej.”</w:t>
      </w:r>
    </w:p>
    <w:p w:rsidR="005E453F" w:rsidRDefault="005E453F" w:rsidP="005E453F">
      <w:pPr>
        <w:autoSpaceDE w:val="0"/>
        <w:autoSpaceDN w:val="0"/>
        <w:adjustRightInd w:val="0"/>
        <w:jc w:val="both"/>
        <w:rPr>
          <w:bCs/>
          <w:sz w:val="22"/>
          <w:szCs w:val="22"/>
        </w:rPr>
      </w:pPr>
    </w:p>
    <w:p w:rsidR="005E453F" w:rsidRPr="003A0D01" w:rsidRDefault="005E453F" w:rsidP="005E453F">
      <w:pPr>
        <w:autoSpaceDE w:val="0"/>
        <w:autoSpaceDN w:val="0"/>
        <w:adjustRightInd w:val="0"/>
        <w:jc w:val="center"/>
        <w:rPr>
          <w:i/>
          <w:iCs/>
          <w:sz w:val="20"/>
          <w:szCs w:val="20"/>
        </w:rPr>
      </w:pPr>
      <w:r w:rsidRPr="003A0D01">
        <w:rPr>
          <w:i/>
          <w:iCs/>
          <w:sz w:val="20"/>
          <w:szCs w:val="20"/>
        </w:rPr>
        <w:t>Uzasadnienie:</w:t>
      </w:r>
    </w:p>
    <w:p w:rsidR="005E453F" w:rsidRPr="003A0D01" w:rsidRDefault="005E453F" w:rsidP="005E453F">
      <w:pPr>
        <w:autoSpaceDE w:val="0"/>
        <w:autoSpaceDN w:val="0"/>
        <w:adjustRightInd w:val="0"/>
        <w:jc w:val="center"/>
        <w:rPr>
          <w:b/>
          <w:bCs/>
          <w:i/>
          <w:iCs/>
          <w:sz w:val="20"/>
          <w:szCs w:val="20"/>
        </w:rPr>
      </w:pPr>
      <w:r w:rsidRPr="003A0D01">
        <w:rPr>
          <w:i/>
          <w:iCs/>
          <w:sz w:val="20"/>
          <w:szCs w:val="20"/>
        </w:rPr>
        <w:t>Dokonanie</w:t>
      </w:r>
      <w:r w:rsidRPr="003A0D01">
        <w:rPr>
          <w:sz w:val="20"/>
          <w:szCs w:val="20"/>
        </w:rPr>
        <w:t xml:space="preserve"> </w:t>
      </w:r>
      <w:r w:rsidRPr="003A0D01">
        <w:rPr>
          <w:i/>
          <w:iCs/>
          <w:sz w:val="20"/>
          <w:szCs w:val="20"/>
        </w:rPr>
        <w:t>zmiany jest uzasadnione odstąpieniem przez spółkę od stosowania w sposób</w:t>
      </w:r>
      <w:r w:rsidRPr="003A0D01">
        <w:rPr>
          <w:sz w:val="20"/>
          <w:szCs w:val="20"/>
        </w:rPr>
        <w:t xml:space="preserve"> </w:t>
      </w:r>
      <w:r w:rsidRPr="003A0D01">
        <w:rPr>
          <w:i/>
          <w:iCs/>
          <w:sz w:val="20"/>
          <w:szCs w:val="20"/>
        </w:rPr>
        <w:t xml:space="preserve">trwały </w:t>
      </w:r>
      <w:r w:rsidRPr="003A0D01">
        <w:rPr>
          <w:rStyle w:val="Uwydatnienie"/>
          <w:color w:val="000000"/>
          <w:sz w:val="20"/>
          <w:szCs w:val="20"/>
        </w:rPr>
        <w:t>zasady ładu korporacyjnego III</w:t>
      </w:r>
      <w:r w:rsidRPr="003A0D01">
        <w:rPr>
          <w:rStyle w:val="trescglownapogrubiony1"/>
          <w:rFonts w:ascii="Times New Roman" w:hAnsi="Times New Roman"/>
          <w:b w:val="0"/>
          <w:bCs w:val="0"/>
          <w:sz w:val="20"/>
          <w:szCs w:val="20"/>
        </w:rPr>
        <w:t xml:space="preserve">.  </w:t>
      </w:r>
      <w:r w:rsidRPr="003A0D01">
        <w:rPr>
          <w:rStyle w:val="trescglownapogrubiony1"/>
          <w:rFonts w:ascii="Times New Roman" w:hAnsi="Times New Roman"/>
          <w:b w:val="0"/>
          <w:bCs w:val="0"/>
          <w:i/>
          <w:iCs/>
          <w:sz w:val="20"/>
          <w:szCs w:val="20"/>
        </w:rPr>
        <w:t>6 Dobrych Praktyk  stosowanych przez członków rad nadzorczych (dwóch członków niezależnych).</w:t>
      </w:r>
    </w:p>
    <w:p w:rsidR="005E453F" w:rsidRPr="003A0D01" w:rsidRDefault="005E453F" w:rsidP="005E453F">
      <w:pPr>
        <w:pStyle w:val="Nagwek2"/>
        <w:rPr>
          <w:sz w:val="24"/>
          <w:szCs w:val="22"/>
        </w:rPr>
      </w:pPr>
    </w:p>
    <w:p w:rsidR="005E453F" w:rsidRDefault="005E453F" w:rsidP="005E453F">
      <w:pPr>
        <w:jc w:val="center"/>
        <w:rPr>
          <w:sz w:val="22"/>
          <w:szCs w:val="22"/>
        </w:rPr>
      </w:pPr>
      <w:r>
        <w:rPr>
          <w:sz w:val="22"/>
          <w:szCs w:val="22"/>
        </w:rPr>
        <w:t>__________________</w:t>
      </w:r>
    </w:p>
    <w:p w:rsidR="005E453F" w:rsidRDefault="005E453F" w:rsidP="005E453F">
      <w:pPr>
        <w:pStyle w:val="Nagwek2"/>
        <w:rPr>
          <w:sz w:val="22"/>
          <w:szCs w:val="22"/>
        </w:rPr>
      </w:pPr>
      <w:r>
        <w:rPr>
          <w:sz w:val="22"/>
          <w:szCs w:val="22"/>
        </w:rPr>
        <w:t xml:space="preserve">  </w:t>
      </w:r>
    </w:p>
    <w:p w:rsidR="005E453F" w:rsidRDefault="005E453F" w:rsidP="005E453F">
      <w:pPr>
        <w:pStyle w:val="Nagwek2"/>
        <w:rPr>
          <w:sz w:val="22"/>
          <w:szCs w:val="22"/>
        </w:rPr>
      </w:pPr>
      <w:r>
        <w:rPr>
          <w:sz w:val="22"/>
          <w:szCs w:val="22"/>
        </w:rPr>
        <w:t>Uchwała nr  05/NWZA/11</w:t>
      </w:r>
    </w:p>
    <w:p w:rsidR="005E453F" w:rsidRDefault="005E453F" w:rsidP="005E453F">
      <w:pPr>
        <w:pStyle w:val="Tekstpodstawowy"/>
        <w:ind w:left="360"/>
        <w:jc w:val="center"/>
        <w:rPr>
          <w:b/>
          <w:sz w:val="22"/>
          <w:szCs w:val="22"/>
        </w:rPr>
      </w:pPr>
      <w:r>
        <w:rPr>
          <w:b/>
          <w:sz w:val="22"/>
          <w:szCs w:val="22"/>
        </w:rPr>
        <w:t xml:space="preserve">Nadzwyczajnego Walnego Zgromadzenia Travelplanet.pl SA </w:t>
      </w:r>
    </w:p>
    <w:p w:rsidR="005E453F" w:rsidRDefault="005E453F" w:rsidP="005E453F">
      <w:pPr>
        <w:pStyle w:val="Tekstpodstawowy"/>
        <w:ind w:left="360"/>
        <w:jc w:val="center"/>
        <w:rPr>
          <w:b/>
          <w:sz w:val="22"/>
          <w:szCs w:val="22"/>
        </w:rPr>
      </w:pPr>
      <w:r>
        <w:rPr>
          <w:b/>
          <w:sz w:val="22"/>
          <w:szCs w:val="22"/>
        </w:rPr>
        <w:t xml:space="preserve">podjęta w dniu 13 grudnia 2011 roku </w:t>
      </w:r>
    </w:p>
    <w:p w:rsidR="005E453F" w:rsidRDefault="005E453F" w:rsidP="005E453F">
      <w:pPr>
        <w:pStyle w:val="Tekstpodstawowy"/>
        <w:ind w:left="360"/>
        <w:jc w:val="center"/>
        <w:rPr>
          <w:b/>
          <w:sz w:val="22"/>
          <w:szCs w:val="22"/>
        </w:rPr>
      </w:pPr>
      <w:r>
        <w:rPr>
          <w:b/>
          <w:sz w:val="22"/>
          <w:szCs w:val="22"/>
        </w:rPr>
        <w:t>w  sprawie zmiany § 15 ustęp 11  Statutu Spółki</w:t>
      </w:r>
    </w:p>
    <w:p w:rsidR="005E453F" w:rsidRDefault="005E453F" w:rsidP="005E453F">
      <w:pPr>
        <w:pStyle w:val="Tekstpodstawowy"/>
        <w:ind w:left="360"/>
        <w:jc w:val="center"/>
        <w:rPr>
          <w:sz w:val="24"/>
          <w:szCs w:val="22"/>
        </w:rPr>
      </w:pPr>
    </w:p>
    <w:p w:rsidR="005E453F" w:rsidRDefault="005E453F" w:rsidP="005E453F">
      <w:pPr>
        <w:autoSpaceDE w:val="0"/>
        <w:autoSpaceDN w:val="0"/>
        <w:adjustRightInd w:val="0"/>
        <w:jc w:val="both"/>
        <w:rPr>
          <w:sz w:val="22"/>
          <w:szCs w:val="22"/>
        </w:rPr>
      </w:pPr>
      <w:r>
        <w:rPr>
          <w:sz w:val="22"/>
          <w:szCs w:val="22"/>
        </w:rPr>
        <w:t>Nadzwyczajne Walne Zgromadzenie, działaj</w:t>
      </w:r>
      <w:r>
        <w:rPr>
          <w:rFonts w:eastAsia="TimesNewRoman" w:hint="eastAsia"/>
          <w:sz w:val="22"/>
          <w:szCs w:val="22"/>
        </w:rPr>
        <w:t>ą</w:t>
      </w:r>
      <w:r>
        <w:rPr>
          <w:sz w:val="22"/>
          <w:szCs w:val="22"/>
        </w:rPr>
        <w:t xml:space="preserve">c na podstawie § 22 ust. 1 pkt (8) Statutu Spółki, dokonuje zmiany § 15 w ten sposób, że skreśla się  dotychczasowe brzmienie ustępu 11: </w:t>
      </w:r>
    </w:p>
    <w:p w:rsidR="005E453F" w:rsidRDefault="005E453F" w:rsidP="005E453F">
      <w:pPr>
        <w:autoSpaceDE w:val="0"/>
        <w:autoSpaceDN w:val="0"/>
        <w:adjustRightInd w:val="0"/>
        <w:jc w:val="both"/>
        <w:rPr>
          <w:bCs/>
          <w:sz w:val="22"/>
          <w:szCs w:val="22"/>
        </w:rPr>
      </w:pPr>
      <w:r>
        <w:rPr>
          <w:bCs/>
          <w:sz w:val="22"/>
          <w:szCs w:val="22"/>
        </w:rPr>
        <w:t xml:space="preserve"> </w:t>
      </w:r>
    </w:p>
    <w:p w:rsidR="005E453F" w:rsidRDefault="005E453F" w:rsidP="005E453F">
      <w:pPr>
        <w:autoSpaceDE w:val="0"/>
        <w:autoSpaceDN w:val="0"/>
        <w:adjustRightInd w:val="0"/>
        <w:jc w:val="both"/>
        <w:rPr>
          <w:bCs/>
          <w:sz w:val="22"/>
          <w:szCs w:val="22"/>
        </w:rPr>
      </w:pPr>
      <w:r>
        <w:rPr>
          <w:bCs/>
          <w:sz w:val="22"/>
          <w:szCs w:val="22"/>
        </w:rPr>
        <w:t>„</w:t>
      </w:r>
      <w:r>
        <w:rPr>
          <w:sz w:val="22"/>
          <w:szCs w:val="22"/>
        </w:rPr>
        <w:t>11. Dla ważności uchwał Rady Nadzorczej wymagane jest zaproszenie na posiedzenie wszystkich członków Rady, zgodnie z paragrafem 15 ustęp 7 i 8 powyżej oraz obecność co najmniej połowy członków Rady Nadzorczej.</w:t>
      </w:r>
      <w:r>
        <w:rPr>
          <w:bCs/>
          <w:sz w:val="22"/>
          <w:szCs w:val="22"/>
        </w:rPr>
        <w:t>”</w:t>
      </w:r>
    </w:p>
    <w:p w:rsidR="005E453F" w:rsidRDefault="005E453F" w:rsidP="005E453F">
      <w:pPr>
        <w:pStyle w:val="Tekstpodstawowywcity2"/>
        <w:ind w:left="0"/>
        <w:rPr>
          <w:i/>
          <w:iCs/>
          <w:sz w:val="22"/>
          <w:szCs w:val="22"/>
        </w:rPr>
      </w:pPr>
    </w:p>
    <w:p w:rsidR="005E453F" w:rsidRDefault="005E453F" w:rsidP="005E453F">
      <w:pPr>
        <w:pStyle w:val="Tekstpodstawowywcity2"/>
        <w:ind w:left="0"/>
        <w:rPr>
          <w:sz w:val="22"/>
          <w:szCs w:val="22"/>
        </w:rPr>
      </w:pPr>
      <w:r>
        <w:rPr>
          <w:sz w:val="22"/>
          <w:szCs w:val="22"/>
        </w:rPr>
        <w:t>Wprowadza si</w:t>
      </w:r>
      <w:r>
        <w:rPr>
          <w:rFonts w:eastAsia="TimesNewRoman" w:hint="eastAsia"/>
          <w:sz w:val="22"/>
          <w:szCs w:val="22"/>
        </w:rPr>
        <w:t>ę</w:t>
      </w:r>
      <w:r>
        <w:rPr>
          <w:rFonts w:eastAsia="TimesNewRoman"/>
          <w:sz w:val="22"/>
          <w:szCs w:val="22"/>
        </w:rPr>
        <w:t xml:space="preserve"> </w:t>
      </w:r>
      <w:r>
        <w:rPr>
          <w:sz w:val="22"/>
          <w:szCs w:val="22"/>
        </w:rPr>
        <w:t>nowe brzmienie ustępu 11:</w:t>
      </w:r>
    </w:p>
    <w:p w:rsidR="005E453F" w:rsidRDefault="005E453F" w:rsidP="005E453F">
      <w:pPr>
        <w:autoSpaceDE w:val="0"/>
        <w:autoSpaceDN w:val="0"/>
        <w:adjustRightInd w:val="0"/>
        <w:jc w:val="both"/>
        <w:rPr>
          <w:bCs/>
          <w:sz w:val="22"/>
          <w:szCs w:val="22"/>
        </w:rPr>
      </w:pPr>
      <w:r>
        <w:rPr>
          <w:bCs/>
          <w:sz w:val="22"/>
          <w:szCs w:val="22"/>
        </w:rPr>
        <w:t>„</w:t>
      </w:r>
      <w:r>
        <w:rPr>
          <w:sz w:val="22"/>
          <w:szCs w:val="22"/>
        </w:rPr>
        <w:t>11. Dla ważności uchwał Rady Nadzorczej wymagane jest zaproszenie na posiedzenie wszystkich członków Rady, zgodnie z paragrafem 15 ustęp 7 i 8 powyżej oraz obecność co najmniej trzech członków Rady Nadzorczej.</w:t>
      </w:r>
      <w:r>
        <w:rPr>
          <w:bCs/>
          <w:sz w:val="22"/>
          <w:szCs w:val="22"/>
        </w:rPr>
        <w:t>”</w:t>
      </w:r>
    </w:p>
    <w:p w:rsidR="005E453F" w:rsidRDefault="005E453F" w:rsidP="005E453F">
      <w:pPr>
        <w:autoSpaceDE w:val="0"/>
        <w:autoSpaceDN w:val="0"/>
        <w:adjustRightInd w:val="0"/>
        <w:rPr>
          <w:i/>
          <w:iCs/>
          <w:sz w:val="20"/>
          <w:szCs w:val="20"/>
        </w:rPr>
      </w:pPr>
    </w:p>
    <w:p w:rsidR="005E453F" w:rsidRDefault="005E453F" w:rsidP="005E453F">
      <w:pPr>
        <w:autoSpaceDE w:val="0"/>
        <w:autoSpaceDN w:val="0"/>
        <w:adjustRightInd w:val="0"/>
        <w:jc w:val="center"/>
        <w:rPr>
          <w:i/>
          <w:iCs/>
          <w:sz w:val="20"/>
          <w:szCs w:val="20"/>
        </w:rPr>
      </w:pPr>
      <w:r>
        <w:rPr>
          <w:i/>
          <w:iCs/>
          <w:sz w:val="20"/>
          <w:szCs w:val="20"/>
        </w:rPr>
        <w:lastRenderedPageBreak/>
        <w:t>Uzasadnienie:</w:t>
      </w:r>
    </w:p>
    <w:p w:rsidR="005E453F" w:rsidRDefault="005E453F" w:rsidP="005E453F">
      <w:pPr>
        <w:autoSpaceDE w:val="0"/>
        <w:autoSpaceDN w:val="0"/>
        <w:adjustRightInd w:val="0"/>
        <w:jc w:val="center"/>
        <w:rPr>
          <w:bCs/>
          <w:i/>
          <w:iCs/>
          <w:sz w:val="20"/>
          <w:szCs w:val="20"/>
        </w:rPr>
      </w:pPr>
      <w:r>
        <w:rPr>
          <w:bCs/>
          <w:i/>
          <w:iCs/>
          <w:sz w:val="20"/>
          <w:szCs w:val="20"/>
        </w:rPr>
        <w:t>Dokonanie</w:t>
      </w:r>
      <w:r>
        <w:rPr>
          <w:bCs/>
          <w:sz w:val="20"/>
          <w:szCs w:val="20"/>
        </w:rPr>
        <w:t xml:space="preserve"> </w:t>
      </w:r>
      <w:r>
        <w:rPr>
          <w:bCs/>
          <w:i/>
          <w:iCs/>
          <w:sz w:val="20"/>
          <w:szCs w:val="20"/>
        </w:rPr>
        <w:t xml:space="preserve">zmiany jest podyktowane koniecznością doprecyzowania kworum koniecznego do podejmowania decyzji przez Radę Nadzorczą </w:t>
      </w:r>
    </w:p>
    <w:p w:rsidR="005E453F" w:rsidRDefault="005E453F" w:rsidP="005E453F">
      <w:pPr>
        <w:jc w:val="center"/>
        <w:rPr>
          <w:b/>
        </w:rPr>
      </w:pPr>
    </w:p>
    <w:p w:rsidR="005E453F" w:rsidRDefault="005E453F" w:rsidP="005E453F">
      <w:pPr>
        <w:jc w:val="center"/>
        <w:rPr>
          <w:sz w:val="22"/>
          <w:szCs w:val="22"/>
        </w:rPr>
      </w:pPr>
      <w:r>
        <w:rPr>
          <w:sz w:val="22"/>
          <w:szCs w:val="22"/>
        </w:rPr>
        <w:t>__________________</w:t>
      </w:r>
    </w:p>
    <w:p w:rsidR="005E453F" w:rsidRDefault="005E453F" w:rsidP="005E453F">
      <w:pPr>
        <w:jc w:val="center"/>
        <w:rPr>
          <w:b/>
        </w:rPr>
      </w:pPr>
    </w:p>
    <w:p w:rsidR="005E453F" w:rsidRDefault="005E453F" w:rsidP="005E453F">
      <w:pPr>
        <w:pStyle w:val="Nagwek2"/>
        <w:rPr>
          <w:sz w:val="22"/>
          <w:szCs w:val="22"/>
        </w:rPr>
      </w:pPr>
      <w:r>
        <w:rPr>
          <w:sz w:val="22"/>
          <w:szCs w:val="22"/>
        </w:rPr>
        <w:t>Uchwała nr  06/NWZA/11</w:t>
      </w:r>
    </w:p>
    <w:p w:rsidR="005E453F" w:rsidRDefault="005E453F" w:rsidP="005E453F">
      <w:pPr>
        <w:pStyle w:val="Nagwek2"/>
        <w:rPr>
          <w:sz w:val="22"/>
          <w:szCs w:val="22"/>
        </w:rPr>
      </w:pPr>
      <w:r>
        <w:rPr>
          <w:sz w:val="22"/>
          <w:szCs w:val="22"/>
        </w:rPr>
        <w:t>Nadzwyczajnego Walnego Zgromadzenia Travelplanet.pl SA</w:t>
      </w:r>
    </w:p>
    <w:p w:rsidR="005E453F" w:rsidRDefault="005E453F" w:rsidP="005E453F">
      <w:pPr>
        <w:pStyle w:val="Tekstpodstawowy"/>
        <w:ind w:left="360"/>
        <w:jc w:val="center"/>
        <w:rPr>
          <w:b/>
          <w:sz w:val="22"/>
          <w:szCs w:val="22"/>
        </w:rPr>
      </w:pPr>
      <w:r>
        <w:rPr>
          <w:b/>
          <w:sz w:val="22"/>
          <w:szCs w:val="22"/>
        </w:rPr>
        <w:t>podjęta w dniu 13 grudnia 2011 roku</w:t>
      </w:r>
    </w:p>
    <w:p w:rsidR="005E453F" w:rsidRDefault="005E453F" w:rsidP="005E453F">
      <w:pPr>
        <w:pStyle w:val="Tekstpodstawowy"/>
        <w:ind w:left="360"/>
        <w:jc w:val="center"/>
        <w:rPr>
          <w:b/>
          <w:sz w:val="22"/>
          <w:szCs w:val="22"/>
        </w:rPr>
      </w:pPr>
      <w:r>
        <w:rPr>
          <w:b/>
          <w:sz w:val="22"/>
          <w:szCs w:val="22"/>
        </w:rPr>
        <w:t>w  sprawie zmiany § 19 Statutu Spółki</w:t>
      </w:r>
    </w:p>
    <w:p w:rsidR="005E453F" w:rsidRDefault="005E453F" w:rsidP="005E453F">
      <w:pPr>
        <w:pStyle w:val="Tekstpodstawowy"/>
        <w:ind w:left="360"/>
        <w:jc w:val="center"/>
        <w:rPr>
          <w:sz w:val="22"/>
          <w:szCs w:val="22"/>
        </w:rPr>
      </w:pPr>
    </w:p>
    <w:p w:rsidR="005E453F" w:rsidRDefault="005E453F" w:rsidP="005E453F">
      <w:pPr>
        <w:autoSpaceDE w:val="0"/>
        <w:autoSpaceDN w:val="0"/>
        <w:adjustRightInd w:val="0"/>
        <w:jc w:val="both"/>
        <w:rPr>
          <w:sz w:val="22"/>
          <w:szCs w:val="22"/>
        </w:rPr>
      </w:pPr>
      <w:r>
        <w:rPr>
          <w:sz w:val="22"/>
          <w:szCs w:val="22"/>
        </w:rPr>
        <w:t>Nadzwyczajne Walne Zgromadzenie, działaj</w:t>
      </w:r>
      <w:r>
        <w:rPr>
          <w:rFonts w:eastAsia="TimesNewRoman"/>
          <w:sz w:val="22"/>
          <w:szCs w:val="22"/>
        </w:rPr>
        <w:t>ą</w:t>
      </w:r>
      <w:r>
        <w:rPr>
          <w:sz w:val="22"/>
          <w:szCs w:val="22"/>
        </w:rPr>
        <w:t>c na podstawie § 22 ust. 1 pkt (8) Statutu Spółki, dokonuje zmiany § 19 w ten sposób, że w skreśla się  dotychczasowe brzmienie § 19 Statutu, tj.:</w:t>
      </w:r>
    </w:p>
    <w:p w:rsidR="005E453F" w:rsidRDefault="005E453F" w:rsidP="005E453F">
      <w:pPr>
        <w:autoSpaceDE w:val="0"/>
        <w:autoSpaceDN w:val="0"/>
        <w:adjustRightInd w:val="0"/>
        <w:rPr>
          <w:sz w:val="22"/>
          <w:szCs w:val="22"/>
        </w:rPr>
      </w:pPr>
    </w:p>
    <w:p w:rsidR="005E453F" w:rsidRDefault="005E453F" w:rsidP="005E453F">
      <w:pPr>
        <w:autoSpaceDE w:val="0"/>
        <w:autoSpaceDN w:val="0"/>
        <w:adjustRightInd w:val="0"/>
        <w:jc w:val="center"/>
        <w:rPr>
          <w:sz w:val="22"/>
          <w:szCs w:val="22"/>
        </w:rPr>
      </w:pPr>
      <w:r>
        <w:rPr>
          <w:sz w:val="22"/>
          <w:szCs w:val="22"/>
        </w:rPr>
        <w:t>„§ 19.</w:t>
      </w:r>
    </w:p>
    <w:p w:rsidR="005E453F" w:rsidRDefault="005E453F" w:rsidP="005E453F">
      <w:pPr>
        <w:autoSpaceDE w:val="0"/>
        <w:autoSpaceDN w:val="0"/>
        <w:adjustRightInd w:val="0"/>
        <w:jc w:val="both"/>
        <w:rPr>
          <w:sz w:val="22"/>
          <w:szCs w:val="22"/>
        </w:rPr>
      </w:pPr>
      <w:r>
        <w:rPr>
          <w:sz w:val="22"/>
          <w:szCs w:val="22"/>
        </w:rPr>
        <w:t xml:space="preserve">1. Z zastrzeżeniem ustępu 2 i 3 poniżej, do podjęcia uchwały przez Radę Nadzorczą Spółki wymagana będzie bezwzględna większość głosów oddanych w obecności co najmniej połowy członków Rady Nadzorczej. W przypadku równej liczby głosów za i przeciwko podjęciu uchwały głos decydujący będzie miał Przewodniczący Rady Nadzorczej, zaś w jego nieobecności – Wiceprzewodniczący Rady Nadzorczej. </w:t>
      </w:r>
    </w:p>
    <w:p w:rsidR="005E453F" w:rsidRDefault="005E453F" w:rsidP="005E453F">
      <w:pPr>
        <w:autoSpaceDE w:val="0"/>
        <w:autoSpaceDN w:val="0"/>
        <w:adjustRightInd w:val="0"/>
        <w:jc w:val="both"/>
        <w:rPr>
          <w:sz w:val="22"/>
          <w:szCs w:val="22"/>
        </w:rPr>
      </w:pPr>
      <w:r>
        <w:rPr>
          <w:sz w:val="22"/>
          <w:szCs w:val="22"/>
        </w:rPr>
        <w:t xml:space="preserve">2. Uchwały Rady Nadzorczej w sprawach wskazanych w powyższym § 16 ust. 2 punkt (15) Statutu, pod rygorem nieważności takiej uchwały, będą podejmowane większością 4/5 (czterech piątych) głosów. </w:t>
      </w:r>
    </w:p>
    <w:p w:rsidR="005E453F" w:rsidRDefault="005E453F" w:rsidP="005E453F">
      <w:pPr>
        <w:autoSpaceDE w:val="0"/>
        <w:autoSpaceDN w:val="0"/>
        <w:adjustRightInd w:val="0"/>
        <w:jc w:val="both"/>
        <w:rPr>
          <w:sz w:val="22"/>
          <w:szCs w:val="22"/>
        </w:rPr>
      </w:pPr>
      <w:r>
        <w:rPr>
          <w:sz w:val="22"/>
          <w:szCs w:val="22"/>
        </w:rPr>
        <w:t xml:space="preserve">3. Do podjęcia przez Radę Nadzorczą uchwały w sprawach wskazanych w powyższym paragrafie 16 ust. 2 punkt: (12), (13) i (17) Statutu, pod rygorem nieważności takiej uchwały, wymagane będzie oddanie głosu za podjęciem takiej uchwały przez większość niezależnych członków Rady Nadzorczej powołanych przez Walne Zgromadzenie zgodnie postanowieniami § 14 ust. 4 do 7 Statutu. </w:t>
      </w:r>
    </w:p>
    <w:p w:rsidR="005E453F" w:rsidRDefault="005E453F" w:rsidP="005E453F">
      <w:pPr>
        <w:autoSpaceDE w:val="0"/>
        <w:autoSpaceDN w:val="0"/>
        <w:adjustRightInd w:val="0"/>
        <w:jc w:val="both"/>
        <w:rPr>
          <w:sz w:val="22"/>
          <w:szCs w:val="22"/>
        </w:rPr>
      </w:pPr>
      <w:r>
        <w:rPr>
          <w:sz w:val="22"/>
          <w:szCs w:val="22"/>
        </w:rPr>
        <w:t>4. Uchwały Rady Nadzorczej powinny być protokołowane. Protokoły podpisują obecni członkowie Rady. W protokołach należy podać porządek obrad oraz wymienić nazwiska i imiona członków Rady Nadzorczej, biorących udział w posiedzeniu, liczbę głosów oddanych na poszczególne uchwały, podać sposób przeprowadzania i wynik głosowania.</w:t>
      </w:r>
    </w:p>
    <w:p w:rsidR="005E453F" w:rsidRDefault="005E453F" w:rsidP="005E453F">
      <w:pPr>
        <w:autoSpaceDE w:val="0"/>
        <w:autoSpaceDN w:val="0"/>
        <w:adjustRightInd w:val="0"/>
        <w:jc w:val="both"/>
        <w:rPr>
          <w:sz w:val="22"/>
          <w:szCs w:val="22"/>
        </w:rPr>
      </w:pPr>
      <w:r>
        <w:rPr>
          <w:sz w:val="22"/>
          <w:szCs w:val="22"/>
        </w:rPr>
        <w:t>5. Do protokołów winny być dołączone odrębne zdania członków Rady Nadzorczej obecnych na posiedzeniu oraz nadesłane później sprzeciwy nieobecnych członków na posiedzeniu Rady.”</w:t>
      </w:r>
    </w:p>
    <w:p w:rsidR="005E453F" w:rsidRDefault="005E453F" w:rsidP="005E453F">
      <w:pPr>
        <w:autoSpaceDE w:val="0"/>
        <w:autoSpaceDN w:val="0"/>
        <w:adjustRightInd w:val="0"/>
        <w:rPr>
          <w:sz w:val="22"/>
          <w:szCs w:val="22"/>
        </w:rPr>
      </w:pPr>
    </w:p>
    <w:p w:rsidR="005E453F" w:rsidRDefault="005E453F" w:rsidP="005E453F">
      <w:pPr>
        <w:autoSpaceDE w:val="0"/>
        <w:autoSpaceDN w:val="0"/>
        <w:adjustRightInd w:val="0"/>
        <w:rPr>
          <w:sz w:val="22"/>
          <w:szCs w:val="22"/>
        </w:rPr>
      </w:pPr>
    </w:p>
    <w:p w:rsidR="005E453F" w:rsidRDefault="005E453F" w:rsidP="005E453F">
      <w:pPr>
        <w:autoSpaceDE w:val="0"/>
        <w:autoSpaceDN w:val="0"/>
        <w:adjustRightInd w:val="0"/>
        <w:rPr>
          <w:sz w:val="22"/>
          <w:szCs w:val="22"/>
        </w:rPr>
      </w:pPr>
      <w:r>
        <w:rPr>
          <w:sz w:val="22"/>
          <w:szCs w:val="22"/>
        </w:rPr>
        <w:t>Wprowadza si</w:t>
      </w:r>
      <w:r>
        <w:rPr>
          <w:rFonts w:eastAsia="TimesNewRoman"/>
          <w:sz w:val="22"/>
          <w:szCs w:val="22"/>
        </w:rPr>
        <w:t xml:space="preserve">ę </w:t>
      </w:r>
      <w:r>
        <w:rPr>
          <w:sz w:val="22"/>
          <w:szCs w:val="22"/>
        </w:rPr>
        <w:t>nowe brzmienie § 19:</w:t>
      </w:r>
    </w:p>
    <w:p w:rsidR="005E453F" w:rsidRDefault="005E453F" w:rsidP="005E453F">
      <w:pPr>
        <w:autoSpaceDE w:val="0"/>
        <w:autoSpaceDN w:val="0"/>
        <w:adjustRightInd w:val="0"/>
        <w:jc w:val="center"/>
        <w:rPr>
          <w:sz w:val="22"/>
          <w:szCs w:val="22"/>
        </w:rPr>
      </w:pPr>
      <w:r>
        <w:rPr>
          <w:sz w:val="22"/>
          <w:szCs w:val="22"/>
        </w:rPr>
        <w:t>„§ 19.</w:t>
      </w:r>
    </w:p>
    <w:p w:rsidR="005E453F" w:rsidRDefault="005E453F" w:rsidP="005E453F">
      <w:pPr>
        <w:autoSpaceDE w:val="0"/>
        <w:autoSpaceDN w:val="0"/>
        <w:adjustRightInd w:val="0"/>
        <w:jc w:val="both"/>
        <w:rPr>
          <w:sz w:val="22"/>
          <w:szCs w:val="22"/>
        </w:rPr>
      </w:pPr>
      <w:r>
        <w:rPr>
          <w:sz w:val="22"/>
          <w:szCs w:val="22"/>
        </w:rPr>
        <w:t xml:space="preserve">1. Z zastrzeżeniem ustępu 2 poniżej, do podjęcia uchwały przez Radę Nadzorczą Spółki wymagana będzie bezwzględna większość głosów oddanych w obecności co najmniej trzech członków Rady Nadzorczej. W przypadku równej liczby głosów za i przeciwko podjęciu uchwały głos decydujący będzie miał Przewodniczący Rady Nadzorczej, zaś w jego nieobecności – Wiceprzewodniczący Rady Nadzorczej. </w:t>
      </w:r>
    </w:p>
    <w:p w:rsidR="005E453F" w:rsidRDefault="005E453F" w:rsidP="005E453F">
      <w:pPr>
        <w:autoSpaceDE w:val="0"/>
        <w:autoSpaceDN w:val="0"/>
        <w:adjustRightInd w:val="0"/>
        <w:jc w:val="both"/>
        <w:rPr>
          <w:sz w:val="22"/>
          <w:szCs w:val="22"/>
        </w:rPr>
      </w:pPr>
      <w:r>
        <w:rPr>
          <w:sz w:val="22"/>
          <w:szCs w:val="22"/>
        </w:rPr>
        <w:t xml:space="preserve">2. Uchwały Rady Nadzorczej w sprawach wskazanych w powyższym § 16 ust. 2 punkt (15) Statutu, pod rygorem nieważności takiej uchwały, będą podejmowane większością 4/5 (czterech piątych) głosów. </w:t>
      </w:r>
    </w:p>
    <w:p w:rsidR="005E453F" w:rsidRDefault="005E453F" w:rsidP="005E453F">
      <w:pPr>
        <w:autoSpaceDE w:val="0"/>
        <w:autoSpaceDN w:val="0"/>
        <w:adjustRightInd w:val="0"/>
        <w:jc w:val="both"/>
        <w:rPr>
          <w:sz w:val="22"/>
          <w:szCs w:val="22"/>
        </w:rPr>
      </w:pPr>
      <w:r>
        <w:rPr>
          <w:sz w:val="22"/>
          <w:szCs w:val="22"/>
        </w:rPr>
        <w:t>3. Uchwały Rady Nadzorczej powinny być protokołowane. Protokoły podpisują obecni członkowie Rady. W protokołach należy podać porządek obrad oraz wymienić nazwiska i imiona członków Rady Nadzorczej, biorących udział w posiedzeniu, liczbę głosów oddanych na poszczególne uchwały, podać sposób przeprowadzania i wynik głosowania.</w:t>
      </w:r>
    </w:p>
    <w:p w:rsidR="005E453F" w:rsidRDefault="005E453F" w:rsidP="005E453F">
      <w:pPr>
        <w:pStyle w:val="Tekstpodstawowy2"/>
        <w:rPr>
          <w:rFonts w:ascii="Times New Roman" w:hAnsi="Times New Roman" w:cs="Times New Roman"/>
          <w:szCs w:val="22"/>
          <w:u w:val="none"/>
        </w:rPr>
      </w:pPr>
      <w:r>
        <w:rPr>
          <w:rFonts w:ascii="Times New Roman" w:hAnsi="Times New Roman" w:cs="Times New Roman"/>
          <w:szCs w:val="22"/>
          <w:u w:val="none"/>
        </w:rPr>
        <w:t>4. Do protokołów winny być dołączone odrębne zdania członków Rady Nadzorczej obecnych na posiedzeniu oraz nadesłane później sprzeciwy nieobecnych członków na posiedzeniu Rady.”</w:t>
      </w:r>
    </w:p>
    <w:p w:rsidR="005E453F" w:rsidRDefault="005E453F" w:rsidP="005E453F">
      <w:pPr>
        <w:pStyle w:val="Tekstpodstawowy2"/>
        <w:rPr>
          <w:rFonts w:ascii="Times New Roman" w:hAnsi="Times New Roman" w:cs="Times New Roman"/>
          <w:szCs w:val="22"/>
          <w:u w:val="none"/>
        </w:rPr>
      </w:pPr>
    </w:p>
    <w:p w:rsidR="005E453F" w:rsidRDefault="005E453F" w:rsidP="005E453F">
      <w:pPr>
        <w:autoSpaceDE w:val="0"/>
        <w:autoSpaceDN w:val="0"/>
        <w:adjustRightInd w:val="0"/>
        <w:jc w:val="center"/>
        <w:rPr>
          <w:i/>
          <w:iCs/>
          <w:sz w:val="20"/>
          <w:szCs w:val="20"/>
        </w:rPr>
      </w:pPr>
      <w:r>
        <w:rPr>
          <w:i/>
          <w:iCs/>
          <w:sz w:val="20"/>
          <w:szCs w:val="20"/>
        </w:rPr>
        <w:t>Uzasadnienie:</w:t>
      </w:r>
    </w:p>
    <w:p w:rsidR="005E453F" w:rsidRDefault="005E453F" w:rsidP="005E453F">
      <w:pPr>
        <w:pStyle w:val="Nagwek2"/>
        <w:rPr>
          <w:b w:val="0"/>
          <w:i/>
          <w:sz w:val="20"/>
        </w:rPr>
      </w:pPr>
      <w:r>
        <w:rPr>
          <w:b w:val="0"/>
          <w:i/>
          <w:iCs/>
          <w:sz w:val="20"/>
        </w:rPr>
        <w:t>Dokonanie</w:t>
      </w:r>
      <w:r>
        <w:rPr>
          <w:b w:val="0"/>
          <w:i/>
          <w:sz w:val="20"/>
        </w:rPr>
        <w:t xml:space="preserve"> </w:t>
      </w:r>
      <w:r>
        <w:rPr>
          <w:b w:val="0"/>
          <w:i/>
          <w:iCs/>
          <w:sz w:val="20"/>
        </w:rPr>
        <w:t>zmiany jest uzasadnione koniecznością dostosowania § 19 Statutu do zmiany § 14 ust. 4 Statutu  dokonanej na podstawie uchwały nr</w:t>
      </w:r>
      <w:r>
        <w:rPr>
          <w:b w:val="0"/>
          <w:i/>
          <w:sz w:val="20"/>
        </w:rPr>
        <w:t xml:space="preserve"> 04/NWZA/11 z dnia 13.12.2011r. oraz do zmiany  </w:t>
      </w:r>
      <w:r>
        <w:rPr>
          <w:b w:val="0"/>
          <w:i/>
          <w:iCs/>
          <w:sz w:val="20"/>
        </w:rPr>
        <w:t xml:space="preserve">§ 15 ust. 11 Statutu  </w:t>
      </w:r>
      <w:r>
        <w:rPr>
          <w:b w:val="0"/>
          <w:i/>
          <w:iCs/>
          <w:sz w:val="20"/>
        </w:rPr>
        <w:lastRenderedPageBreak/>
        <w:t>dokonanej na podstawie uchwały nr</w:t>
      </w:r>
      <w:r>
        <w:rPr>
          <w:b w:val="0"/>
          <w:sz w:val="20"/>
        </w:rPr>
        <w:t xml:space="preserve">  </w:t>
      </w:r>
      <w:r>
        <w:rPr>
          <w:b w:val="0"/>
          <w:i/>
          <w:sz w:val="20"/>
        </w:rPr>
        <w:t>05/NWZA/11 z dnia 13.12.2011r.,</w:t>
      </w:r>
      <w:r>
        <w:rPr>
          <w:b w:val="0"/>
          <w:sz w:val="20"/>
        </w:rPr>
        <w:t xml:space="preserve"> </w:t>
      </w:r>
      <w:r>
        <w:rPr>
          <w:b w:val="0"/>
          <w:i/>
          <w:iCs/>
          <w:sz w:val="20"/>
        </w:rPr>
        <w:t>jak  również zamiarem usprawnienia procesu decyzyjnego przy podejmowaniu decyzji określonych w § 16 ust. 2 punkt (12), (13) i (17) Statutu.</w:t>
      </w:r>
    </w:p>
    <w:p w:rsidR="005E453F" w:rsidRDefault="005E453F" w:rsidP="005E453F">
      <w:pPr>
        <w:pStyle w:val="Nagwek2"/>
        <w:rPr>
          <w:sz w:val="20"/>
        </w:rPr>
      </w:pPr>
    </w:p>
    <w:p w:rsidR="005E453F" w:rsidRDefault="005E453F" w:rsidP="005E453F">
      <w:pPr>
        <w:pStyle w:val="Nagwek2"/>
        <w:rPr>
          <w:sz w:val="22"/>
          <w:szCs w:val="22"/>
        </w:rPr>
      </w:pPr>
      <w:r>
        <w:rPr>
          <w:sz w:val="22"/>
          <w:szCs w:val="22"/>
        </w:rPr>
        <w:t>__________________</w:t>
      </w:r>
    </w:p>
    <w:p w:rsidR="005E453F" w:rsidRDefault="005E453F" w:rsidP="005E453F">
      <w:pPr>
        <w:pStyle w:val="Nagwek2"/>
        <w:rPr>
          <w:sz w:val="22"/>
          <w:szCs w:val="22"/>
        </w:rPr>
      </w:pPr>
    </w:p>
    <w:p w:rsidR="005E453F" w:rsidRDefault="005E453F" w:rsidP="005E453F">
      <w:pPr>
        <w:pStyle w:val="Nagwek2"/>
        <w:rPr>
          <w:sz w:val="22"/>
          <w:szCs w:val="22"/>
        </w:rPr>
      </w:pPr>
      <w:r>
        <w:rPr>
          <w:sz w:val="22"/>
          <w:szCs w:val="22"/>
        </w:rPr>
        <w:t>Uchwała nr 07/NWZA/11</w:t>
      </w:r>
    </w:p>
    <w:p w:rsidR="005E453F" w:rsidRDefault="005E453F" w:rsidP="005E453F">
      <w:pPr>
        <w:pStyle w:val="BodyText3"/>
        <w:numPr>
          <w:ilvl w:val="12"/>
          <w:numId w:val="0"/>
        </w:numPr>
        <w:jc w:val="center"/>
        <w:rPr>
          <w:b/>
          <w:sz w:val="22"/>
          <w:szCs w:val="22"/>
        </w:rPr>
      </w:pPr>
      <w:r>
        <w:rPr>
          <w:b/>
          <w:sz w:val="22"/>
          <w:szCs w:val="22"/>
        </w:rPr>
        <w:t>Nadzwyczajnego Walnego Zgromadzenia Travelplanet.pl S.A.</w:t>
      </w:r>
    </w:p>
    <w:p w:rsidR="005E453F" w:rsidRDefault="005E453F" w:rsidP="005E453F">
      <w:pPr>
        <w:jc w:val="center"/>
        <w:rPr>
          <w:sz w:val="22"/>
          <w:szCs w:val="22"/>
        </w:rPr>
      </w:pPr>
      <w:r>
        <w:rPr>
          <w:b/>
          <w:sz w:val="22"/>
          <w:szCs w:val="22"/>
        </w:rPr>
        <w:t xml:space="preserve">podjęta </w:t>
      </w:r>
      <w:r>
        <w:rPr>
          <w:b/>
          <w:bCs/>
          <w:sz w:val="22"/>
          <w:szCs w:val="22"/>
        </w:rPr>
        <w:t>w dniu 13 grudnia 2011 roku</w:t>
      </w:r>
    </w:p>
    <w:p w:rsidR="005E453F" w:rsidRDefault="005E453F" w:rsidP="005E453F">
      <w:pPr>
        <w:pStyle w:val="BodyText3"/>
        <w:numPr>
          <w:ilvl w:val="12"/>
          <w:numId w:val="0"/>
        </w:numPr>
        <w:jc w:val="center"/>
        <w:rPr>
          <w:b/>
          <w:sz w:val="22"/>
          <w:szCs w:val="22"/>
        </w:rPr>
      </w:pPr>
      <w:r>
        <w:rPr>
          <w:b/>
          <w:sz w:val="22"/>
          <w:szCs w:val="22"/>
        </w:rPr>
        <w:t>w sprawie zmiany § 21 ustęp 2 Statutu Spółki</w:t>
      </w:r>
    </w:p>
    <w:p w:rsidR="005E453F" w:rsidRDefault="005E453F" w:rsidP="005E453F">
      <w:pPr>
        <w:pStyle w:val="BodyText3"/>
        <w:numPr>
          <w:ilvl w:val="12"/>
          <w:numId w:val="0"/>
        </w:numPr>
        <w:jc w:val="center"/>
        <w:rPr>
          <w:b/>
          <w:sz w:val="22"/>
          <w:szCs w:val="22"/>
        </w:rPr>
      </w:pPr>
    </w:p>
    <w:p w:rsidR="005E453F" w:rsidRDefault="005E453F" w:rsidP="005E453F">
      <w:pPr>
        <w:autoSpaceDE w:val="0"/>
        <w:autoSpaceDN w:val="0"/>
        <w:adjustRightInd w:val="0"/>
        <w:jc w:val="both"/>
        <w:rPr>
          <w:sz w:val="22"/>
          <w:szCs w:val="22"/>
        </w:rPr>
      </w:pPr>
      <w:r>
        <w:rPr>
          <w:sz w:val="22"/>
          <w:szCs w:val="22"/>
        </w:rPr>
        <w:t>Nadzwyczajne Walne Zgromadzenie, działaj</w:t>
      </w:r>
      <w:r>
        <w:rPr>
          <w:rFonts w:eastAsia="TimesNewRoman" w:hint="eastAsia"/>
          <w:sz w:val="22"/>
          <w:szCs w:val="22"/>
        </w:rPr>
        <w:t>ą</w:t>
      </w:r>
      <w:r>
        <w:rPr>
          <w:sz w:val="22"/>
          <w:szCs w:val="22"/>
        </w:rPr>
        <w:t xml:space="preserve">c na podstawie § 22 ust. 1 pkt (8) Statutu Spółki, dokonuje zmiany § 21 w ten sposób, że  skreśla się  dotychczasowe brzmienie ustępu 2: </w:t>
      </w:r>
    </w:p>
    <w:p w:rsidR="005E453F" w:rsidRDefault="005E453F" w:rsidP="005E453F">
      <w:pPr>
        <w:autoSpaceDE w:val="0"/>
        <w:autoSpaceDN w:val="0"/>
        <w:adjustRightInd w:val="0"/>
        <w:jc w:val="both"/>
        <w:rPr>
          <w:bCs/>
          <w:sz w:val="22"/>
          <w:szCs w:val="22"/>
        </w:rPr>
      </w:pPr>
      <w:r>
        <w:rPr>
          <w:bCs/>
          <w:sz w:val="22"/>
          <w:szCs w:val="22"/>
        </w:rPr>
        <w:t xml:space="preserve"> </w:t>
      </w:r>
    </w:p>
    <w:p w:rsidR="005E453F" w:rsidRDefault="005E453F" w:rsidP="005E453F">
      <w:pPr>
        <w:autoSpaceDE w:val="0"/>
        <w:autoSpaceDN w:val="0"/>
        <w:adjustRightInd w:val="0"/>
        <w:jc w:val="both"/>
        <w:rPr>
          <w:bCs/>
          <w:sz w:val="22"/>
          <w:szCs w:val="22"/>
        </w:rPr>
      </w:pPr>
      <w:r>
        <w:rPr>
          <w:bCs/>
          <w:sz w:val="22"/>
          <w:szCs w:val="22"/>
        </w:rPr>
        <w:t>„2</w:t>
      </w:r>
      <w:r>
        <w:rPr>
          <w:sz w:val="22"/>
          <w:szCs w:val="22"/>
        </w:rPr>
        <w:t>. Walne Zgromadzenie może podejmować uchwały bez względu na liczbę obecnych Akcjonariuszy lub reprezentowanych akcji, o ile Kodeks Spółek Handlowych nie stanowi inaczej.</w:t>
      </w:r>
      <w:r>
        <w:rPr>
          <w:bCs/>
          <w:sz w:val="22"/>
          <w:szCs w:val="22"/>
        </w:rPr>
        <w:t>”</w:t>
      </w:r>
    </w:p>
    <w:p w:rsidR="005E453F" w:rsidRDefault="005E453F" w:rsidP="005E453F">
      <w:pPr>
        <w:pStyle w:val="Tekstpodstawowywcity2"/>
        <w:ind w:left="0"/>
        <w:rPr>
          <w:i/>
          <w:iCs/>
          <w:sz w:val="22"/>
          <w:szCs w:val="22"/>
        </w:rPr>
      </w:pPr>
    </w:p>
    <w:p w:rsidR="005E453F" w:rsidRDefault="005E453F" w:rsidP="005E453F">
      <w:pPr>
        <w:pStyle w:val="Tekstpodstawowywcity2"/>
        <w:ind w:left="0"/>
        <w:rPr>
          <w:sz w:val="22"/>
          <w:szCs w:val="22"/>
        </w:rPr>
      </w:pPr>
      <w:r>
        <w:rPr>
          <w:sz w:val="22"/>
          <w:szCs w:val="22"/>
        </w:rPr>
        <w:t>Wprowadza si</w:t>
      </w:r>
      <w:r>
        <w:rPr>
          <w:rFonts w:eastAsia="TimesNewRoman" w:hint="eastAsia"/>
          <w:sz w:val="22"/>
          <w:szCs w:val="22"/>
        </w:rPr>
        <w:t>ę</w:t>
      </w:r>
      <w:r>
        <w:rPr>
          <w:rFonts w:eastAsia="TimesNewRoman"/>
          <w:sz w:val="22"/>
          <w:szCs w:val="22"/>
        </w:rPr>
        <w:t xml:space="preserve"> </w:t>
      </w:r>
      <w:r>
        <w:rPr>
          <w:sz w:val="22"/>
          <w:szCs w:val="22"/>
        </w:rPr>
        <w:t>nowe brzmienie ustępu 2:</w:t>
      </w:r>
    </w:p>
    <w:p w:rsidR="005E453F" w:rsidRDefault="005E453F" w:rsidP="005E453F">
      <w:pPr>
        <w:autoSpaceDE w:val="0"/>
        <w:autoSpaceDN w:val="0"/>
        <w:adjustRightInd w:val="0"/>
        <w:jc w:val="both"/>
        <w:rPr>
          <w:sz w:val="22"/>
          <w:szCs w:val="22"/>
        </w:rPr>
      </w:pPr>
      <w:r>
        <w:rPr>
          <w:bCs/>
          <w:sz w:val="22"/>
          <w:szCs w:val="22"/>
        </w:rPr>
        <w:t>„</w:t>
      </w:r>
      <w:r>
        <w:rPr>
          <w:sz w:val="22"/>
          <w:szCs w:val="22"/>
        </w:rPr>
        <w:t>2. Walne Zgromadzenie może podejmować uchwały w obecności akcjonariuszy reprezentujących co najmniej 40% kapitału zakładowego, o ile Kodeks Spółek Handlowych bądź Statut nie stanowi inaczej”.</w:t>
      </w:r>
    </w:p>
    <w:p w:rsidR="005E453F" w:rsidRDefault="005E453F" w:rsidP="005E453F">
      <w:pPr>
        <w:autoSpaceDE w:val="0"/>
        <w:autoSpaceDN w:val="0"/>
        <w:adjustRightInd w:val="0"/>
        <w:jc w:val="both"/>
        <w:rPr>
          <w:bCs/>
          <w:sz w:val="22"/>
          <w:szCs w:val="22"/>
        </w:rPr>
      </w:pPr>
    </w:p>
    <w:p w:rsidR="005E453F" w:rsidRDefault="005E453F" w:rsidP="005E453F">
      <w:pPr>
        <w:autoSpaceDE w:val="0"/>
        <w:autoSpaceDN w:val="0"/>
        <w:adjustRightInd w:val="0"/>
        <w:jc w:val="center"/>
        <w:rPr>
          <w:i/>
          <w:iCs/>
          <w:sz w:val="20"/>
          <w:szCs w:val="20"/>
        </w:rPr>
      </w:pPr>
      <w:r>
        <w:rPr>
          <w:i/>
          <w:iCs/>
          <w:sz w:val="20"/>
          <w:szCs w:val="20"/>
        </w:rPr>
        <w:t>Uzasadnienie:</w:t>
      </w:r>
    </w:p>
    <w:p w:rsidR="005E453F" w:rsidRDefault="005E453F" w:rsidP="005E453F">
      <w:pPr>
        <w:jc w:val="center"/>
        <w:rPr>
          <w:sz w:val="20"/>
          <w:szCs w:val="20"/>
        </w:rPr>
      </w:pPr>
      <w:r>
        <w:rPr>
          <w:bCs/>
          <w:i/>
          <w:iCs/>
          <w:sz w:val="20"/>
          <w:szCs w:val="20"/>
        </w:rPr>
        <w:t>Dokonanie</w:t>
      </w:r>
      <w:r>
        <w:rPr>
          <w:bCs/>
          <w:sz w:val="20"/>
          <w:szCs w:val="20"/>
        </w:rPr>
        <w:t xml:space="preserve"> </w:t>
      </w:r>
      <w:r>
        <w:rPr>
          <w:bCs/>
          <w:i/>
          <w:iCs/>
          <w:sz w:val="20"/>
          <w:szCs w:val="20"/>
        </w:rPr>
        <w:t>zmiany jest podyktowane koniecznością wprowadzenia kworum koniecznego do podejmowania uchwał przez Walne Zgromadzenie Akcjonariuszy.</w:t>
      </w:r>
    </w:p>
    <w:p w:rsidR="005E453F" w:rsidRDefault="005E453F" w:rsidP="005E453F">
      <w:pPr>
        <w:pStyle w:val="BodyText3"/>
        <w:numPr>
          <w:ilvl w:val="12"/>
          <w:numId w:val="0"/>
        </w:numPr>
        <w:jc w:val="center"/>
        <w:rPr>
          <w:b/>
          <w:sz w:val="22"/>
          <w:szCs w:val="22"/>
        </w:rPr>
      </w:pPr>
    </w:p>
    <w:p w:rsidR="005E453F" w:rsidRDefault="005E453F" w:rsidP="005E453F">
      <w:pPr>
        <w:jc w:val="center"/>
      </w:pPr>
      <w:r>
        <w:rPr>
          <w:sz w:val="22"/>
          <w:szCs w:val="22"/>
        </w:rPr>
        <w:t>__________________</w:t>
      </w:r>
    </w:p>
    <w:p w:rsidR="005E453F" w:rsidRDefault="005E453F" w:rsidP="005E453F"/>
    <w:p w:rsidR="005E453F" w:rsidRDefault="005E453F" w:rsidP="005E453F">
      <w:pPr>
        <w:pStyle w:val="Nagwek2"/>
        <w:rPr>
          <w:sz w:val="22"/>
          <w:szCs w:val="22"/>
        </w:rPr>
      </w:pPr>
      <w:r>
        <w:rPr>
          <w:sz w:val="22"/>
          <w:szCs w:val="22"/>
        </w:rPr>
        <w:t>Uchwała nr 08/NWZA/11</w:t>
      </w:r>
    </w:p>
    <w:p w:rsidR="005E453F" w:rsidRDefault="005E453F" w:rsidP="005E453F">
      <w:pPr>
        <w:pStyle w:val="BodyText3"/>
        <w:numPr>
          <w:ilvl w:val="12"/>
          <w:numId w:val="0"/>
        </w:numPr>
        <w:jc w:val="center"/>
        <w:rPr>
          <w:b/>
          <w:sz w:val="22"/>
          <w:szCs w:val="22"/>
        </w:rPr>
      </w:pPr>
      <w:r>
        <w:rPr>
          <w:b/>
          <w:sz w:val="22"/>
          <w:szCs w:val="22"/>
        </w:rPr>
        <w:t>Nadzwyczajnego Walnego Zgromadzenia Travelplanet.pl S.A.</w:t>
      </w:r>
    </w:p>
    <w:p w:rsidR="005E453F" w:rsidRDefault="005E453F" w:rsidP="005E453F">
      <w:pPr>
        <w:jc w:val="center"/>
        <w:rPr>
          <w:sz w:val="22"/>
          <w:szCs w:val="22"/>
        </w:rPr>
      </w:pPr>
      <w:r>
        <w:rPr>
          <w:b/>
          <w:sz w:val="22"/>
          <w:szCs w:val="22"/>
        </w:rPr>
        <w:t xml:space="preserve">podjęta </w:t>
      </w:r>
      <w:r>
        <w:rPr>
          <w:b/>
          <w:bCs/>
          <w:sz w:val="22"/>
          <w:szCs w:val="22"/>
        </w:rPr>
        <w:t>w dniu 13 grudnia 2011 roku</w:t>
      </w:r>
    </w:p>
    <w:p w:rsidR="005E453F" w:rsidRDefault="005E453F" w:rsidP="005E453F">
      <w:pPr>
        <w:pStyle w:val="BodyText3"/>
        <w:numPr>
          <w:ilvl w:val="12"/>
          <w:numId w:val="0"/>
        </w:numPr>
        <w:jc w:val="center"/>
        <w:rPr>
          <w:b/>
          <w:sz w:val="22"/>
          <w:szCs w:val="22"/>
        </w:rPr>
      </w:pPr>
      <w:r>
        <w:rPr>
          <w:b/>
          <w:sz w:val="22"/>
          <w:szCs w:val="22"/>
        </w:rPr>
        <w:t>w sprawie ustalenia tekstu jednolitego Statutu Spółki</w:t>
      </w:r>
    </w:p>
    <w:p w:rsidR="005E453F" w:rsidRDefault="005E453F" w:rsidP="005E453F">
      <w:pPr>
        <w:numPr>
          <w:ilvl w:val="12"/>
          <w:numId w:val="0"/>
        </w:numPr>
        <w:rPr>
          <w:sz w:val="22"/>
          <w:szCs w:val="22"/>
        </w:rPr>
      </w:pPr>
    </w:p>
    <w:p w:rsidR="005E453F" w:rsidRDefault="005E453F" w:rsidP="005E453F">
      <w:pPr>
        <w:tabs>
          <w:tab w:val="left" w:pos="-1440"/>
        </w:tabs>
        <w:jc w:val="both"/>
        <w:rPr>
          <w:sz w:val="22"/>
          <w:szCs w:val="22"/>
        </w:rPr>
      </w:pPr>
      <w:r>
        <w:rPr>
          <w:sz w:val="22"/>
          <w:szCs w:val="22"/>
        </w:rPr>
        <w:t>Nadzwyczajne Walne Zgromadzenie Akcjonariuszy Travelplanet.pl S.A, uwzględniając wszystkie zmiany dokonane uchwałami Zgromadzenia w dniu 13 grudnia 2011 roku, ustala nowy tekst jednolity Statutu Spółki:</w:t>
      </w:r>
    </w:p>
    <w:p w:rsidR="005E453F" w:rsidRDefault="005E453F" w:rsidP="005E453F">
      <w:pPr>
        <w:pStyle w:val="Tekstpodstawowywcity"/>
        <w:spacing w:line="360" w:lineRule="atLeast"/>
        <w:ind w:left="0"/>
        <w:rPr>
          <w:rFonts w:ascii="Times New Roman" w:hAnsi="Times New Roman"/>
          <w:b w:val="0"/>
          <w:sz w:val="22"/>
          <w:szCs w:val="22"/>
        </w:rPr>
      </w:pPr>
    </w:p>
    <w:p w:rsidR="005E453F" w:rsidRDefault="005E453F" w:rsidP="005E453F">
      <w:pPr>
        <w:pStyle w:val="Tekstpodstawowywcity"/>
        <w:spacing w:line="360" w:lineRule="atLeast"/>
        <w:jc w:val="center"/>
        <w:rPr>
          <w:rFonts w:ascii="Times New Roman" w:hAnsi="Times New Roman"/>
          <w:b w:val="0"/>
          <w:sz w:val="22"/>
          <w:szCs w:val="22"/>
        </w:rPr>
      </w:pPr>
      <w:r>
        <w:rPr>
          <w:rFonts w:ascii="Times New Roman" w:hAnsi="Times New Roman"/>
          <w:b w:val="0"/>
          <w:sz w:val="22"/>
          <w:szCs w:val="22"/>
        </w:rPr>
        <w:t>Tekst jednolity Statutu Travelplanet.pl S.A.</w:t>
      </w:r>
    </w:p>
    <w:p w:rsidR="005E453F" w:rsidRDefault="005E453F" w:rsidP="005E453F">
      <w:pPr>
        <w:pStyle w:val="Tekstpodstawowywcity"/>
        <w:spacing w:line="360" w:lineRule="atLeast"/>
        <w:jc w:val="center"/>
        <w:rPr>
          <w:rFonts w:ascii="Times New Roman" w:hAnsi="Times New Roman"/>
          <w:b w:val="0"/>
          <w:sz w:val="22"/>
          <w:szCs w:val="22"/>
        </w:rPr>
      </w:pPr>
    </w:p>
    <w:p w:rsidR="005E453F" w:rsidRDefault="005E453F" w:rsidP="005E453F">
      <w:pPr>
        <w:spacing w:line="360" w:lineRule="atLeast"/>
        <w:jc w:val="center"/>
        <w:rPr>
          <w:b/>
          <w:bCs/>
          <w:sz w:val="22"/>
          <w:szCs w:val="22"/>
        </w:rPr>
      </w:pPr>
      <w:r>
        <w:rPr>
          <w:b/>
          <w:bCs/>
          <w:sz w:val="22"/>
          <w:szCs w:val="22"/>
        </w:rPr>
        <w:t>STATUT</w:t>
      </w:r>
    </w:p>
    <w:p w:rsidR="005E453F" w:rsidRDefault="005E453F" w:rsidP="005E453F">
      <w:pPr>
        <w:pStyle w:val="Nagwek2"/>
        <w:keepNext w:val="0"/>
        <w:tabs>
          <w:tab w:val="right" w:leader="hyphen" w:pos="9072"/>
        </w:tabs>
        <w:spacing w:line="360" w:lineRule="atLeast"/>
        <w:rPr>
          <w:sz w:val="22"/>
          <w:szCs w:val="22"/>
        </w:rPr>
      </w:pPr>
      <w:r>
        <w:rPr>
          <w:sz w:val="22"/>
          <w:szCs w:val="22"/>
        </w:rPr>
        <w:t>I. POSTANOWIENIA OGÓLNE</w:t>
      </w:r>
    </w:p>
    <w:p w:rsidR="005E453F" w:rsidRDefault="005E453F" w:rsidP="005E453F">
      <w:pPr>
        <w:spacing w:line="360" w:lineRule="atLeast"/>
        <w:jc w:val="center"/>
        <w:rPr>
          <w:bCs/>
          <w:sz w:val="22"/>
          <w:szCs w:val="22"/>
        </w:rPr>
      </w:pPr>
      <w:r>
        <w:rPr>
          <w:bCs/>
          <w:sz w:val="22"/>
          <w:szCs w:val="22"/>
        </w:rPr>
        <w:t>§ 1.</w:t>
      </w:r>
    </w:p>
    <w:p w:rsidR="005E453F" w:rsidRDefault="005E453F" w:rsidP="005E453F">
      <w:pPr>
        <w:tabs>
          <w:tab w:val="left" w:pos="426"/>
        </w:tabs>
        <w:ind w:left="360" w:hanging="360"/>
        <w:jc w:val="both"/>
        <w:rPr>
          <w:sz w:val="22"/>
          <w:szCs w:val="22"/>
        </w:rPr>
      </w:pPr>
      <w:r>
        <w:rPr>
          <w:sz w:val="22"/>
          <w:szCs w:val="22"/>
        </w:rPr>
        <w:t>1. Spółka prowadzi działalność pod firmą „TRAVELPLANET.PL” Spółka Akcyjna. ---------------------</w:t>
      </w:r>
    </w:p>
    <w:p w:rsidR="005E453F" w:rsidRDefault="005E453F" w:rsidP="005E453F">
      <w:pPr>
        <w:tabs>
          <w:tab w:val="left" w:pos="426"/>
        </w:tabs>
        <w:ind w:left="360" w:hanging="360"/>
        <w:jc w:val="both"/>
        <w:rPr>
          <w:sz w:val="22"/>
          <w:szCs w:val="22"/>
        </w:rPr>
      </w:pPr>
      <w:r>
        <w:rPr>
          <w:sz w:val="22"/>
          <w:szCs w:val="22"/>
        </w:rPr>
        <w:t>2. Spółka może używać skróconej nazwy „TRAVELPLANET.PL S.A.” oraz wyróżniającego ją znaku graficznego.  ---------------------------------------------------------------------------------------------------</w:t>
      </w:r>
    </w:p>
    <w:p w:rsidR="005E453F" w:rsidRDefault="005E453F" w:rsidP="005E453F">
      <w:pPr>
        <w:pStyle w:val="BodyText31"/>
        <w:tabs>
          <w:tab w:val="left" w:pos="284"/>
          <w:tab w:val="right" w:leader="hyphen" w:pos="9072"/>
        </w:tabs>
        <w:ind w:left="360" w:hanging="360"/>
        <w:rPr>
          <w:sz w:val="22"/>
          <w:szCs w:val="22"/>
        </w:rPr>
      </w:pPr>
      <w:r>
        <w:rPr>
          <w:sz w:val="22"/>
          <w:szCs w:val="22"/>
        </w:rPr>
        <w:t>3.  Dla potrzeb tego Statutu stosowany w jego treści skrót literowy „MCI” oznacza „MCI Management S.A. z siedzibą we Wrocławiu. ------------------------------------------------------------------------------</w:t>
      </w:r>
    </w:p>
    <w:p w:rsidR="005E453F" w:rsidRDefault="005E453F" w:rsidP="005E453F">
      <w:pPr>
        <w:jc w:val="center"/>
        <w:rPr>
          <w:bCs/>
          <w:sz w:val="22"/>
          <w:szCs w:val="22"/>
        </w:rPr>
      </w:pPr>
      <w:r>
        <w:rPr>
          <w:bCs/>
          <w:sz w:val="22"/>
          <w:szCs w:val="22"/>
        </w:rPr>
        <w:t>§ 2.</w:t>
      </w:r>
    </w:p>
    <w:p w:rsidR="005E453F" w:rsidRDefault="005E453F" w:rsidP="005E453F">
      <w:pPr>
        <w:rPr>
          <w:sz w:val="22"/>
          <w:szCs w:val="22"/>
        </w:rPr>
      </w:pPr>
      <w:r>
        <w:rPr>
          <w:sz w:val="22"/>
          <w:szCs w:val="22"/>
        </w:rPr>
        <w:t>Siedzibą Spółki jest miasto Wrocław.</w:t>
      </w:r>
      <w:r>
        <w:rPr>
          <w:sz w:val="22"/>
          <w:szCs w:val="22"/>
        </w:rPr>
        <w:tab/>
      </w:r>
    </w:p>
    <w:p w:rsidR="005E453F" w:rsidRDefault="005E453F" w:rsidP="005E453F">
      <w:pPr>
        <w:jc w:val="center"/>
        <w:rPr>
          <w:sz w:val="22"/>
          <w:szCs w:val="22"/>
        </w:rPr>
      </w:pPr>
      <w:r>
        <w:rPr>
          <w:bCs/>
          <w:sz w:val="22"/>
          <w:szCs w:val="22"/>
        </w:rPr>
        <w:t xml:space="preserve">§ </w:t>
      </w:r>
      <w:r>
        <w:rPr>
          <w:sz w:val="22"/>
          <w:szCs w:val="22"/>
        </w:rPr>
        <w:t>3.</w:t>
      </w:r>
    </w:p>
    <w:p w:rsidR="005E453F" w:rsidRDefault="005E453F" w:rsidP="005E453F">
      <w:pPr>
        <w:pStyle w:val="WW-Tekstkomentarza"/>
        <w:tabs>
          <w:tab w:val="left" w:pos="1080"/>
          <w:tab w:val="right" w:leader="hyphen" w:pos="9072"/>
        </w:tabs>
        <w:ind w:left="360" w:hanging="360"/>
        <w:jc w:val="both"/>
        <w:rPr>
          <w:sz w:val="22"/>
          <w:szCs w:val="22"/>
        </w:rPr>
      </w:pPr>
      <w:r>
        <w:rPr>
          <w:sz w:val="22"/>
          <w:szCs w:val="22"/>
        </w:rPr>
        <w:t>1. Spółka prowadzi działalność na obszarze Rzeczypospolitej Polskiej i za granicą. ---------------------</w:t>
      </w:r>
    </w:p>
    <w:p w:rsidR="005E453F" w:rsidRDefault="005E453F" w:rsidP="005E453F">
      <w:pPr>
        <w:pStyle w:val="WW-Tekstkomentarza"/>
        <w:tabs>
          <w:tab w:val="left" w:pos="1080"/>
          <w:tab w:val="right" w:leader="hyphen" w:pos="9072"/>
        </w:tabs>
        <w:ind w:left="360" w:hanging="360"/>
        <w:jc w:val="both"/>
        <w:rPr>
          <w:sz w:val="22"/>
          <w:szCs w:val="22"/>
        </w:rPr>
      </w:pPr>
      <w:r>
        <w:rPr>
          <w:sz w:val="22"/>
          <w:szCs w:val="22"/>
        </w:rPr>
        <w:lastRenderedPageBreak/>
        <w:t>2. Spółka może tworzyć i prowadzić swoje oddziały, zakłady, filie, przedstawicielstwa i inne jednostki organizacyjne, a także uczestniczyć w innych spółkach lub przedsięwzięciach na obszarze Rzeczpospolitej Polskiej i za granicą. ------------------------------------------------------------------------</w:t>
      </w:r>
    </w:p>
    <w:p w:rsidR="005E453F" w:rsidRDefault="005E453F" w:rsidP="005E453F">
      <w:pPr>
        <w:jc w:val="center"/>
        <w:rPr>
          <w:sz w:val="22"/>
          <w:szCs w:val="22"/>
        </w:rPr>
      </w:pPr>
      <w:r>
        <w:rPr>
          <w:bCs/>
          <w:sz w:val="22"/>
          <w:szCs w:val="22"/>
        </w:rPr>
        <w:t>§</w:t>
      </w:r>
      <w:r>
        <w:rPr>
          <w:sz w:val="22"/>
          <w:szCs w:val="22"/>
        </w:rPr>
        <w:t xml:space="preserve"> 4.</w:t>
      </w:r>
    </w:p>
    <w:p w:rsidR="005E453F" w:rsidRDefault="005E453F" w:rsidP="005E453F">
      <w:pPr>
        <w:autoSpaceDE w:val="0"/>
        <w:autoSpaceDN w:val="0"/>
        <w:adjustRightInd w:val="0"/>
        <w:jc w:val="both"/>
        <w:rPr>
          <w:sz w:val="22"/>
          <w:szCs w:val="22"/>
        </w:rPr>
      </w:pPr>
      <w:r>
        <w:rPr>
          <w:sz w:val="22"/>
          <w:szCs w:val="22"/>
        </w:rPr>
        <w:t>1.   Przedmiotem działalności Spółki jest: ----------------------------------------------------------------------</w:t>
      </w:r>
    </w:p>
    <w:p w:rsidR="005E453F" w:rsidRDefault="005E453F" w:rsidP="005E453F">
      <w:pPr>
        <w:numPr>
          <w:ilvl w:val="0"/>
          <w:numId w:val="9"/>
        </w:numPr>
        <w:tabs>
          <w:tab w:val="clear" w:pos="720"/>
          <w:tab w:val="num" w:pos="993"/>
          <w:tab w:val="right" w:leader="hyphen" w:pos="9072"/>
        </w:tabs>
        <w:autoSpaceDE w:val="0"/>
        <w:autoSpaceDN w:val="0"/>
        <w:adjustRightInd w:val="0"/>
        <w:ind w:left="993" w:hanging="633"/>
        <w:jc w:val="both"/>
        <w:rPr>
          <w:sz w:val="22"/>
          <w:szCs w:val="22"/>
        </w:rPr>
      </w:pPr>
      <w:r>
        <w:rPr>
          <w:sz w:val="22"/>
          <w:szCs w:val="22"/>
        </w:rPr>
        <w:t xml:space="preserve">47.91.Z - Sprzedaż detaliczna prowadzona przez domy sprzedaży wysyłkowej lub Internet </w:t>
      </w:r>
    </w:p>
    <w:p w:rsidR="005E453F" w:rsidRDefault="005E453F" w:rsidP="005E453F">
      <w:pPr>
        <w:numPr>
          <w:ilvl w:val="0"/>
          <w:numId w:val="9"/>
        </w:numPr>
        <w:tabs>
          <w:tab w:val="clear" w:pos="720"/>
          <w:tab w:val="num" w:pos="993"/>
          <w:tab w:val="right" w:leader="hyphen" w:pos="9072"/>
        </w:tabs>
        <w:autoSpaceDE w:val="0"/>
        <w:autoSpaceDN w:val="0"/>
        <w:adjustRightInd w:val="0"/>
        <w:ind w:left="993" w:hanging="633"/>
        <w:jc w:val="both"/>
        <w:rPr>
          <w:sz w:val="22"/>
          <w:szCs w:val="22"/>
        </w:rPr>
      </w:pPr>
      <w:r>
        <w:rPr>
          <w:sz w:val="22"/>
          <w:szCs w:val="22"/>
        </w:rPr>
        <w:t>46.1 – Sprzedaż hurtowa realizowana na zlecenie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55.10.Z Hotele i podobne obiekty zakwaterowania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55.20.Z Obiekty noclegowe turystyczne i miejsca krótkotrwałego zakwaterowania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 xml:space="preserve">55.30.Z Pola kempingowe (włączając pola dla pojazdów kempingowych) i pola namiotowe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55.90.Z Pozostałe zakwaterowanie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56.10.A Restauracje i inne stałe placówki gastronomiczne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56.10.B  Ruchome placówki gastronomiczne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 xml:space="preserve">56.21.Z Przygotowywanie i dostarczanie żywności dla odbiorców zewnętrznych (catering)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56.29.Z Pozostała usługowa działalność gastronomiczna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56.30.Z Przygotowywanie i podawanie napojów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58.12.Z Wydawanie wykazów oraz list (np. adresowych, telefonicznych)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58.14.Z Wydawanie czasopism i pozostałych periodyków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58.19.Z Pozostała działalność wydawnicza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58.29.Z Działalność wydawnicza w zakresie pozostałego oprogramowania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61.10.Z Działalność w zakresie telekomunikacji przewodowej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62.03.Z Działalność związana z zarządzaniem urządzeniami informatycznymi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62.09.Z Pozostała działalność usługowa w zakresie technologii   informatycznych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63.11.Z Przetwarzanie danych; zarządzanie stronami internetowymi (hosting) i  podobna działalność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63.12.Z Działalność portali internetowych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63.91.Z Działalność agencji informacyjnych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63.99.Z  Pozostała działalność usługowa w zakresie informacji, gdzie indziej niesklasyfikowana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64.19.Z Pozostałe pośrednictwo pieniężne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64.92.Z Pozostałe formy udzielania kredytów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64.99.Z Pozostała finansowa działalność usługowa, gdzie indziej  niesklasyfikowana,              z wyłączeniem ubezpieczeń i funduszów emerytalnych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66.11.Z Zarządzanie rynkami finansowymi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66.19.Z Pozostała działalność wspomagająca usługi finansowe, z wyłączeniem  ubezpieczeń i funduszów emerytalnych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66.21.Z Działalność związana z oceną ryzyka i szacowaniem poniesionych  strat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73.11.Z Działalność agencji reklamowych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 xml:space="preserve">73.12.A Pośrednictwo w sprzedaży czasu i miejsca na cele reklamowe w radio  i telewizji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73.12.B Pośrednictwo w sprzedaży miejsca na cele reklamowe w mediach  drukowanych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73.12.C Pośrednictwo w sprzedaży miejsca na cele reklamowe w mediach  elektronicznych (Internet)-----------------------------------------------------------------------------------------------</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73.12.D Pośrednictwo w sprzedaży czasu i miejsca na cele reklamowe w  pozostałych mediach-------------------------------------------------------------------------------------------------</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73.20.Z Badanie rynku i opinii publicznej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79.11.A Działalność agentów turystycznych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79.11.B Działalność pośredników turystycznych---------------------------------------------------</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79.12.Z Działalność organizatorów turystyki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79.90.A Działalność pilotów wycieczek i przewodników turystycznych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79.90.B Działalność w zakresie informacji turystycznej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79.90.C Pozostała działalność usługowa w zakresie rezerwacji, gdzie indziej  niesklasyfikowana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82.20.Z Działalność centrów telefonicznych (call center)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82.30.Z Działalność związana z organizacją targów, wystaw i kongresów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82.91.Z Działalność świadczona przez agencje inkasa i biura kredytowe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lastRenderedPageBreak/>
        <w:t>82.99.Z Pozostała działalność wspomagająca prowadzenie działalności gospodarczej, gdzie indziej niesklasyfikowana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85.51.Z Pozaszkolne formy edukacji sportowej oraz zajęć sportowych i  rekreacyjnych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85.59.B Pozostałe pozaszkolne formy edukacji, gdzie indziej  niesklasyfikowane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85.60.Z Działalność wspomagająca edukację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93.29.Z Pozostała działalność rozrywkowa i rekreacyjna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96.04.Z Działalność usługowa związana z poprawą kondycji fizycznej ------------------------</w:t>
      </w:r>
    </w:p>
    <w:p w:rsidR="005E453F" w:rsidRDefault="005E453F" w:rsidP="005E453F">
      <w:pPr>
        <w:numPr>
          <w:ilvl w:val="0"/>
          <w:numId w:val="9"/>
        </w:numPr>
        <w:tabs>
          <w:tab w:val="clear" w:pos="720"/>
          <w:tab w:val="num" w:pos="993"/>
          <w:tab w:val="right" w:leader="hyphen" w:pos="9072"/>
        </w:tabs>
        <w:ind w:left="993" w:hanging="633"/>
        <w:jc w:val="both"/>
        <w:rPr>
          <w:sz w:val="22"/>
          <w:szCs w:val="22"/>
        </w:rPr>
      </w:pPr>
      <w:r>
        <w:rPr>
          <w:sz w:val="22"/>
          <w:szCs w:val="22"/>
        </w:rPr>
        <w:t>96.09.Z Pozostała działalność usługowa, gdzie indziej niesklasyfikowana.---------------------</w:t>
      </w:r>
    </w:p>
    <w:p w:rsidR="005E453F" w:rsidRDefault="005E453F" w:rsidP="005E453F">
      <w:pPr>
        <w:tabs>
          <w:tab w:val="left" w:pos="360"/>
        </w:tabs>
        <w:ind w:left="360" w:hanging="360"/>
        <w:jc w:val="both"/>
        <w:rPr>
          <w:sz w:val="22"/>
          <w:szCs w:val="22"/>
        </w:rPr>
      </w:pPr>
      <w:r>
        <w:rPr>
          <w:sz w:val="22"/>
          <w:szCs w:val="22"/>
        </w:rPr>
        <w:t>2.  Jeżeli podjęcie lub prowadzenie działalności gospodarczej w zakresie ustalonego wyżej przedmiotu działalności Spółki, z mocy przepisów szczególnych, wymaga zgody, zezwolenia lub koncesji organu państwa, to rozpoczęcie lub prowadzenie takiej działalności może nastąpić po uzyskaniu takiego zezwolenia, zgody lub koncesji.----------------------------------------------------------------------</w:t>
      </w:r>
    </w:p>
    <w:p w:rsidR="005E453F" w:rsidRDefault="005E453F" w:rsidP="005E453F">
      <w:pPr>
        <w:pStyle w:val="Tekstpodstawowy"/>
        <w:tabs>
          <w:tab w:val="left" w:pos="645"/>
          <w:tab w:val="right" w:leader="hyphen" w:pos="9072"/>
        </w:tabs>
        <w:jc w:val="center"/>
        <w:rPr>
          <w:sz w:val="22"/>
          <w:szCs w:val="22"/>
        </w:rPr>
      </w:pPr>
      <w:r>
        <w:rPr>
          <w:sz w:val="22"/>
          <w:szCs w:val="22"/>
        </w:rPr>
        <w:t xml:space="preserve">              § 5.</w:t>
      </w:r>
    </w:p>
    <w:p w:rsidR="005E453F" w:rsidRDefault="005E453F" w:rsidP="005E453F">
      <w:pPr>
        <w:pStyle w:val="Tekstpodstawowy"/>
        <w:tabs>
          <w:tab w:val="left" w:pos="645"/>
          <w:tab w:val="left" w:pos="9070"/>
        </w:tabs>
        <w:ind w:right="-2"/>
        <w:rPr>
          <w:sz w:val="22"/>
          <w:szCs w:val="22"/>
        </w:rPr>
      </w:pPr>
      <w:r>
        <w:rPr>
          <w:sz w:val="22"/>
          <w:szCs w:val="22"/>
        </w:rPr>
        <w:t>Czas trwania Spółki jest nieograniczony.  -------------------------------------------------------------------------</w:t>
      </w:r>
    </w:p>
    <w:p w:rsidR="005E453F" w:rsidRDefault="005E453F" w:rsidP="005E453F">
      <w:pPr>
        <w:pStyle w:val="Tekstpodstawowy"/>
        <w:tabs>
          <w:tab w:val="left" w:pos="645"/>
          <w:tab w:val="right" w:leader="hyphen" w:pos="9072"/>
        </w:tabs>
        <w:jc w:val="center"/>
        <w:rPr>
          <w:sz w:val="22"/>
          <w:szCs w:val="22"/>
        </w:rPr>
      </w:pPr>
      <w:r>
        <w:rPr>
          <w:sz w:val="22"/>
          <w:szCs w:val="22"/>
        </w:rPr>
        <w:t xml:space="preserve">              § 6.</w:t>
      </w:r>
    </w:p>
    <w:p w:rsidR="005E453F" w:rsidRDefault="005E453F" w:rsidP="005E453F">
      <w:pPr>
        <w:pStyle w:val="Tekstpodstawowy"/>
        <w:tabs>
          <w:tab w:val="left" w:pos="645"/>
          <w:tab w:val="right" w:leader="hyphen" w:pos="9072"/>
        </w:tabs>
        <w:ind w:right="-2"/>
        <w:jc w:val="both"/>
        <w:rPr>
          <w:sz w:val="22"/>
          <w:szCs w:val="22"/>
        </w:rPr>
      </w:pPr>
      <w:r>
        <w:rPr>
          <w:sz w:val="22"/>
          <w:szCs w:val="22"/>
        </w:rPr>
        <w:t>Przewidziane przepisami prawa ogłoszenia Spółki zamieszczane będą w „Monitorze Sądowym                  i Gospodarczym”. ------------------------------------------------------------------------------------------------</w:t>
      </w:r>
    </w:p>
    <w:p w:rsidR="005E453F" w:rsidRDefault="005E453F" w:rsidP="005E453F">
      <w:pPr>
        <w:pStyle w:val="Tekstpodstawowy"/>
        <w:tabs>
          <w:tab w:val="left" w:pos="645"/>
          <w:tab w:val="right" w:leader="hyphen" w:pos="9072"/>
        </w:tabs>
        <w:rPr>
          <w:iCs/>
          <w:sz w:val="22"/>
          <w:szCs w:val="22"/>
        </w:rPr>
      </w:pPr>
    </w:p>
    <w:p w:rsidR="005E453F" w:rsidRDefault="005E453F" w:rsidP="005E453F">
      <w:pPr>
        <w:pStyle w:val="Tekstpodstawowy"/>
        <w:tabs>
          <w:tab w:val="left" w:pos="851"/>
          <w:tab w:val="right" w:leader="hyphen" w:pos="9072"/>
        </w:tabs>
        <w:jc w:val="center"/>
        <w:rPr>
          <w:b/>
          <w:sz w:val="22"/>
          <w:szCs w:val="22"/>
        </w:rPr>
      </w:pPr>
      <w:r>
        <w:rPr>
          <w:b/>
          <w:sz w:val="22"/>
          <w:szCs w:val="22"/>
        </w:rPr>
        <w:t>II.  KAPITAŁ ZAKŁADOWY, AKCJONARIUSZE i AKCJE</w:t>
      </w:r>
    </w:p>
    <w:p w:rsidR="005E453F" w:rsidRDefault="005E453F" w:rsidP="005E453F">
      <w:pPr>
        <w:pStyle w:val="Tekstpodstawowy"/>
        <w:tabs>
          <w:tab w:val="left" w:pos="645"/>
          <w:tab w:val="right" w:leader="hyphen" w:pos="9072"/>
        </w:tabs>
        <w:jc w:val="center"/>
        <w:rPr>
          <w:sz w:val="22"/>
          <w:szCs w:val="22"/>
        </w:rPr>
      </w:pPr>
      <w:r>
        <w:rPr>
          <w:sz w:val="22"/>
          <w:szCs w:val="22"/>
        </w:rPr>
        <w:t xml:space="preserve">              § 7.</w:t>
      </w:r>
    </w:p>
    <w:p w:rsidR="005E453F" w:rsidRDefault="005E453F" w:rsidP="005E453F">
      <w:pPr>
        <w:ind w:left="284" w:hanging="284"/>
        <w:jc w:val="both"/>
        <w:rPr>
          <w:bCs/>
          <w:iCs/>
          <w:sz w:val="22"/>
          <w:szCs w:val="22"/>
        </w:rPr>
      </w:pPr>
      <w:r>
        <w:rPr>
          <w:sz w:val="22"/>
          <w:szCs w:val="22"/>
        </w:rPr>
        <w:t xml:space="preserve">1.  Kapitał zakładowy Spółki wynosi nie mniej niż </w:t>
      </w:r>
      <w:r>
        <w:rPr>
          <w:b/>
          <w:bCs/>
          <w:iCs/>
          <w:sz w:val="22"/>
          <w:szCs w:val="22"/>
        </w:rPr>
        <w:t xml:space="preserve">2.367.850,00 </w:t>
      </w:r>
      <w:r>
        <w:rPr>
          <w:bCs/>
          <w:iCs/>
          <w:sz w:val="22"/>
          <w:szCs w:val="22"/>
        </w:rPr>
        <w:t>(dwa miliony trzysta sześćdziesiąt siedem tysięcy osiemset pięćdziesiąt)</w:t>
      </w:r>
      <w:r>
        <w:rPr>
          <w:sz w:val="22"/>
          <w:szCs w:val="22"/>
        </w:rPr>
        <w:t xml:space="preserve"> </w:t>
      </w:r>
      <w:r>
        <w:rPr>
          <w:bCs/>
          <w:iCs/>
          <w:sz w:val="22"/>
          <w:szCs w:val="22"/>
        </w:rPr>
        <w:t xml:space="preserve">złotych i dzieli się na 2.367.850 (dwa miliony trzysta sześćdziesiąt siedem tysięcy osiemset pięćdziesiąt) </w:t>
      </w:r>
      <w:r>
        <w:rPr>
          <w:sz w:val="22"/>
          <w:szCs w:val="22"/>
        </w:rPr>
        <w:t xml:space="preserve">równych i niepodzielnych akcji o wartości nominalnej po </w:t>
      </w:r>
      <w:r>
        <w:rPr>
          <w:b/>
          <w:sz w:val="22"/>
          <w:szCs w:val="22"/>
        </w:rPr>
        <w:t>1,00</w:t>
      </w:r>
      <w:r>
        <w:rPr>
          <w:sz w:val="22"/>
          <w:szCs w:val="22"/>
        </w:rPr>
        <w:t xml:space="preserve"> (jeden) złoty każda, w tym: ------------------------------------------------------------</w:t>
      </w:r>
    </w:p>
    <w:p w:rsidR="005E453F" w:rsidRDefault="005E453F" w:rsidP="005E453F">
      <w:pPr>
        <w:numPr>
          <w:ilvl w:val="0"/>
          <w:numId w:val="3"/>
        </w:numPr>
        <w:tabs>
          <w:tab w:val="left" w:pos="720"/>
          <w:tab w:val="right" w:leader="hyphen" w:pos="9072"/>
          <w:tab w:val="left" w:pos="9184"/>
        </w:tabs>
        <w:ind w:left="720" w:hanging="360"/>
        <w:jc w:val="both"/>
        <w:rPr>
          <w:sz w:val="22"/>
          <w:szCs w:val="22"/>
        </w:rPr>
      </w:pPr>
      <w:r>
        <w:rPr>
          <w:sz w:val="22"/>
          <w:szCs w:val="22"/>
        </w:rPr>
        <w:t>500.000 (pięćset tysięcy) zwykłych akcji na okaziciela serii „A” o wartości nominalnej 1,00 (jeden) złoty każda akcja o  numerach od A  000 001  do A  500 000,   ----------------------------</w:t>
      </w:r>
    </w:p>
    <w:p w:rsidR="005E453F" w:rsidRDefault="005E453F" w:rsidP="005E453F">
      <w:pPr>
        <w:numPr>
          <w:ilvl w:val="0"/>
          <w:numId w:val="2"/>
        </w:numPr>
        <w:tabs>
          <w:tab w:val="left" w:pos="720"/>
          <w:tab w:val="right" w:leader="hyphen" w:pos="9072"/>
          <w:tab w:val="left" w:pos="9184"/>
        </w:tabs>
        <w:ind w:left="720" w:hanging="360"/>
        <w:jc w:val="both"/>
        <w:rPr>
          <w:sz w:val="22"/>
          <w:szCs w:val="22"/>
        </w:rPr>
      </w:pPr>
      <w:r>
        <w:rPr>
          <w:sz w:val="22"/>
          <w:szCs w:val="22"/>
        </w:rPr>
        <w:t xml:space="preserve">1.218.100 (jeden milion dwieście  osiemnaście tysięcy sto) </w:t>
      </w:r>
      <w:r>
        <w:rPr>
          <w:spacing w:val="-3"/>
          <w:sz w:val="22"/>
          <w:szCs w:val="22"/>
        </w:rPr>
        <w:t>zwykłych</w:t>
      </w:r>
      <w:r>
        <w:rPr>
          <w:sz w:val="22"/>
          <w:szCs w:val="22"/>
        </w:rPr>
        <w:t xml:space="preserve"> akcji na okaziciela  serii  „B”  o  wartości  nominalnej  1,00  (jeden)  złoty każda akcja </w:t>
      </w:r>
      <w:r>
        <w:rPr>
          <w:spacing w:val="-3"/>
          <w:sz w:val="22"/>
          <w:szCs w:val="22"/>
        </w:rPr>
        <w:t>o numerach od B 000 000 001 do B 00</w:t>
      </w:r>
      <w:r>
        <w:rPr>
          <w:sz w:val="22"/>
          <w:szCs w:val="22"/>
        </w:rPr>
        <w:t>1 218 100, -------------------------------------------------------------------------------------------</w:t>
      </w:r>
    </w:p>
    <w:p w:rsidR="005E453F" w:rsidRDefault="005E453F" w:rsidP="005E453F">
      <w:pPr>
        <w:numPr>
          <w:ilvl w:val="0"/>
          <w:numId w:val="2"/>
        </w:numPr>
        <w:tabs>
          <w:tab w:val="left" w:pos="720"/>
          <w:tab w:val="right" w:leader="hyphen" w:pos="9072"/>
        </w:tabs>
        <w:ind w:left="720" w:hanging="360"/>
        <w:jc w:val="both"/>
        <w:rPr>
          <w:sz w:val="22"/>
          <w:szCs w:val="22"/>
        </w:rPr>
      </w:pPr>
      <w:r>
        <w:rPr>
          <w:sz w:val="22"/>
          <w:szCs w:val="22"/>
        </w:rPr>
        <w:t xml:space="preserve">57.270 (pięćdziesiąt  siedem  tysięcy dwieście  siedemdziesiąt)  </w:t>
      </w:r>
      <w:r>
        <w:rPr>
          <w:spacing w:val="-3"/>
          <w:sz w:val="22"/>
          <w:szCs w:val="22"/>
        </w:rPr>
        <w:t>zwykłych</w:t>
      </w:r>
      <w:r>
        <w:rPr>
          <w:sz w:val="22"/>
          <w:szCs w:val="22"/>
        </w:rPr>
        <w:t xml:space="preserve"> akcji na okaziciela serii „C” o wartości nominalnej 1,00 (jeden) złoty każda akcja </w:t>
      </w:r>
      <w:r>
        <w:rPr>
          <w:spacing w:val="-3"/>
          <w:sz w:val="22"/>
          <w:szCs w:val="22"/>
        </w:rPr>
        <w:t>o numerach od C 000 001 do C 05</w:t>
      </w:r>
      <w:r>
        <w:rPr>
          <w:sz w:val="22"/>
          <w:szCs w:val="22"/>
        </w:rPr>
        <w:t>7 270,  ----------------------------------------------------------------------------------------------------</w:t>
      </w:r>
    </w:p>
    <w:p w:rsidR="005E453F" w:rsidRDefault="005E453F" w:rsidP="005E453F">
      <w:pPr>
        <w:numPr>
          <w:ilvl w:val="0"/>
          <w:numId w:val="2"/>
        </w:numPr>
        <w:tabs>
          <w:tab w:val="left" w:pos="720"/>
          <w:tab w:val="right" w:leader="hyphen" w:pos="9072"/>
        </w:tabs>
        <w:ind w:left="720" w:hanging="360"/>
        <w:jc w:val="both"/>
        <w:rPr>
          <w:sz w:val="22"/>
          <w:szCs w:val="22"/>
        </w:rPr>
      </w:pPr>
      <w:r>
        <w:rPr>
          <w:sz w:val="22"/>
          <w:szCs w:val="22"/>
        </w:rPr>
        <w:t xml:space="preserve">370.370 (trzysta siedemdziesiąt tysięcy trzysta siedemdziesiąt) </w:t>
      </w:r>
      <w:r>
        <w:rPr>
          <w:spacing w:val="-3"/>
          <w:sz w:val="22"/>
          <w:szCs w:val="22"/>
        </w:rPr>
        <w:t>zwykłych</w:t>
      </w:r>
      <w:r>
        <w:rPr>
          <w:sz w:val="22"/>
          <w:szCs w:val="22"/>
        </w:rPr>
        <w:t xml:space="preserve"> akcji na okaziciela serii „D” o wartości nominalnej 1,00 (jeden) złoty każda akcja </w:t>
      </w:r>
      <w:r>
        <w:rPr>
          <w:spacing w:val="-3"/>
          <w:sz w:val="22"/>
          <w:szCs w:val="22"/>
        </w:rPr>
        <w:t>o numerach od D 000 001 do D 370</w:t>
      </w:r>
      <w:r>
        <w:rPr>
          <w:sz w:val="22"/>
          <w:szCs w:val="22"/>
        </w:rPr>
        <w:t> 370,  -------------------------------------------------------------------------------------------------</w:t>
      </w:r>
    </w:p>
    <w:p w:rsidR="005E453F" w:rsidRDefault="005E453F" w:rsidP="005E453F">
      <w:pPr>
        <w:numPr>
          <w:ilvl w:val="0"/>
          <w:numId w:val="8"/>
        </w:numPr>
        <w:tabs>
          <w:tab w:val="clear" w:pos="360"/>
          <w:tab w:val="left" w:pos="720"/>
        </w:tabs>
        <w:ind w:left="720"/>
        <w:jc w:val="both"/>
        <w:rPr>
          <w:sz w:val="22"/>
          <w:szCs w:val="22"/>
        </w:rPr>
      </w:pPr>
      <w:r>
        <w:rPr>
          <w:sz w:val="22"/>
          <w:szCs w:val="22"/>
        </w:rPr>
        <w:t xml:space="preserve">21.803 (dwadzieścia jeden tysięcy osiemset trzy) </w:t>
      </w:r>
      <w:r>
        <w:rPr>
          <w:spacing w:val="-3"/>
          <w:sz w:val="22"/>
          <w:szCs w:val="22"/>
        </w:rPr>
        <w:t>zwykłych</w:t>
      </w:r>
      <w:r>
        <w:rPr>
          <w:sz w:val="22"/>
          <w:szCs w:val="22"/>
        </w:rPr>
        <w:t xml:space="preserve"> akcji na okaziciela serii „E” o wartości nominalnej 1,00 (jeden) złoty każda akcja </w:t>
      </w:r>
      <w:r>
        <w:rPr>
          <w:spacing w:val="-3"/>
          <w:sz w:val="22"/>
          <w:szCs w:val="22"/>
        </w:rPr>
        <w:t>o numerach od E 000 001 do E 021</w:t>
      </w:r>
      <w:r>
        <w:rPr>
          <w:sz w:val="22"/>
          <w:szCs w:val="22"/>
        </w:rPr>
        <w:t> 803,  ---</w:t>
      </w:r>
    </w:p>
    <w:p w:rsidR="005E453F" w:rsidRDefault="005E453F" w:rsidP="005E453F">
      <w:pPr>
        <w:numPr>
          <w:ilvl w:val="0"/>
          <w:numId w:val="8"/>
        </w:numPr>
        <w:tabs>
          <w:tab w:val="clear" w:pos="360"/>
          <w:tab w:val="left" w:pos="720"/>
        </w:tabs>
        <w:ind w:left="720"/>
        <w:jc w:val="both"/>
        <w:rPr>
          <w:sz w:val="22"/>
          <w:szCs w:val="22"/>
        </w:rPr>
      </w:pPr>
      <w:r>
        <w:rPr>
          <w:sz w:val="22"/>
          <w:szCs w:val="22"/>
        </w:rPr>
        <w:t xml:space="preserve">200.307 (dwieście trzysta siedem) </w:t>
      </w:r>
      <w:r>
        <w:rPr>
          <w:spacing w:val="-3"/>
          <w:sz w:val="22"/>
          <w:szCs w:val="22"/>
        </w:rPr>
        <w:t>zwykłych</w:t>
      </w:r>
      <w:r>
        <w:rPr>
          <w:sz w:val="22"/>
          <w:szCs w:val="22"/>
        </w:rPr>
        <w:t xml:space="preserve"> akcji na okaziciela serii „F” o wartości nominalnej 1,00 (jeden) złoty każda akcja </w:t>
      </w:r>
      <w:r>
        <w:rPr>
          <w:spacing w:val="-3"/>
          <w:sz w:val="22"/>
          <w:szCs w:val="22"/>
        </w:rPr>
        <w:t xml:space="preserve">o numerach od F 000 001 do F 200 307. </w:t>
      </w:r>
      <w:r>
        <w:rPr>
          <w:sz w:val="22"/>
          <w:szCs w:val="22"/>
        </w:rPr>
        <w:t>--------------</w:t>
      </w:r>
    </w:p>
    <w:p w:rsidR="005E453F" w:rsidRDefault="005E453F" w:rsidP="005E453F">
      <w:pPr>
        <w:pStyle w:val="Tekstpodstawowy"/>
        <w:tabs>
          <w:tab w:val="left" w:pos="645"/>
          <w:tab w:val="right" w:leader="hyphen" w:pos="9072"/>
        </w:tabs>
        <w:ind w:left="360" w:right="139" w:hanging="360"/>
        <w:jc w:val="both"/>
        <w:rPr>
          <w:bCs/>
          <w:iCs/>
          <w:sz w:val="22"/>
          <w:szCs w:val="22"/>
        </w:rPr>
      </w:pPr>
      <w:r>
        <w:rPr>
          <w:bCs/>
          <w:iCs/>
          <w:sz w:val="22"/>
          <w:szCs w:val="22"/>
        </w:rPr>
        <w:t xml:space="preserve">2.  Akcje nowych emisji mogą być akcjami imiennymi lub na okaziciela oraz mogą być pokrywane wkładami pieniężnymi lub niepieniężnymi.  --------------------------------------------------------------- </w:t>
      </w:r>
    </w:p>
    <w:p w:rsidR="005E453F" w:rsidRDefault="005E453F" w:rsidP="005E453F">
      <w:pPr>
        <w:pStyle w:val="BodyText31"/>
        <w:tabs>
          <w:tab w:val="left" w:pos="645"/>
          <w:tab w:val="right" w:leader="hyphen" w:pos="9072"/>
        </w:tabs>
        <w:ind w:left="360" w:right="-2" w:hanging="360"/>
        <w:rPr>
          <w:bCs/>
          <w:iCs/>
          <w:sz w:val="22"/>
          <w:szCs w:val="22"/>
        </w:rPr>
      </w:pPr>
      <w:r>
        <w:rPr>
          <w:bCs/>
          <w:iCs/>
          <w:sz w:val="22"/>
          <w:szCs w:val="22"/>
        </w:rPr>
        <w:t>3.  Kapitał zakładowy może być podwyższony w drodze emisji nowych akcji na podstawie uchwały Walnego Zgromadzenia. Podwyższenie kapitału zakładowego może także nastąpić w drodze podwyższenia wartości nominalnej akcji. Dotychczasowym akcjonariuszom przysługuje prawo pierwszeństwa objęcia akcji nowych emisji w proporcji do posiadanych akcji. Spółka może podwyższać kapitał zakładowy ze środków własnych zgodnie z art. 442 kodeksu spółek handlowych. --------------------------------------------------------------------------------------------------</w:t>
      </w:r>
    </w:p>
    <w:p w:rsidR="005E453F" w:rsidRDefault="005E453F" w:rsidP="005E453F">
      <w:pPr>
        <w:pStyle w:val="Tekstpodstawowy"/>
        <w:tabs>
          <w:tab w:val="left" w:pos="645"/>
          <w:tab w:val="right" w:leader="hyphen" w:pos="9072"/>
          <w:tab w:val="left" w:pos="9184"/>
        </w:tabs>
        <w:ind w:left="360" w:right="-2" w:hanging="360"/>
        <w:jc w:val="both"/>
        <w:rPr>
          <w:bCs/>
          <w:iCs/>
          <w:sz w:val="22"/>
          <w:szCs w:val="22"/>
        </w:rPr>
      </w:pPr>
      <w:r>
        <w:rPr>
          <w:bCs/>
          <w:iCs/>
          <w:sz w:val="22"/>
          <w:szCs w:val="22"/>
        </w:rPr>
        <w:t>4.  Jeżeli Akcjonariusz nie dokona wpłaty na objęte akcje w wymaganym terminie, będzie obowiązany do zapłaty odsetek ustawowych za każdy dzień takiego opóźnienia. ------------------------------------</w:t>
      </w:r>
    </w:p>
    <w:p w:rsidR="005E453F" w:rsidRDefault="005E453F" w:rsidP="005E453F">
      <w:pPr>
        <w:pStyle w:val="Tekstpodstawowy"/>
        <w:tabs>
          <w:tab w:val="left" w:pos="645"/>
          <w:tab w:val="right" w:leader="hyphen" w:pos="9072"/>
          <w:tab w:val="left" w:pos="9184"/>
        </w:tabs>
        <w:ind w:left="360" w:right="-2" w:hanging="360"/>
        <w:jc w:val="both"/>
        <w:rPr>
          <w:bCs/>
          <w:iCs/>
          <w:sz w:val="22"/>
          <w:szCs w:val="22"/>
        </w:rPr>
      </w:pPr>
      <w:r>
        <w:rPr>
          <w:bCs/>
          <w:iCs/>
          <w:sz w:val="22"/>
          <w:szCs w:val="22"/>
        </w:rPr>
        <w:t xml:space="preserve">5.  Akcje mogą być umarzane na mocy uchwały Walnego Zgromadzenia za zgodą Akcjonariusza, którego akcje mają być umorzone. Umorzenie akcji zawsze wymaga zachowania przepisów kodeksu spółek handlowych o obniżeniu kapitału  zakładowego. </w:t>
      </w:r>
      <w:r>
        <w:rPr>
          <w:bCs/>
          <w:iCs/>
          <w:sz w:val="22"/>
          <w:szCs w:val="22"/>
        </w:rPr>
        <w:tab/>
      </w:r>
    </w:p>
    <w:p w:rsidR="005E453F" w:rsidRDefault="005E453F" w:rsidP="005E453F">
      <w:pPr>
        <w:pStyle w:val="BodyText31"/>
        <w:tabs>
          <w:tab w:val="left" w:pos="645"/>
          <w:tab w:val="right" w:leader="hyphen" w:pos="9072"/>
        </w:tabs>
        <w:ind w:left="360" w:right="-2" w:hanging="360"/>
        <w:rPr>
          <w:bCs/>
          <w:iCs/>
          <w:sz w:val="22"/>
          <w:szCs w:val="22"/>
        </w:rPr>
      </w:pPr>
      <w:r>
        <w:rPr>
          <w:bCs/>
          <w:iCs/>
          <w:sz w:val="22"/>
          <w:szCs w:val="22"/>
        </w:rPr>
        <w:t>6.  Spółka może nabywać własne akcje w celu ich umorzenia oraz dla realizacji innych celów wymienionych w art. 362 § 1 kodeksu spółek handlowych. ---------------------------------------------</w:t>
      </w:r>
    </w:p>
    <w:p w:rsidR="005E453F" w:rsidRDefault="005E453F" w:rsidP="005E453F">
      <w:pPr>
        <w:pStyle w:val="BodyText31"/>
        <w:tabs>
          <w:tab w:val="right" w:leader="hyphen" w:pos="9072"/>
        </w:tabs>
        <w:ind w:right="-2"/>
        <w:rPr>
          <w:sz w:val="22"/>
          <w:szCs w:val="22"/>
        </w:rPr>
      </w:pPr>
    </w:p>
    <w:p w:rsidR="005E453F" w:rsidRDefault="005E453F" w:rsidP="005E453F">
      <w:pPr>
        <w:pStyle w:val="BodyText31"/>
        <w:tabs>
          <w:tab w:val="right" w:leader="hyphen" w:pos="9072"/>
        </w:tabs>
        <w:ind w:right="-2"/>
        <w:jc w:val="center"/>
        <w:rPr>
          <w:b/>
          <w:sz w:val="22"/>
          <w:szCs w:val="22"/>
        </w:rPr>
      </w:pPr>
      <w:r>
        <w:rPr>
          <w:b/>
          <w:sz w:val="22"/>
          <w:szCs w:val="22"/>
        </w:rPr>
        <w:t>III. ORGANY SPÓŁKI</w:t>
      </w:r>
    </w:p>
    <w:p w:rsidR="005E453F" w:rsidRDefault="005E453F" w:rsidP="005E453F">
      <w:pPr>
        <w:pStyle w:val="Tekstpodstawowy"/>
        <w:tabs>
          <w:tab w:val="right" w:leader="hyphen" w:pos="9072"/>
        </w:tabs>
        <w:ind w:right="-2"/>
        <w:jc w:val="center"/>
        <w:rPr>
          <w:bCs/>
          <w:iCs/>
          <w:sz w:val="22"/>
          <w:szCs w:val="22"/>
        </w:rPr>
      </w:pPr>
      <w:r>
        <w:rPr>
          <w:bCs/>
          <w:iCs/>
          <w:sz w:val="22"/>
          <w:szCs w:val="22"/>
        </w:rPr>
        <w:t>§ 8.</w:t>
      </w:r>
    </w:p>
    <w:p w:rsidR="005E453F" w:rsidRDefault="005E453F" w:rsidP="005E453F">
      <w:pPr>
        <w:pStyle w:val="BodyText31"/>
        <w:tabs>
          <w:tab w:val="right" w:leader="hyphen" w:pos="9072"/>
        </w:tabs>
        <w:ind w:right="-2"/>
        <w:rPr>
          <w:sz w:val="22"/>
          <w:szCs w:val="22"/>
        </w:rPr>
      </w:pPr>
      <w:r>
        <w:rPr>
          <w:sz w:val="22"/>
          <w:szCs w:val="22"/>
        </w:rPr>
        <w:t>Organami Spółki są: -----------------------------------------------------------------------------------------------</w:t>
      </w:r>
    </w:p>
    <w:p w:rsidR="005E453F" w:rsidRDefault="005E453F" w:rsidP="005E453F">
      <w:pPr>
        <w:pStyle w:val="BodyText31"/>
        <w:tabs>
          <w:tab w:val="right" w:leader="hyphen" w:pos="9072"/>
        </w:tabs>
        <w:ind w:left="1080" w:right="-2"/>
        <w:rPr>
          <w:sz w:val="22"/>
          <w:szCs w:val="22"/>
        </w:rPr>
      </w:pPr>
      <w:r>
        <w:rPr>
          <w:sz w:val="22"/>
          <w:szCs w:val="22"/>
        </w:rPr>
        <w:t>A) Zarząd. --------------------------------------------------------------------------------------------</w:t>
      </w:r>
    </w:p>
    <w:p w:rsidR="005E453F" w:rsidRDefault="005E453F" w:rsidP="005E453F">
      <w:pPr>
        <w:pStyle w:val="BodyText31"/>
        <w:tabs>
          <w:tab w:val="right" w:leader="hyphen" w:pos="9072"/>
        </w:tabs>
        <w:ind w:left="1080" w:right="-2"/>
        <w:rPr>
          <w:sz w:val="22"/>
          <w:szCs w:val="22"/>
        </w:rPr>
      </w:pPr>
      <w:r>
        <w:rPr>
          <w:sz w:val="22"/>
          <w:szCs w:val="22"/>
        </w:rPr>
        <w:t>B) Rada Nadzorcza. ---------------------------------------------------------------------------------</w:t>
      </w:r>
    </w:p>
    <w:p w:rsidR="005E453F" w:rsidRDefault="005E453F" w:rsidP="005E453F">
      <w:pPr>
        <w:pStyle w:val="BodyText31"/>
        <w:tabs>
          <w:tab w:val="right" w:leader="hyphen" w:pos="9072"/>
        </w:tabs>
        <w:ind w:left="1080" w:right="-2"/>
        <w:rPr>
          <w:sz w:val="22"/>
          <w:szCs w:val="22"/>
        </w:rPr>
      </w:pPr>
      <w:r>
        <w:rPr>
          <w:sz w:val="22"/>
          <w:szCs w:val="22"/>
        </w:rPr>
        <w:t>C) Walne Zgromadzenie. ---------------------------------------------------------------------------</w:t>
      </w:r>
    </w:p>
    <w:p w:rsidR="005E453F" w:rsidRDefault="005E453F" w:rsidP="005E453F">
      <w:pPr>
        <w:pStyle w:val="Tekstpodstawowy"/>
        <w:tabs>
          <w:tab w:val="right" w:leader="hyphen" w:pos="9072"/>
        </w:tabs>
        <w:ind w:right="-2"/>
        <w:rPr>
          <w:sz w:val="22"/>
          <w:szCs w:val="22"/>
        </w:rPr>
      </w:pPr>
    </w:p>
    <w:p w:rsidR="005E453F" w:rsidRDefault="005E453F" w:rsidP="005E453F">
      <w:pPr>
        <w:pStyle w:val="Tekstpodstawowy"/>
        <w:tabs>
          <w:tab w:val="right" w:leader="hyphen" w:pos="9072"/>
        </w:tabs>
        <w:ind w:left="708" w:right="-2"/>
        <w:rPr>
          <w:b/>
          <w:sz w:val="22"/>
          <w:szCs w:val="22"/>
        </w:rPr>
      </w:pPr>
      <w:r>
        <w:rPr>
          <w:b/>
          <w:sz w:val="22"/>
          <w:szCs w:val="22"/>
        </w:rPr>
        <w:t xml:space="preserve">                                                      A. Zarząd Spółki.</w:t>
      </w:r>
    </w:p>
    <w:p w:rsidR="005E453F" w:rsidRDefault="005E453F" w:rsidP="005E453F">
      <w:pPr>
        <w:tabs>
          <w:tab w:val="left" w:pos="360"/>
        </w:tabs>
        <w:ind w:right="-2"/>
        <w:jc w:val="center"/>
        <w:rPr>
          <w:sz w:val="22"/>
          <w:szCs w:val="22"/>
        </w:rPr>
      </w:pPr>
      <w:r>
        <w:rPr>
          <w:bCs/>
          <w:iCs/>
          <w:sz w:val="22"/>
          <w:szCs w:val="22"/>
        </w:rPr>
        <w:t>§ 9.</w:t>
      </w:r>
    </w:p>
    <w:p w:rsidR="005E453F" w:rsidRDefault="005E453F" w:rsidP="005E453F">
      <w:pPr>
        <w:pStyle w:val="WW-Tekstpodstawowy3"/>
        <w:tabs>
          <w:tab w:val="left" w:pos="360"/>
          <w:tab w:val="right" w:leader="hyphen" w:pos="9072"/>
        </w:tabs>
        <w:ind w:left="360" w:right="-2" w:hanging="360"/>
        <w:rPr>
          <w:sz w:val="22"/>
          <w:szCs w:val="22"/>
        </w:rPr>
      </w:pPr>
      <w:r>
        <w:rPr>
          <w:sz w:val="22"/>
          <w:szCs w:val="22"/>
        </w:rPr>
        <w:t>1.  Zarząd Spółki składa się z jednego do trzech członków, w tym Prezesa Zarządu. Kadencja Zarządu trwa dwa lata. Zarząd powołuje się na okres wspólnej kadencji. Mandat członka Zarządu, powołanego przed upływem danej kadencji Zarządu wygasa równocześnie z wygaśnięciem mandatów pozostałych członków Zarządu. ----------------------------------------------------------------</w:t>
      </w:r>
    </w:p>
    <w:p w:rsidR="005E453F" w:rsidRDefault="005E453F" w:rsidP="005E453F">
      <w:pPr>
        <w:tabs>
          <w:tab w:val="left" w:pos="360"/>
        </w:tabs>
        <w:ind w:left="360" w:right="-2" w:hanging="360"/>
        <w:jc w:val="both"/>
        <w:rPr>
          <w:sz w:val="22"/>
          <w:szCs w:val="22"/>
        </w:rPr>
      </w:pPr>
      <w:r>
        <w:rPr>
          <w:sz w:val="22"/>
          <w:szCs w:val="22"/>
        </w:rPr>
        <w:t>2.  Zarząd Spółki jest powoływany przez Radę Nadzorczą, która jednocześnie określa liczbę członków Zarządu na każdą kadencję, stosownie do postanowień niniejszego paragrafu 9, z wyjątkiem pierwszego składu Zarządu Spółki, który został powołany przez Założycieli Spółki. -----------------</w:t>
      </w:r>
    </w:p>
    <w:p w:rsidR="005E453F" w:rsidRDefault="005E453F" w:rsidP="005E453F">
      <w:pPr>
        <w:tabs>
          <w:tab w:val="left" w:pos="360"/>
        </w:tabs>
        <w:ind w:left="360" w:right="-2" w:hanging="360"/>
        <w:jc w:val="both"/>
        <w:rPr>
          <w:sz w:val="22"/>
          <w:szCs w:val="22"/>
        </w:rPr>
      </w:pPr>
      <w:r>
        <w:rPr>
          <w:sz w:val="22"/>
          <w:szCs w:val="22"/>
        </w:rPr>
        <w:t>3.  Rada Nadzorcza może, z ważnych przyczyn, odwołać członka Zarządu lub cały Zarząd Spółki przed upływem kadencji, jak również zawiesić w czynnościach poszczególnych członków Zarządu lub cały Zarząd. ----------------------------------------------------------------------------------</w:t>
      </w:r>
      <w:r>
        <w:rPr>
          <w:sz w:val="22"/>
          <w:szCs w:val="22"/>
        </w:rPr>
        <w:tab/>
      </w:r>
    </w:p>
    <w:p w:rsidR="005E453F" w:rsidRDefault="005E453F" w:rsidP="005E453F">
      <w:pPr>
        <w:pStyle w:val="Tekstpodstawowy"/>
        <w:tabs>
          <w:tab w:val="left" w:pos="360"/>
          <w:tab w:val="right" w:leader="hyphen" w:pos="9072"/>
        </w:tabs>
        <w:ind w:right="-2"/>
        <w:jc w:val="center"/>
        <w:rPr>
          <w:sz w:val="22"/>
          <w:szCs w:val="22"/>
        </w:rPr>
      </w:pPr>
    </w:p>
    <w:p w:rsidR="005E453F" w:rsidRDefault="005E453F" w:rsidP="005E453F">
      <w:pPr>
        <w:pStyle w:val="Tekstpodstawowy"/>
        <w:tabs>
          <w:tab w:val="left" w:pos="360"/>
          <w:tab w:val="right" w:leader="hyphen" w:pos="9072"/>
        </w:tabs>
        <w:ind w:right="-2"/>
        <w:jc w:val="center"/>
        <w:rPr>
          <w:bCs/>
          <w:sz w:val="22"/>
          <w:szCs w:val="22"/>
        </w:rPr>
      </w:pPr>
      <w:r>
        <w:rPr>
          <w:sz w:val="22"/>
          <w:szCs w:val="22"/>
        </w:rPr>
        <w:t xml:space="preserve">§ </w:t>
      </w:r>
      <w:r>
        <w:rPr>
          <w:bCs/>
          <w:sz w:val="22"/>
          <w:szCs w:val="22"/>
        </w:rPr>
        <w:t>10.</w:t>
      </w:r>
    </w:p>
    <w:p w:rsidR="005E453F" w:rsidRDefault="005E453F" w:rsidP="005E453F">
      <w:pPr>
        <w:ind w:left="360" w:right="-2" w:hanging="360"/>
        <w:jc w:val="both"/>
        <w:rPr>
          <w:sz w:val="22"/>
          <w:szCs w:val="22"/>
        </w:rPr>
      </w:pPr>
      <w:r>
        <w:rPr>
          <w:sz w:val="22"/>
          <w:szCs w:val="22"/>
        </w:rPr>
        <w:t>1.  Zarząd Spółki zarządza Spółką i reprezentuje ją na zewnątrz. --------------------------------------------</w:t>
      </w:r>
    </w:p>
    <w:p w:rsidR="005E453F" w:rsidRDefault="005E453F" w:rsidP="005E453F">
      <w:pPr>
        <w:tabs>
          <w:tab w:val="left" w:pos="1080"/>
        </w:tabs>
        <w:ind w:left="360" w:right="-2" w:hanging="360"/>
        <w:jc w:val="both"/>
        <w:rPr>
          <w:sz w:val="22"/>
          <w:szCs w:val="22"/>
        </w:rPr>
      </w:pPr>
      <w:r>
        <w:rPr>
          <w:sz w:val="22"/>
          <w:szCs w:val="22"/>
        </w:rPr>
        <w:t>2. Wszelkie sprawy związane z prowadzeniem przedsiębiorstwa Spółki nie zastrzeżone ustawą lub niniejszym Statutem do kompetencji Walnego Zgromadzenia lub Rady Nadzorczej, należą do kompetencji Zarządu. ----------------------------------------------------------------------------------------</w:t>
      </w:r>
    </w:p>
    <w:p w:rsidR="005E453F" w:rsidRDefault="005E453F" w:rsidP="005E453F">
      <w:pPr>
        <w:tabs>
          <w:tab w:val="left" w:pos="1080"/>
        </w:tabs>
        <w:ind w:left="360" w:right="-2" w:hanging="360"/>
        <w:jc w:val="both"/>
        <w:rPr>
          <w:sz w:val="22"/>
          <w:szCs w:val="22"/>
        </w:rPr>
      </w:pPr>
      <w:r>
        <w:rPr>
          <w:sz w:val="22"/>
          <w:szCs w:val="22"/>
        </w:rPr>
        <w:t>3. Tryb działania Zarządu określi szczegółowo Regulamin Zarządu. Regulamin Zarządu uchwala Zarząd Spółki, a zatwierdza go Rada Nadzorcza. ---------------------------------------------------------</w:t>
      </w:r>
    </w:p>
    <w:p w:rsidR="005E453F" w:rsidRDefault="005E453F" w:rsidP="005E453F">
      <w:pPr>
        <w:pStyle w:val="Tekstpodstawowy"/>
        <w:tabs>
          <w:tab w:val="right" w:leader="hyphen" w:pos="9072"/>
        </w:tabs>
        <w:ind w:right="-2"/>
        <w:jc w:val="center"/>
        <w:rPr>
          <w:bCs/>
          <w:sz w:val="22"/>
          <w:szCs w:val="22"/>
        </w:rPr>
      </w:pPr>
      <w:r>
        <w:rPr>
          <w:sz w:val="22"/>
          <w:szCs w:val="22"/>
        </w:rPr>
        <w:t xml:space="preserve">§ </w:t>
      </w:r>
      <w:r>
        <w:rPr>
          <w:bCs/>
          <w:sz w:val="22"/>
          <w:szCs w:val="22"/>
        </w:rPr>
        <w:t>11.</w:t>
      </w:r>
    </w:p>
    <w:p w:rsidR="005E453F" w:rsidRDefault="005E453F" w:rsidP="005E453F">
      <w:pPr>
        <w:pStyle w:val="WW-Tekstpodstawowy3"/>
        <w:tabs>
          <w:tab w:val="right" w:leader="hyphen" w:pos="9072"/>
        </w:tabs>
        <w:ind w:right="-2"/>
        <w:rPr>
          <w:sz w:val="22"/>
          <w:szCs w:val="22"/>
        </w:rPr>
      </w:pPr>
      <w:r>
        <w:rPr>
          <w:sz w:val="22"/>
          <w:szCs w:val="22"/>
        </w:rPr>
        <w:t>Do składania oświadczeń woli oraz podpisywania w imieniu Spółki upoważnionych jest dwóch członków Zarządu działających łącznie albo jeden członek Zarządu działający łącznie z prokurentem. W przypadku powołania Zarządu jednoosobowego skuteczna reprezentacja Spółki wykonywana jest Prezesa Zarządu albo Prokurenta.</w:t>
      </w:r>
      <w:r>
        <w:rPr>
          <w:sz w:val="22"/>
          <w:szCs w:val="22"/>
        </w:rPr>
        <w:tab/>
      </w:r>
    </w:p>
    <w:p w:rsidR="005E453F" w:rsidRDefault="005E453F" w:rsidP="005E453F">
      <w:pPr>
        <w:pStyle w:val="Tekstpodstawowy"/>
        <w:tabs>
          <w:tab w:val="right" w:leader="hyphen" w:pos="9072"/>
        </w:tabs>
        <w:ind w:right="-2"/>
        <w:jc w:val="center"/>
        <w:rPr>
          <w:bCs/>
          <w:sz w:val="22"/>
          <w:szCs w:val="22"/>
        </w:rPr>
      </w:pPr>
      <w:r>
        <w:rPr>
          <w:sz w:val="22"/>
          <w:szCs w:val="22"/>
        </w:rPr>
        <w:t xml:space="preserve">§ </w:t>
      </w:r>
      <w:r>
        <w:rPr>
          <w:bCs/>
          <w:sz w:val="22"/>
          <w:szCs w:val="22"/>
        </w:rPr>
        <w:t>12.</w:t>
      </w:r>
    </w:p>
    <w:p w:rsidR="005E453F" w:rsidRDefault="005E453F" w:rsidP="005E453F">
      <w:pPr>
        <w:ind w:right="-2"/>
        <w:jc w:val="both"/>
        <w:rPr>
          <w:sz w:val="22"/>
          <w:szCs w:val="22"/>
        </w:rPr>
      </w:pPr>
      <w:r>
        <w:rPr>
          <w:sz w:val="22"/>
          <w:szCs w:val="22"/>
        </w:rPr>
        <w:t>Przewodniczący Rady Nadzorczej lub inny członek Rady Nadzorczej upoważniony uchwałą Rady Nadzorczej zawiera w imieniu Spółki umowy o pracę lub inne umowy pomiędzy członkami Zarządu  a Spółką, w tym samym trybie dokonuje się w imieniu Spółki innych czynności związanych                         ze stosunkiem pracy lub innym stosunkiem umownym członka Zarządu. ------------------------------------</w:t>
      </w:r>
    </w:p>
    <w:p w:rsidR="005E453F" w:rsidRDefault="005E453F" w:rsidP="005E453F">
      <w:pPr>
        <w:pStyle w:val="Tekstpodstawowy"/>
        <w:tabs>
          <w:tab w:val="right" w:leader="hyphen" w:pos="9072"/>
        </w:tabs>
        <w:ind w:right="-2"/>
        <w:jc w:val="center"/>
        <w:rPr>
          <w:sz w:val="22"/>
          <w:szCs w:val="22"/>
        </w:rPr>
      </w:pPr>
      <w:r>
        <w:rPr>
          <w:sz w:val="22"/>
          <w:szCs w:val="22"/>
        </w:rPr>
        <w:t>§ 13.</w:t>
      </w:r>
    </w:p>
    <w:p w:rsidR="005E453F" w:rsidRDefault="005E453F" w:rsidP="005E453F">
      <w:pPr>
        <w:pStyle w:val="Tekstpodstawowy"/>
        <w:tabs>
          <w:tab w:val="right" w:leader="hyphen" w:pos="9072"/>
        </w:tabs>
        <w:ind w:right="-2"/>
        <w:jc w:val="both"/>
        <w:rPr>
          <w:sz w:val="22"/>
          <w:szCs w:val="22"/>
        </w:rPr>
      </w:pPr>
      <w:r>
        <w:rPr>
          <w:sz w:val="22"/>
          <w:szCs w:val="22"/>
        </w:rPr>
        <w:t>Członek Zarządu nie może bez zezwolenia Rady Nadzorczej zajmować się interesami konkurencyjnymi ani też uczestniczyć w spółce konkurencyjnej jako wspólnik, akcjonariusz lub członek władz.</w:t>
      </w:r>
      <w:r>
        <w:rPr>
          <w:sz w:val="22"/>
          <w:szCs w:val="22"/>
        </w:rPr>
        <w:tab/>
      </w:r>
    </w:p>
    <w:p w:rsidR="005E453F" w:rsidRDefault="005E453F" w:rsidP="005E453F">
      <w:pPr>
        <w:pStyle w:val="Tekstpodstawowy"/>
        <w:tabs>
          <w:tab w:val="right" w:leader="hyphen" w:pos="9072"/>
        </w:tabs>
        <w:ind w:right="-2"/>
        <w:jc w:val="center"/>
        <w:rPr>
          <w:sz w:val="22"/>
          <w:szCs w:val="22"/>
        </w:rPr>
      </w:pPr>
    </w:p>
    <w:p w:rsidR="005E453F" w:rsidRDefault="005E453F" w:rsidP="005E453F">
      <w:pPr>
        <w:pStyle w:val="Tekstpodstawowy"/>
        <w:tabs>
          <w:tab w:val="right" w:leader="hyphen" w:pos="9072"/>
        </w:tabs>
        <w:ind w:right="-2"/>
        <w:jc w:val="center"/>
        <w:rPr>
          <w:b/>
          <w:sz w:val="22"/>
          <w:szCs w:val="22"/>
        </w:rPr>
      </w:pPr>
      <w:r>
        <w:rPr>
          <w:b/>
          <w:sz w:val="22"/>
          <w:szCs w:val="22"/>
        </w:rPr>
        <w:t>B.       Rada Nadzorcza</w:t>
      </w:r>
    </w:p>
    <w:p w:rsidR="005E453F" w:rsidRDefault="005E453F" w:rsidP="005E453F">
      <w:pPr>
        <w:pStyle w:val="Tekstpodstawowy"/>
        <w:tabs>
          <w:tab w:val="right" w:leader="hyphen" w:pos="9072"/>
        </w:tabs>
        <w:ind w:right="-2"/>
        <w:jc w:val="center"/>
        <w:rPr>
          <w:b/>
          <w:sz w:val="22"/>
          <w:szCs w:val="22"/>
        </w:rPr>
      </w:pPr>
    </w:p>
    <w:p w:rsidR="005E453F" w:rsidRDefault="005E453F" w:rsidP="005E453F">
      <w:pPr>
        <w:pStyle w:val="Tekstpodstawowy"/>
        <w:tabs>
          <w:tab w:val="right" w:leader="hyphen" w:pos="9072"/>
        </w:tabs>
        <w:ind w:right="-2"/>
        <w:jc w:val="center"/>
        <w:rPr>
          <w:sz w:val="22"/>
          <w:szCs w:val="22"/>
        </w:rPr>
      </w:pPr>
      <w:r>
        <w:rPr>
          <w:sz w:val="22"/>
          <w:szCs w:val="22"/>
        </w:rPr>
        <w:t>§ 14.</w:t>
      </w:r>
    </w:p>
    <w:p w:rsidR="005E453F" w:rsidRDefault="005E453F" w:rsidP="005E453F">
      <w:pPr>
        <w:ind w:left="426" w:hanging="426"/>
        <w:jc w:val="both"/>
        <w:rPr>
          <w:sz w:val="22"/>
          <w:szCs w:val="22"/>
        </w:rPr>
      </w:pPr>
      <w:r>
        <w:rPr>
          <w:sz w:val="22"/>
          <w:szCs w:val="22"/>
        </w:rPr>
        <w:t>1. Rada Nadzorcza składa się z od pięciu do siedmiu członków, w tym Przewodniczącego i Zastępcy Przewodniczącego. ------------------------------------------------------------------------------------------</w:t>
      </w:r>
    </w:p>
    <w:p w:rsidR="005E453F" w:rsidRDefault="005E453F" w:rsidP="005E453F">
      <w:pPr>
        <w:widowControl w:val="0"/>
        <w:ind w:left="360" w:hanging="360"/>
        <w:jc w:val="both"/>
        <w:rPr>
          <w:sz w:val="22"/>
          <w:szCs w:val="22"/>
        </w:rPr>
      </w:pPr>
      <w:r>
        <w:rPr>
          <w:sz w:val="22"/>
          <w:szCs w:val="22"/>
        </w:rPr>
        <w:t>2. Z uwzględnieniem ust. 3a, członkowie Rady Nadzorczej będą powoływani i odwoływani                         w następujący sposób: ---------------------------------------------------------------------------------------</w:t>
      </w:r>
    </w:p>
    <w:p w:rsidR="005E453F" w:rsidRDefault="005E453F" w:rsidP="005E453F">
      <w:pPr>
        <w:widowControl w:val="0"/>
        <w:jc w:val="both"/>
        <w:rPr>
          <w:sz w:val="22"/>
          <w:szCs w:val="22"/>
        </w:rPr>
      </w:pPr>
      <w:r>
        <w:rPr>
          <w:sz w:val="22"/>
          <w:szCs w:val="22"/>
        </w:rPr>
        <w:t xml:space="preserve"> a) INVIA.CZ, A.S. </w:t>
      </w:r>
      <w:r>
        <w:rPr>
          <w:spacing w:val="-3"/>
          <w:sz w:val="22"/>
          <w:szCs w:val="22"/>
        </w:rPr>
        <w:t>przysługuje uprawnienie do powołania i odwołania jednego członka Rady Nadzorczej, jeżeli: ------------------------------------------------------------------------------------------------</w:t>
      </w:r>
    </w:p>
    <w:p w:rsidR="005E453F" w:rsidRDefault="005E453F" w:rsidP="005E453F">
      <w:pPr>
        <w:widowControl w:val="0"/>
        <w:rPr>
          <w:sz w:val="22"/>
          <w:szCs w:val="22"/>
        </w:rPr>
      </w:pPr>
      <w:r>
        <w:rPr>
          <w:spacing w:val="-3"/>
          <w:sz w:val="22"/>
          <w:szCs w:val="22"/>
        </w:rPr>
        <w:t xml:space="preserve">              (1) akcje Spółki są posiadane bezpośrednio przez </w:t>
      </w:r>
      <w:r>
        <w:rPr>
          <w:sz w:val="22"/>
          <w:szCs w:val="22"/>
        </w:rPr>
        <w:t xml:space="preserve">INVIA.CZ, A.S. </w:t>
      </w:r>
      <w:r>
        <w:rPr>
          <w:spacing w:val="-3"/>
          <w:sz w:val="22"/>
          <w:szCs w:val="22"/>
        </w:rPr>
        <w:t>lub -------------------------------</w:t>
      </w:r>
    </w:p>
    <w:p w:rsidR="005E453F" w:rsidRDefault="005E453F" w:rsidP="005E453F">
      <w:pPr>
        <w:widowControl w:val="0"/>
        <w:tabs>
          <w:tab w:val="num" w:pos="1560"/>
          <w:tab w:val="num" w:pos="1965"/>
          <w:tab w:val="right" w:leader="hyphen" w:pos="9072"/>
        </w:tabs>
        <w:jc w:val="both"/>
        <w:rPr>
          <w:spacing w:val="-3"/>
          <w:sz w:val="22"/>
          <w:szCs w:val="22"/>
        </w:rPr>
      </w:pPr>
      <w:r>
        <w:rPr>
          <w:spacing w:val="-3"/>
          <w:sz w:val="22"/>
          <w:szCs w:val="22"/>
        </w:rPr>
        <w:t xml:space="preserve">             (2) akcje Spółki są posiadane wspólnie z Podmiotem Zależnym od </w:t>
      </w:r>
      <w:r>
        <w:rPr>
          <w:sz w:val="22"/>
          <w:szCs w:val="22"/>
        </w:rPr>
        <w:t xml:space="preserve">INVIA.CZ, A.S. </w:t>
      </w:r>
      <w:r>
        <w:rPr>
          <w:spacing w:val="-3"/>
          <w:sz w:val="22"/>
          <w:szCs w:val="22"/>
        </w:rPr>
        <w:t>lub -------</w:t>
      </w:r>
    </w:p>
    <w:p w:rsidR="005E453F" w:rsidRDefault="005E453F" w:rsidP="005E453F">
      <w:pPr>
        <w:widowControl w:val="0"/>
        <w:tabs>
          <w:tab w:val="num" w:pos="1560"/>
          <w:tab w:val="num" w:pos="1965"/>
          <w:tab w:val="right" w:leader="hyphen" w:pos="9072"/>
        </w:tabs>
        <w:ind w:left="708"/>
        <w:jc w:val="both"/>
        <w:rPr>
          <w:sz w:val="22"/>
          <w:szCs w:val="22"/>
        </w:rPr>
      </w:pPr>
      <w:r>
        <w:rPr>
          <w:spacing w:val="-3"/>
          <w:sz w:val="22"/>
          <w:szCs w:val="22"/>
        </w:rPr>
        <w:lastRenderedPageBreak/>
        <w:t xml:space="preserve">(3) akcje Spółki są posiadane wspólnie z funduszami inwestycyjnymi utworzonymi przez Podmiot Zależny od </w:t>
      </w:r>
      <w:r>
        <w:rPr>
          <w:sz w:val="22"/>
          <w:szCs w:val="22"/>
        </w:rPr>
        <w:t xml:space="preserve">INVIA.CZ, A.S. </w:t>
      </w:r>
      <w:r>
        <w:rPr>
          <w:spacing w:val="-3"/>
          <w:sz w:val="22"/>
          <w:szCs w:val="22"/>
        </w:rPr>
        <w:t xml:space="preserve">i zarządzanymi przez </w:t>
      </w:r>
      <w:r>
        <w:rPr>
          <w:sz w:val="22"/>
          <w:szCs w:val="22"/>
        </w:rPr>
        <w:t xml:space="preserve">INVIA.CZ, A.S. </w:t>
      </w:r>
      <w:r>
        <w:rPr>
          <w:spacing w:val="-3"/>
          <w:sz w:val="22"/>
          <w:szCs w:val="22"/>
        </w:rPr>
        <w:t xml:space="preserve">albo zarządzanymi przez Podmiot Zależny od </w:t>
      </w:r>
      <w:r>
        <w:rPr>
          <w:sz w:val="22"/>
          <w:szCs w:val="22"/>
        </w:rPr>
        <w:t>INVIA.CZ, A.S. ----------------------------------------------------------</w:t>
      </w:r>
    </w:p>
    <w:p w:rsidR="005E453F" w:rsidRDefault="005E453F" w:rsidP="005E453F">
      <w:pPr>
        <w:pStyle w:val="Tekstblokowy"/>
        <w:ind w:left="0" w:right="0"/>
        <w:rPr>
          <w:sz w:val="22"/>
          <w:szCs w:val="22"/>
        </w:rPr>
      </w:pPr>
      <w:r>
        <w:rPr>
          <w:sz w:val="22"/>
          <w:szCs w:val="22"/>
        </w:rPr>
        <w:t>i posiadane akcje uprawniają do co najmniej 5% (pięć procent) ogólnej liczby głosów na Walnym Zgromadzeniu Spółki. --------------------------------------------------------------------------------------------</w:t>
      </w:r>
    </w:p>
    <w:p w:rsidR="005E453F" w:rsidRDefault="005E453F" w:rsidP="005E453F">
      <w:pPr>
        <w:widowControl w:val="0"/>
        <w:ind w:left="1276"/>
        <w:rPr>
          <w:spacing w:val="-3"/>
          <w:sz w:val="22"/>
          <w:szCs w:val="22"/>
        </w:rPr>
      </w:pPr>
    </w:p>
    <w:p w:rsidR="005E453F" w:rsidRDefault="005E453F" w:rsidP="005E453F">
      <w:pPr>
        <w:widowControl w:val="0"/>
        <w:jc w:val="both"/>
        <w:rPr>
          <w:sz w:val="22"/>
          <w:szCs w:val="22"/>
        </w:rPr>
      </w:pPr>
      <w:r>
        <w:rPr>
          <w:sz w:val="22"/>
          <w:szCs w:val="22"/>
        </w:rPr>
        <w:t>Do pojęcia „Podmiotu Zależnego od INVIA.CZ, A.S.” ma odpowiednie zastosowanie definicja „Podmiotu Zależnego od Spółki” zawarta w § 14 ust. 6 Statutu. Tak długo jak INVIA.CZ, A.S. posiada bezpośrednio lub posiada pośrednio poprzez Podmioty Zależne od INVIA.CZ, A.S. lub fundusze inwestycyjne, o których mowa w pkt. (1) do (3) powyżej, akcje Spółki, uprawniające do co najmniej 20% (dwadzieścia procent) ogólnej liczby głosów na Walnym Zgromadzeniu, powołuje             i odwołuje Przewodniczącego Rady Nadzorczej. ---------------------------------------------------------------</w:t>
      </w:r>
    </w:p>
    <w:p w:rsidR="005E453F" w:rsidRDefault="005E453F" w:rsidP="005E453F">
      <w:pPr>
        <w:widowControl w:val="0"/>
        <w:rPr>
          <w:sz w:val="22"/>
          <w:szCs w:val="22"/>
        </w:rPr>
      </w:pPr>
      <w:r>
        <w:rPr>
          <w:sz w:val="22"/>
          <w:szCs w:val="22"/>
        </w:rPr>
        <w:t>(b) Pozostałych członków Rady Nadzorczej powołuje i odwołuje Walne Zgromadzenie. -----------------</w:t>
      </w:r>
    </w:p>
    <w:p w:rsidR="005E453F" w:rsidRDefault="005E453F" w:rsidP="005E453F">
      <w:pPr>
        <w:widowControl w:val="0"/>
        <w:jc w:val="both"/>
        <w:rPr>
          <w:sz w:val="22"/>
          <w:szCs w:val="22"/>
        </w:rPr>
      </w:pPr>
      <w:r>
        <w:rPr>
          <w:sz w:val="22"/>
          <w:szCs w:val="22"/>
        </w:rPr>
        <w:t xml:space="preserve">3.  W przypadku zmniejszenia się liczby akcji Spółki posiadanych bezpośrednio przez INVIA.CZ, A.S. lub posiadanych pośrednio poprzez </w:t>
      </w:r>
      <w:r>
        <w:rPr>
          <w:spacing w:val="-3"/>
          <w:sz w:val="22"/>
          <w:szCs w:val="22"/>
        </w:rPr>
        <w:t xml:space="preserve">Podmioty Zależne od </w:t>
      </w:r>
      <w:r>
        <w:rPr>
          <w:sz w:val="22"/>
          <w:szCs w:val="22"/>
        </w:rPr>
        <w:t xml:space="preserve">INVIA.CZ, A.S. </w:t>
      </w:r>
      <w:r>
        <w:rPr>
          <w:spacing w:val="-3"/>
          <w:sz w:val="22"/>
          <w:szCs w:val="22"/>
        </w:rPr>
        <w:t xml:space="preserve">lub </w:t>
      </w:r>
      <w:r>
        <w:rPr>
          <w:sz w:val="22"/>
          <w:szCs w:val="22"/>
        </w:rPr>
        <w:t>fundusze inwestycyjne, o których mowa w ust. 2 lit. (a) podpunkty od (1) do (3), poniżej 5% (pięć procent) ogólnej liczby głosów na Walnym Zgromadzeniu INVIA.CZ, A.S. traci uprawnienia wynikające                 z § 14 ustęp 2 lit. (a) i mandat powołanego przez niego członka Rady Nadzorczej wygasa. Stwierdzenie wygaśnięcia mandatu dokonuje w formie uchwały Rada Nadzorcza na swoim najbliższym posiedzeniu. ----------------------------------------------------------------------------------------</w:t>
      </w:r>
    </w:p>
    <w:p w:rsidR="005E453F" w:rsidRDefault="005E453F" w:rsidP="005E453F">
      <w:pPr>
        <w:ind w:left="360" w:hanging="360"/>
        <w:jc w:val="both"/>
        <w:rPr>
          <w:sz w:val="22"/>
          <w:szCs w:val="22"/>
        </w:rPr>
      </w:pPr>
      <w:r>
        <w:rPr>
          <w:sz w:val="22"/>
          <w:szCs w:val="22"/>
        </w:rPr>
        <w:t>3a. Jeżeli mandat członka Rady Nadzorczej wybranego przez Walnego Zgromadzenie wygaśnie z powodu jego śmierci albo wobec złożenia rezygnacji przez członka Rady Nadzorczej, pozostali członkowie Rady Nadzorczej mogą w drodze kooptacji powołać nowego członka Rady Nadzorczej, który swoje czynności będzie sprawować do czasu dokonania wyboru członka Rady Nadzorczej przez Walne Zgromadzenie, nie dłużej jednak niż przez okres trzech miesięcy od daty kooptacji albo do dnia upływu kadencji jego poprzednika, w zależności który z tych terminów upłynie jako pierwszy. Do powołania członka Rady Nadzorczej na podstawie niniejszego ustępu stosować się będą odpowiednio postanowienia ustępów od 5 do 7 poniżej. W skład Rady Nadzorczej nie może wchodzić więcej niż jeden członek powołany na powyższych zasadach.</w:t>
      </w:r>
    </w:p>
    <w:p w:rsidR="005E453F" w:rsidRDefault="005E453F" w:rsidP="005E453F">
      <w:pPr>
        <w:ind w:left="360" w:hanging="360"/>
        <w:jc w:val="both"/>
        <w:rPr>
          <w:bCs/>
          <w:sz w:val="22"/>
          <w:szCs w:val="22"/>
        </w:rPr>
      </w:pPr>
      <w:r>
        <w:rPr>
          <w:bCs/>
          <w:sz w:val="22"/>
          <w:szCs w:val="22"/>
        </w:rPr>
        <w:t xml:space="preserve">4. </w:t>
      </w:r>
      <w:r>
        <w:rPr>
          <w:rFonts w:ascii="Georgia" w:hAnsi="Georgia" w:cs="Arial"/>
          <w:bCs/>
          <w:sz w:val="20"/>
          <w:szCs w:val="20"/>
        </w:rPr>
        <w:t xml:space="preserve">Przynajmniej jeden członek Rady Nadzorczej powinien spełniać kryteria niezależności od Spółki i od podmiotów pozostających w istotnym powiązaniu ze Spółką. Szczegółowe kryteria niezależności członka Rady Nadzorczej określa ust. 5 poniżej. </w:t>
      </w:r>
      <w:r>
        <w:rPr>
          <w:bCs/>
          <w:sz w:val="22"/>
          <w:szCs w:val="22"/>
        </w:rPr>
        <w:t>-----------------------------------------------------------</w:t>
      </w:r>
      <w:r>
        <w:rPr>
          <w:rFonts w:ascii="Georgia" w:hAnsi="Georgia" w:cs="Arial"/>
          <w:bCs/>
          <w:sz w:val="20"/>
          <w:szCs w:val="20"/>
        </w:rPr>
        <w:t xml:space="preserve"> </w:t>
      </w:r>
    </w:p>
    <w:p w:rsidR="005E453F" w:rsidRDefault="005E453F" w:rsidP="005E453F">
      <w:pPr>
        <w:ind w:left="360" w:hanging="360"/>
        <w:jc w:val="both"/>
        <w:rPr>
          <w:sz w:val="22"/>
          <w:szCs w:val="22"/>
        </w:rPr>
      </w:pPr>
      <w:r>
        <w:rPr>
          <w:bCs/>
          <w:sz w:val="22"/>
          <w:szCs w:val="22"/>
        </w:rPr>
        <w:t>5.   Za niezależnego członka Rady Nadzorczej będzie uznana osoba: ---------------------------------------</w:t>
      </w:r>
    </w:p>
    <w:p w:rsidR="005E453F" w:rsidRDefault="005E453F" w:rsidP="005E453F">
      <w:pPr>
        <w:numPr>
          <w:ilvl w:val="1"/>
          <w:numId w:val="5"/>
        </w:numPr>
        <w:tabs>
          <w:tab w:val="clear" w:pos="1440"/>
          <w:tab w:val="num" w:pos="960"/>
          <w:tab w:val="num" w:pos="1560"/>
          <w:tab w:val="right" w:leader="hyphen" w:pos="9072"/>
        </w:tabs>
        <w:ind w:left="960" w:right="-2" w:hanging="480"/>
        <w:jc w:val="both"/>
        <w:rPr>
          <w:bCs/>
          <w:sz w:val="22"/>
          <w:szCs w:val="22"/>
        </w:rPr>
      </w:pPr>
      <w:r>
        <w:rPr>
          <w:bCs/>
          <w:sz w:val="22"/>
          <w:szCs w:val="22"/>
        </w:rPr>
        <w:t xml:space="preserve">nie będąca, w okresie ostatnich trzech lat, pracownikiem Spółki ani Podmiotu Powiązanego; </w:t>
      </w:r>
    </w:p>
    <w:p w:rsidR="005E453F" w:rsidRDefault="005E453F" w:rsidP="005E453F">
      <w:pPr>
        <w:numPr>
          <w:ilvl w:val="1"/>
          <w:numId w:val="5"/>
        </w:numPr>
        <w:tabs>
          <w:tab w:val="clear" w:pos="1440"/>
          <w:tab w:val="num" w:pos="960"/>
          <w:tab w:val="num" w:pos="1560"/>
          <w:tab w:val="right" w:leader="hyphen" w:pos="9072"/>
        </w:tabs>
        <w:ind w:left="960" w:right="-2" w:hanging="480"/>
        <w:jc w:val="both"/>
        <w:rPr>
          <w:bCs/>
          <w:sz w:val="22"/>
          <w:szCs w:val="22"/>
        </w:rPr>
      </w:pPr>
      <w:r>
        <w:rPr>
          <w:bCs/>
          <w:sz w:val="22"/>
          <w:szCs w:val="22"/>
        </w:rPr>
        <w:t>nie będąca, w okresie ostatnich pięciu lat, członkiem organów zarządzających Spółki albo członkiem organów zarządzających lub nadzorczych Podmiotu Powiązanego; ----------------</w:t>
      </w:r>
    </w:p>
    <w:p w:rsidR="005E453F" w:rsidRDefault="005E453F" w:rsidP="005E453F">
      <w:pPr>
        <w:numPr>
          <w:ilvl w:val="1"/>
          <w:numId w:val="5"/>
        </w:numPr>
        <w:tabs>
          <w:tab w:val="clear" w:pos="1440"/>
          <w:tab w:val="num" w:pos="960"/>
          <w:tab w:val="num" w:pos="1560"/>
          <w:tab w:val="right" w:leader="hyphen" w:pos="9072"/>
        </w:tabs>
        <w:ind w:left="960" w:right="-2" w:hanging="480"/>
        <w:jc w:val="both"/>
        <w:rPr>
          <w:bCs/>
          <w:sz w:val="22"/>
          <w:szCs w:val="22"/>
        </w:rPr>
      </w:pPr>
      <w:r>
        <w:rPr>
          <w:bCs/>
          <w:sz w:val="22"/>
          <w:szCs w:val="22"/>
        </w:rPr>
        <w:t>nie będąca akcjonariuszem, dysponującym co najmniej 5% (pięć procent) głosów na Walnym Zgromadzeniu Spółki lub na walnym zgromadzeniu Podmiotu Powiązanego; ------</w:t>
      </w:r>
    </w:p>
    <w:p w:rsidR="005E453F" w:rsidRDefault="005E453F" w:rsidP="005E453F">
      <w:pPr>
        <w:numPr>
          <w:ilvl w:val="1"/>
          <w:numId w:val="5"/>
        </w:numPr>
        <w:tabs>
          <w:tab w:val="clear" w:pos="1440"/>
          <w:tab w:val="num" w:pos="960"/>
          <w:tab w:val="num" w:pos="1560"/>
          <w:tab w:val="right" w:leader="hyphen" w:pos="9072"/>
        </w:tabs>
        <w:ind w:left="960" w:right="-2" w:hanging="480"/>
        <w:jc w:val="both"/>
        <w:rPr>
          <w:bCs/>
          <w:sz w:val="22"/>
          <w:szCs w:val="22"/>
        </w:rPr>
      </w:pPr>
      <w:r>
        <w:rPr>
          <w:bCs/>
          <w:sz w:val="22"/>
          <w:szCs w:val="22"/>
        </w:rPr>
        <w:t xml:space="preserve">nie będąca członkiem władz nadzorczych lub zarządzających lub pracownikiem akcjonariusza, dysponującym co najmniej 5% (pięć procent) głosów na Walnym Zgromadzeniu Spółki lub na walnym zgromadzeniu Podmiotu Powiązanego; </w:t>
      </w:r>
      <w:r>
        <w:rPr>
          <w:bCs/>
          <w:sz w:val="22"/>
          <w:szCs w:val="22"/>
        </w:rPr>
        <w:tab/>
      </w:r>
    </w:p>
    <w:p w:rsidR="005E453F" w:rsidRDefault="005E453F" w:rsidP="005E453F">
      <w:pPr>
        <w:numPr>
          <w:ilvl w:val="1"/>
          <w:numId w:val="5"/>
        </w:numPr>
        <w:tabs>
          <w:tab w:val="clear" w:pos="1440"/>
          <w:tab w:val="num" w:pos="960"/>
          <w:tab w:val="num" w:pos="1560"/>
          <w:tab w:val="right" w:leader="hyphen" w:pos="9072"/>
        </w:tabs>
        <w:ind w:left="960" w:right="-2" w:hanging="480"/>
        <w:jc w:val="both"/>
        <w:rPr>
          <w:bCs/>
          <w:sz w:val="22"/>
          <w:szCs w:val="22"/>
        </w:rPr>
      </w:pPr>
      <w:r>
        <w:rPr>
          <w:bCs/>
          <w:sz w:val="22"/>
          <w:szCs w:val="22"/>
        </w:rPr>
        <w:t xml:space="preserve">która nie otrzymuje i nie otrzymała od Spółki lub od Podmiotu Powiązanego wynagrodzenia w znaczącej wysokości, z wyjątkiem wynagrodzeń (opcji i innych świadczeń) otrzymywanych od Spółki jako wynagrodzenia członka Rady Nadzorczej uchwalone przez Walne Zgromadzenie; </w:t>
      </w:r>
      <w:r>
        <w:rPr>
          <w:bCs/>
          <w:sz w:val="22"/>
          <w:szCs w:val="22"/>
        </w:rPr>
        <w:tab/>
      </w:r>
    </w:p>
    <w:p w:rsidR="005E453F" w:rsidRDefault="005E453F" w:rsidP="005E453F">
      <w:pPr>
        <w:numPr>
          <w:ilvl w:val="1"/>
          <w:numId w:val="5"/>
        </w:numPr>
        <w:tabs>
          <w:tab w:val="clear" w:pos="1440"/>
          <w:tab w:val="num" w:pos="960"/>
          <w:tab w:val="num" w:pos="1560"/>
          <w:tab w:val="right" w:leader="hyphen" w:pos="9072"/>
        </w:tabs>
        <w:ind w:left="960" w:right="-2" w:hanging="480"/>
        <w:jc w:val="both"/>
        <w:rPr>
          <w:bCs/>
          <w:sz w:val="22"/>
          <w:szCs w:val="22"/>
        </w:rPr>
      </w:pPr>
      <w:r>
        <w:rPr>
          <w:bCs/>
          <w:sz w:val="22"/>
          <w:szCs w:val="22"/>
        </w:rPr>
        <w:t>która nie utrzymuje i nie utrzymywała w ciągu ostatniego roku znaczących stosunków handlowych ze Spółką lub z Podmiotem Powiązanym ze Spółką; ------------------------------</w:t>
      </w:r>
    </w:p>
    <w:p w:rsidR="005E453F" w:rsidRDefault="005E453F" w:rsidP="005E453F">
      <w:pPr>
        <w:numPr>
          <w:ilvl w:val="1"/>
          <w:numId w:val="5"/>
        </w:numPr>
        <w:tabs>
          <w:tab w:val="clear" w:pos="1440"/>
          <w:tab w:val="num" w:pos="960"/>
          <w:tab w:val="num" w:pos="1560"/>
          <w:tab w:val="right" w:leader="hyphen" w:pos="9072"/>
        </w:tabs>
        <w:ind w:left="960" w:right="-2" w:hanging="480"/>
        <w:jc w:val="both"/>
        <w:rPr>
          <w:bCs/>
          <w:sz w:val="22"/>
          <w:szCs w:val="22"/>
        </w:rPr>
      </w:pPr>
      <w:r>
        <w:rPr>
          <w:bCs/>
          <w:sz w:val="22"/>
          <w:szCs w:val="22"/>
        </w:rPr>
        <w:t>która nie jest i nie była w okresie ostatnich trzech lat wspólnikiem, członkiem organów lub pracownikiem biegłego rewidenta badającego sprawozdania finansowe Spółki lub Podmiotu Powiązanego ze Spółką; -----------------------------------------------------------------</w:t>
      </w:r>
    </w:p>
    <w:p w:rsidR="005E453F" w:rsidRDefault="005E453F" w:rsidP="005E453F">
      <w:pPr>
        <w:numPr>
          <w:ilvl w:val="1"/>
          <w:numId w:val="5"/>
        </w:numPr>
        <w:tabs>
          <w:tab w:val="clear" w:pos="1440"/>
          <w:tab w:val="num" w:pos="960"/>
          <w:tab w:val="num" w:pos="1560"/>
          <w:tab w:val="right" w:leader="hyphen" w:pos="9072"/>
        </w:tabs>
        <w:ind w:left="960" w:right="-2" w:hanging="480"/>
        <w:jc w:val="both"/>
        <w:rPr>
          <w:bCs/>
          <w:sz w:val="22"/>
          <w:szCs w:val="22"/>
        </w:rPr>
      </w:pPr>
      <w:r>
        <w:rPr>
          <w:bCs/>
          <w:sz w:val="22"/>
          <w:szCs w:val="22"/>
        </w:rPr>
        <w:t>która nie pełniła funkcji członka Rady Nadzorczej przez okres dłuższy niż trzy kadencje. ---</w:t>
      </w:r>
    </w:p>
    <w:p w:rsidR="005E453F" w:rsidRDefault="005E453F" w:rsidP="005E453F">
      <w:pPr>
        <w:numPr>
          <w:ilvl w:val="1"/>
          <w:numId w:val="5"/>
        </w:numPr>
        <w:tabs>
          <w:tab w:val="clear" w:pos="1440"/>
          <w:tab w:val="num" w:pos="960"/>
          <w:tab w:val="num" w:pos="1560"/>
          <w:tab w:val="right" w:leader="hyphen" w:pos="9072"/>
        </w:tabs>
        <w:ind w:left="960" w:right="-2" w:hanging="480"/>
        <w:jc w:val="both"/>
        <w:rPr>
          <w:bCs/>
          <w:sz w:val="22"/>
          <w:szCs w:val="22"/>
        </w:rPr>
      </w:pPr>
      <w:r>
        <w:rPr>
          <w:bCs/>
          <w:sz w:val="22"/>
          <w:szCs w:val="22"/>
        </w:rPr>
        <w:t>nie będąca wstępnym, zstępnym, małżonkiem, rodzeństwem, rodzicem małżonka, albo osobą pozostającą w stosunku przysposobienia z którąkolwiek z osób wymienionych w punktach od a) do h). ---------------------------------------------------------------------------------</w:t>
      </w:r>
    </w:p>
    <w:p w:rsidR="005E453F" w:rsidRDefault="005E453F" w:rsidP="005E453F">
      <w:pPr>
        <w:ind w:left="900" w:right="-2"/>
        <w:jc w:val="both"/>
        <w:rPr>
          <w:bCs/>
          <w:sz w:val="22"/>
          <w:szCs w:val="22"/>
        </w:rPr>
      </w:pPr>
      <w:r>
        <w:rPr>
          <w:bCs/>
          <w:sz w:val="22"/>
          <w:szCs w:val="22"/>
        </w:rPr>
        <w:lastRenderedPageBreak/>
        <w:t>Kryteria niezależności członka Rady Nadzorczej muszą być spełnione przez cały okres trwania mandatu. --------------------------------------------------------------------------------------</w:t>
      </w:r>
    </w:p>
    <w:p w:rsidR="005E453F" w:rsidRDefault="005E453F" w:rsidP="005E453F">
      <w:pPr>
        <w:ind w:right="-2"/>
        <w:jc w:val="both"/>
        <w:rPr>
          <w:bCs/>
          <w:sz w:val="22"/>
          <w:szCs w:val="22"/>
        </w:rPr>
      </w:pPr>
      <w:r>
        <w:rPr>
          <w:bCs/>
          <w:sz w:val="22"/>
          <w:szCs w:val="22"/>
        </w:rPr>
        <w:t>6.     W rozumieniu niniejszego Statutu: ------------------------------------------------------------------------</w:t>
      </w:r>
    </w:p>
    <w:p w:rsidR="005E453F" w:rsidRDefault="005E453F" w:rsidP="005E453F">
      <w:pPr>
        <w:numPr>
          <w:ilvl w:val="0"/>
          <w:numId w:val="1"/>
        </w:numPr>
        <w:tabs>
          <w:tab w:val="num" w:pos="960"/>
          <w:tab w:val="right" w:leader="hyphen" w:pos="9072"/>
        </w:tabs>
        <w:ind w:left="960" w:right="-2"/>
        <w:jc w:val="both"/>
        <w:rPr>
          <w:bCs/>
          <w:sz w:val="22"/>
          <w:szCs w:val="22"/>
        </w:rPr>
      </w:pPr>
      <w:r>
        <w:rPr>
          <w:bCs/>
          <w:sz w:val="22"/>
          <w:szCs w:val="22"/>
        </w:rPr>
        <w:t>dany podmiot jest „Podmiotem Powiązanym”, jeżeli jest Podmiotem Dominującym wobec Spółki, Podmiotem Zależnym wobec Spółki lub Podmiotem Zależnym wobec Podmiotu Dominującego wobec Spółki. ----------------------------------------------------------------------</w:t>
      </w:r>
    </w:p>
    <w:p w:rsidR="005E453F" w:rsidRDefault="005E453F" w:rsidP="005E453F">
      <w:pPr>
        <w:numPr>
          <w:ilvl w:val="0"/>
          <w:numId w:val="1"/>
        </w:numPr>
        <w:tabs>
          <w:tab w:val="num" w:pos="960"/>
          <w:tab w:val="right" w:leader="hyphen" w:pos="9072"/>
        </w:tabs>
        <w:ind w:left="960" w:right="-2"/>
        <w:jc w:val="both"/>
        <w:rPr>
          <w:bCs/>
          <w:sz w:val="22"/>
          <w:szCs w:val="22"/>
        </w:rPr>
      </w:pPr>
      <w:r>
        <w:rPr>
          <w:bCs/>
          <w:sz w:val="22"/>
          <w:szCs w:val="22"/>
        </w:rPr>
        <w:t>dany podmiot jest „Podmiotem Zależnym” od innego podmiotu („Podmiot Dominujący”), jeżeli: Podmiot Dominujący posiada większość głosów w organach Podmiotu Zależnego, także na podstawie porozumień z innymi osobami lub --------------------------------------------</w:t>
      </w:r>
    </w:p>
    <w:p w:rsidR="005E453F" w:rsidRDefault="005E453F" w:rsidP="005E453F">
      <w:pPr>
        <w:numPr>
          <w:ilvl w:val="0"/>
          <w:numId w:val="6"/>
        </w:numPr>
        <w:tabs>
          <w:tab w:val="right" w:leader="hyphen" w:pos="9072"/>
        </w:tabs>
        <w:ind w:right="-2"/>
        <w:jc w:val="both"/>
        <w:rPr>
          <w:bCs/>
          <w:sz w:val="22"/>
          <w:szCs w:val="22"/>
        </w:rPr>
      </w:pPr>
      <w:r>
        <w:rPr>
          <w:bCs/>
          <w:sz w:val="22"/>
          <w:szCs w:val="22"/>
        </w:rPr>
        <w:t>Podmiot Dominujący jest uprawniony do powoływania lub odwoływania większości członków organów zarządzających Podmiotu Zależnego lub -----------------------------</w:t>
      </w:r>
    </w:p>
    <w:p w:rsidR="005E453F" w:rsidRDefault="005E453F" w:rsidP="005E453F">
      <w:pPr>
        <w:numPr>
          <w:ilvl w:val="0"/>
          <w:numId w:val="6"/>
        </w:numPr>
        <w:tabs>
          <w:tab w:val="right" w:leader="hyphen" w:pos="9072"/>
        </w:tabs>
        <w:ind w:right="-2"/>
        <w:jc w:val="both"/>
        <w:rPr>
          <w:bCs/>
          <w:sz w:val="22"/>
          <w:szCs w:val="22"/>
        </w:rPr>
      </w:pPr>
      <w:r>
        <w:rPr>
          <w:bCs/>
          <w:sz w:val="22"/>
          <w:szCs w:val="22"/>
        </w:rPr>
        <w:t>więcej niż połowa członków zarządu Podmiotu Dominującego jest jednocześnie członkami zarządu lub osobami pełniącymi funkcje kierownicze Podmiotu Zależnego, bądź innego podmiotu pozostającego z Podmiotem Zależnym w stosunku zależności. -</w:t>
      </w:r>
    </w:p>
    <w:p w:rsidR="005E453F" w:rsidRDefault="005E453F" w:rsidP="005E453F">
      <w:pPr>
        <w:numPr>
          <w:ilvl w:val="0"/>
          <w:numId w:val="1"/>
        </w:numPr>
        <w:tabs>
          <w:tab w:val="num" w:pos="960"/>
          <w:tab w:val="right" w:leader="hyphen" w:pos="9072"/>
        </w:tabs>
        <w:ind w:left="960" w:right="-2"/>
        <w:jc w:val="both"/>
        <w:rPr>
          <w:bCs/>
          <w:sz w:val="22"/>
          <w:szCs w:val="22"/>
        </w:rPr>
      </w:pPr>
      <w:r>
        <w:rPr>
          <w:bCs/>
          <w:sz w:val="22"/>
          <w:szCs w:val="22"/>
        </w:rPr>
        <w:t>„znacząca wysokość wynagrodzenia” lub „znaczące stosunki handlowe” oznacza odpowiednio wynagrodzenie roczne lub roczny obrót towarami (usługami) o równowartości w złotych przekraczającej 10.000 EUR (dziesięć tysięcy). ----------------------</w:t>
      </w:r>
    </w:p>
    <w:p w:rsidR="005E453F" w:rsidRDefault="005E453F" w:rsidP="005E453F">
      <w:pPr>
        <w:tabs>
          <w:tab w:val="num" w:pos="960"/>
        </w:tabs>
        <w:ind w:left="360" w:right="-2" w:hanging="360"/>
        <w:jc w:val="both"/>
        <w:rPr>
          <w:bCs/>
          <w:sz w:val="22"/>
          <w:szCs w:val="22"/>
        </w:rPr>
      </w:pPr>
      <w:r>
        <w:rPr>
          <w:bCs/>
          <w:sz w:val="22"/>
          <w:szCs w:val="22"/>
        </w:rPr>
        <w:t>7.   W celu zapewnienia powołania członków Rady Nadzorczej, zgodnie z zasadami określonymi w ust. 5 i 6 powyżej, akcjonariusze zgłaszający kandydatury członków Rady Nadzorczej, podczas obrad Walnego Zgromadzenia, są każdorazowo zobowiązani do uzasadnienia swoich propozycji osobowych, włącznie ze złożeniem oświadczenia o spełnianiu lub nie spełnianiu przez kandydata kryterium „niezależnego członka Rady Nadzorczej” w rozumieniu ust. 5 i 6 powyżej. Powyższe zobowiązanie, w zakresie złożenia oświadczenia o „zależności” lub „niezależności” członka Rady Nadzorczej, należy stosować odpowiednio do powoływania członków Rady Nadzorczej przez uprawnionych akcjonariuszy albo powoływania członków Rady Nadzorczej w drodze głosowania oddzielnymi grupami. ----------------------------------------------------------------------------------------</w:t>
      </w:r>
    </w:p>
    <w:p w:rsidR="005E453F" w:rsidRDefault="005E453F" w:rsidP="005E453F">
      <w:pPr>
        <w:ind w:right="-2"/>
        <w:jc w:val="center"/>
        <w:rPr>
          <w:sz w:val="22"/>
          <w:szCs w:val="22"/>
        </w:rPr>
      </w:pPr>
      <w:r>
        <w:rPr>
          <w:sz w:val="22"/>
          <w:szCs w:val="22"/>
        </w:rPr>
        <w:t>§ 15.</w:t>
      </w:r>
    </w:p>
    <w:p w:rsidR="005E453F" w:rsidRDefault="005E453F" w:rsidP="005E453F">
      <w:pPr>
        <w:tabs>
          <w:tab w:val="left" w:pos="3600"/>
        </w:tabs>
        <w:ind w:left="360" w:right="-2" w:hanging="360"/>
        <w:jc w:val="both"/>
        <w:rPr>
          <w:sz w:val="22"/>
          <w:szCs w:val="22"/>
        </w:rPr>
      </w:pPr>
      <w:r>
        <w:rPr>
          <w:sz w:val="22"/>
          <w:szCs w:val="22"/>
        </w:rPr>
        <w:t>1.   Kadencja Rady Nadzorczej trwa trzy lata, z wyjątkiem pierwszej, której kadencja trwa jeden rok. Radę Nadzorczą powołuje się  na okres wspólnej kadencji. Mandat członka Rady Nadzorczej, powołanego przed upływem danej kadencji Rady Nadzorczej wygasa równocześnie                                 z wygaśnięciem mandatów pozostałych członków Rady Nadzorczej. -----------------------------------</w:t>
      </w:r>
    </w:p>
    <w:p w:rsidR="005E453F" w:rsidRDefault="005E453F" w:rsidP="005E453F">
      <w:pPr>
        <w:tabs>
          <w:tab w:val="left" w:pos="993"/>
          <w:tab w:val="left" w:pos="3600"/>
        </w:tabs>
        <w:ind w:left="360" w:right="-2" w:hanging="360"/>
        <w:jc w:val="both"/>
        <w:rPr>
          <w:sz w:val="22"/>
          <w:szCs w:val="22"/>
        </w:rPr>
      </w:pPr>
      <w:r>
        <w:rPr>
          <w:sz w:val="22"/>
          <w:szCs w:val="22"/>
        </w:rPr>
        <w:t>2. Rada Nadzorcza działa na podstawie uchwalonego przez siebie regulaminu zatwierdzonego przez Walne Zgromadzenie. ----------------------------------------------------------------------------------------</w:t>
      </w:r>
    </w:p>
    <w:p w:rsidR="005E453F" w:rsidRDefault="005E453F" w:rsidP="005E453F">
      <w:pPr>
        <w:tabs>
          <w:tab w:val="left" w:pos="993"/>
        </w:tabs>
        <w:ind w:left="360" w:right="-2" w:hanging="360"/>
        <w:jc w:val="both"/>
        <w:rPr>
          <w:sz w:val="22"/>
          <w:szCs w:val="22"/>
        </w:rPr>
      </w:pPr>
      <w:r>
        <w:rPr>
          <w:sz w:val="22"/>
          <w:szCs w:val="22"/>
        </w:rPr>
        <w:t>3. Przewodniczący ustępującej Rady Nadzorczej lub Prezes Zarządu zwołuje i otwiera pierwsze posiedzenie nowo wybranej Rady Nadzorczej. ------------------------------------------------------------</w:t>
      </w:r>
    </w:p>
    <w:p w:rsidR="005E453F" w:rsidRDefault="005E453F" w:rsidP="005E453F">
      <w:pPr>
        <w:tabs>
          <w:tab w:val="left" w:pos="993"/>
        </w:tabs>
        <w:ind w:left="360" w:right="-2" w:hanging="360"/>
        <w:jc w:val="both"/>
        <w:rPr>
          <w:sz w:val="22"/>
          <w:szCs w:val="22"/>
        </w:rPr>
      </w:pPr>
      <w:r>
        <w:rPr>
          <w:sz w:val="22"/>
          <w:szCs w:val="22"/>
        </w:rPr>
        <w:t>4. Zastępcę Przewodniczącego wybiera i odwołuje Rada Nadzorcza w głosowaniu tajnym bezwzględną większością głosów oddanych. Tryb wyboru i odwołania, określony w zdaniu poprzednim, odnosi się także do wyboru i odwołania Przewodniczącego Rady Nadzorczej, w przypadku wygaśnięcia uprawnień akcjonariusza, do powoływania i odwoływania Przewodniczącego Rady Nadzorczej zgodnie z § 14 ust. 2(a) Statutu. -----------------------------------</w:t>
      </w:r>
    </w:p>
    <w:p w:rsidR="005E453F" w:rsidRDefault="005E453F" w:rsidP="005E453F">
      <w:pPr>
        <w:tabs>
          <w:tab w:val="left" w:pos="993"/>
          <w:tab w:val="left" w:pos="3600"/>
        </w:tabs>
        <w:ind w:left="360" w:right="-2" w:hanging="360"/>
        <w:jc w:val="both"/>
        <w:rPr>
          <w:sz w:val="22"/>
          <w:szCs w:val="22"/>
        </w:rPr>
      </w:pPr>
      <w:r>
        <w:rPr>
          <w:sz w:val="22"/>
          <w:szCs w:val="22"/>
        </w:rPr>
        <w:t>5. Posiedzenie Rady Nadzorczej zwołuje i przewodniczy na nim Przewodniczący Rady Nadzorczej, a w razie jego nieobecności Zastępca Przewodniczącego. -------------------------------------------------</w:t>
      </w:r>
    </w:p>
    <w:p w:rsidR="005E453F" w:rsidRDefault="005E453F" w:rsidP="005E453F">
      <w:pPr>
        <w:tabs>
          <w:tab w:val="left" w:pos="993"/>
          <w:tab w:val="left" w:pos="3600"/>
        </w:tabs>
        <w:ind w:left="360" w:right="-2" w:hanging="360"/>
        <w:jc w:val="both"/>
        <w:rPr>
          <w:sz w:val="22"/>
          <w:szCs w:val="22"/>
        </w:rPr>
      </w:pPr>
      <w:r>
        <w:rPr>
          <w:sz w:val="22"/>
          <w:szCs w:val="22"/>
        </w:rPr>
        <w:t>6.  Posiedzenie Rady Nadzorczej może być zwyczajne lub nadzwyczajne. Zwyczajne posiedzenia powinny się odbyć co najmniej cztery razy w roku (raz na kwartał). Nadzwyczajne posiedzenie może być zwołane w każdej chwili. ------------------------------------------------------------------------</w:t>
      </w:r>
    </w:p>
    <w:p w:rsidR="005E453F" w:rsidRDefault="005E453F" w:rsidP="005E453F">
      <w:pPr>
        <w:tabs>
          <w:tab w:val="left" w:pos="993"/>
          <w:tab w:val="left" w:pos="3600"/>
        </w:tabs>
        <w:ind w:left="360" w:right="-2" w:hanging="360"/>
        <w:jc w:val="both"/>
        <w:rPr>
          <w:sz w:val="22"/>
          <w:szCs w:val="22"/>
        </w:rPr>
      </w:pPr>
      <w:r>
        <w:rPr>
          <w:sz w:val="22"/>
          <w:szCs w:val="22"/>
        </w:rPr>
        <w:t>7. Przewodniczący Rady Nadzorczej lub w razie jego nieobecności Zastępca Przewodniczącego zwołuje posiedzenie Rady Nadzorczej z własnej inicjatywy lub na pisemny wniosek Zarządu Spółki lub członka Rady Nadzorczej. Posiedzenie powinno być zwołane w ciągu dwóch tygodni od chwili złożenia wniosku. --------------------------------------------------------------------------------</w:t>
      </w:r>
    </w:p>
    <w:p w:rsidR="005E453F" w:rsidRDefault="005E453F" w:rsidP="005E453F">
      <w:pPr>
        <w:tabs>
          <w:tab w:val="left" w:pos="993"/>
          <w:tab w:val="left" w:pos="3600"/>
        </w:tabs>
        <w:ind w:left="360" w:right="-2" w:hanging="360"/>
        <w:jc w:val="both"/>
        <w:rPr>
          <w:sz w:val="22"/>
          <w:szCs w:val="22"/>
        </w:rPr>
      </w:pPr>
      <w:r>
        <w:rPr>
          <w:sz w:val="22"/>
          <w:szCs w:val="22"/>
        </w:rPr>
        <w:t>8. Posiedzenia Rady Nadzorczej zwołuje się za uprzednim 7(siedmio) dniowym powiadomieniem przekazanym członkom Rady Nadzorczej listem poleconym lub za pośrednictwem poczty elektronicznej, chyba że wszyscy członkowie Rady Nadzorczej wyrażą zgodę na odbycie posiedzenia bez zachowania powyższego 7 (siedmio) dniowego powiadomienia. Zgoda może być wyrażona wobec osoby zwołującej posiedzenie Rady Nadzorczej przekazana za pomocą każdego środka lub sposobu komunikacji na odległość. --------------------------------------------------------</w:t>
      </w:r>
    </w:p>
    <w:p w:rsidR="005E453F" w:rsidRDefault="005E453F" w:rsidP="005E453F">
      <w:pPr>
        <w:tabs>
          <w:tab w:val="left" w:pos="5160"/>
        </w:tabs>
        <w:ind w:left="360" w:right="-2" w:hanging="360"/>
        <w:jc w:val="both"/>
        <w:rPr>
          <w:bCs/>
          <w:sz w:val="22"/>
          <w:szCs w:val="22"/>
        </w:rPr>
      </w:pPr>
      <w:r>
        <w:rPr>
          <w:bCs/>
          <w:sz w:val="22"/>
          <w:szCs w:val="22"/>
        </w:rPr>
        <w:lastRenderedPageBreak/>
        <w:t>9.  Posiedzenia Rady Nadzorczej mogą się odbywać za pośrednictwem telefonu lub innego środka technicznego (np. Internet), w sposób umożliwiający wzajemne porozumienie wszystkich uczestniczących w takim posiedzeniu członków Rady Nadzorczej. Uchwały podjęte na tak odbytym posiedzeniu będą ważne, jeżeli wszyscy członkowie Rady Nadzorczej zostali zawiadomieni o treści projektów uchwał. --------------------------------------------------------------------</w:t>
      </w:r>
    </w:p>
    <w:p w:rsidR="005E453F" w:rsidRDefault="005E453F" w:rsidP="005E453F">
      <w:pPr>
        <w:ind w:left="360" w:right="-2" w:hanging="360"/>
        <w:jc w:val="both"/>
        <w:rPr>
          <w:sz w:val="22"/>
          <w:szCs w:val="22"/>
        </w:rPr>
      </w:pPr>
      <w:r>
        <w:rPr>
          <w:bCs/>
          <w:sz w:val="22"/>
          <w:szCs w:val="22"/>
        </w:rPr>
        <w:t xml:space="preserve">10. W zakresie dozwolonym przez prawo, uchwały Rady Nadzorczej mogą być powzięte w drodze pisemnego głosowania zarządzonego przez Przewodniczącego Rady Nadzorczej lub w razie jego nieobecności Wiceprzewodniczącego Rady Nadzorczej. Uchwały tak podjęte będą ważne jeżeli wszyscy członkowie Rady Nadzorczej zostali zawiadomieni o treści projektów uchwał. </w:t>
      </w:r>
      <w:r>
        <w:rPr>
          <w:sz w:val="22"/>
          <w:szCs w:val="22"/>
        </w:rPr>
        <w:t>Członkowie Rady Nadzorczej mogą brać udział w podejmowaniu uchwał oddając swój głos za pośrednictwem innego członka Rady Nadzorczej, za wyjątkiem spraw wprowadzonych do porządku obrad na posiedzeniu Rady Nadzorczej. ----------------------------------------------------------</w:t>
      </w:r>
    </w:p>
    <w:p w:rsidR="005E453F" w:rsidRDefault="005E453F" w:rsidP="005E453F">
      <w:pPr>
        <w:tabs>
          <w:tab w:val="left" w:pos="1440"/>
          <w:tab w:val="left" w:pos="2160"/>
          <w:tab w:val="left" w:pos="3600"/>
        </w:tabs>
        <w:ind w:left="360" w:right="-2" w:hanging="360"/>
        <w:jc w:val="both"/>
        <w:rPr>
          <w:sz w:val="22"/>
          <w:szCs w:val="22"/>
        </w:rPr>
      </w:pPr>
      <w:r>
        <w:rPr>
          <w:sz w:val="22"/>
          <w:szCs w:val="22"/>
        </w:rPr>
        <w:t>11. Dla ważności uchwał Rady Nadzorczej wymagane jest zaproszenie na posiedzenie wszystkich członków Rady, zgodnie z paragrafem 15 ustęp 7 i 8  powyżej oraz obecność co najmniej trzech członków Rady Nadzorczej.-------------------------------------------------------------------------------------</w:t>
      </w:r>
    </w:p>
    <w:p w:rsidR="005E453F" w:rsidRDefault="005E453F" w:rsidP="005E453F">
      <w:pPr>
        <w:pStyle w:val="Tekstpodstawowy"/>
        <w:tabs>
          <w:tab w:val="right" w:leader="hyphen" w:pos="9072"/>
        </w:tabs>
        <w:ind w:right="-2"/>
        <w:jc w:val="center"/>
        <w:rPr>
          <w:bCs/>
          <w:sz w:val="22"/>
          <w:szCs w:val="22"/>
        </w:rPr>
      </w:pPr>
      <w:r>
        <w:rPr>
          <w:sz w:val="22"/>
          <w:szCs w:val="22"/>
        </w:rPr>
        <w:t xml:space="preserve">§ </w:t>
      </w:r>
      <w:r>
        <w:rPr>
          <w:bCs/>
          <w:sz w:val="22"/>
          <w:szCs w:val="22"/>
        </w:rPr>
        <w:t>16.</w:t>
      </w:r>
    </w:p>
    <w:p w:rsidR="005E453F" w:rsidRDefault="005E453F" w:rsidP="005E453F">
      <w:pPr>
        <w:ind w:left="360" w:right="-2" w:hanging="360"/>
        <w:jc w:val="both"/>
        <w:rPr>
          <w:sz w:val="22"/>
          <w:szCs w:val="22"/>
        </w:rPr>
      </w:pPr>
      <w:r>
        <w:rPr>
          <w:sz w:val="22"/>
          <w:szCs w:val="22"/>
        </w:rPr>
        <w:t>1.  Rada Nadzorcza sprawuje stały nadzór nad działalnością Spółki. ---------------------------------------</w:t>
      </w:r>
    </w:p>
    <w:p w:rsidR="005E453F" w:rsidRDefault="005E453F" w:rsidP="005E453F">
      <w:pPr>
        <w:ind w:left="360" w:right="-2" w:hanging="360"/>
        <w:jc w:val="both"/>
        <w:rPr>
          <w:sz w:val="22"/>
          <w:szCs w:val="22"/>
        </w:rPr>
      </w:pPr>
      <w:r>
        <w:rPr>
          <w:sz w:val="22"/>
          <w:szCs w:val="22"/>
        </w:rPr>
        <w:t>2. Oprócz innych spraw zastrzeżonych postanowieniami niniejszego Statutu lub przepisami prawa, do szczególnych uprawnień Rady Nadzorczej należy: -------------------------------------------------------</w:t>
      </w:r>
    </w:p>
    <w:p w:rsidR="005E453F" w:rsidRDefault="005E453F" w:rsidP="005E453F">
      <w:pPr>
        <w:pStyle w:val="WW-Tekstpodstawowy3"/>
        <w:tabs>
          <w:tab w:val="left" w:pos="851"/>
          <w:tab w:val="right" w:leader="hyphen" w:pos="9072"/>
        </w:tabs>
        <w:ind w:left="900" w:right="-2" w:hanging="540"/>
        <w:rPr>
          <w:sz w:val="22"/>
          <w:szCs w:val="22"/>
        </w:rPr>
      </w:pPr>
      <w:r>
        <w:rPr>
          <w:sz w:val="22"/>
          <w:szCs w:val="22"/>
        </w:rPr>
        <w:t>(1)  badanie bilansu oraz rachunku zysków i strat, badanie sprawozdania Zarządu Spółki oraz wniosków Zarządu co do podziału zysków i pokrycia strat; --------------------------------------</w:t>
      </w:r>
    </w:p>
    <w:p w:rsidR="005E453F" w:rsidRDefault="005E453F" w:rsidP="005E453F">
      <w:pPr>
        <w:tabs>
          <w:tab w:val="left" w:pos="851"/>
        </w:tabs>
        <w:ind w:left="900" w:right="-2" w:hanging="540"/>
        <w:jc w:val="both"/>
        <w:rPr>
          <w:sz w:val="22"/>
          <w:szCs w:val="22"/>
        </w:rPr>
      </w:pPr>
      <w:r>
        <w:rPr>
          <w:sz w:val="22"/>
          <w:szCs w:val="22"/>
        </w:rPr>
        <w:t>(2)   zatwierdzanie Regulaminu Zarządu; ------------------------------------------------------------------</w:t>
      </w:r>
    </w:p>
    <w:p w:rsidR="005E453F" w:rsidRDefault="005E453F" w:rsidP="005E453F">
      <w:pPr>
        <w:tabs>
          <w:tab w:val="left" w:pos="851"/>
        </w:tabs>
        <w:ind w:left="900" w:right="-2" w:hanging="540"/>
        <w:jc w:val="both"/>
        <w:rPr>
          <w:sz w:val="22"/>
          <w:szCs w:val="22"/>
        </w:rPr>
      </w:pPr>
      <w:r>
        <w:rPr>
          <w:sz w:val="22"/>
          <w:szCs w:val="22"/>
        </w:rPr>
        <w:t>(3)   ustalanie zasad wynagradzania Zarządu Spółki; -----------------------------------------------------</w:t>
      </w:r>
    </w:p>
    <w:p w:rsidR="005E453F" w:rsidRDefault="005E453F" w:rsidP="005E453F">
      <w:pPr>
        <w:tabs>
          <w:tab w:val="left" w:pos="851"/>
        </w:tabs>
        <w:ind w:left="900" w:right="-2" w:hanging="540"/>
        <w:jc w:val="both"/>
        <w:rPr>
          <w:sz w:val="22"/>
          <w:szCs w:val="22"/>
        </w:rPr>
      </w:pPr>
      <w:r>
        <w:rPr>
          <w:sz w:val="22"/>
          <w:szCs w:val="22"/>
        </w:rPr>
        <w:t>(4) zatwierdzanie rocznych planów finansowych Spółki (budżet) i strategicznych planów gospodarczych Spółki (business plan); budżet powinien obejmować co najmniej plan operacyjny Spółki, plan przychodów i kosztów na dany rok obrachunkowy (w ujęciu za cały rok i za poszczególne miesiące kalendarzowe), prognozę bilansu na koniec roku obrachunkowego, plan przepływów pieniężnych na rok obrachunkowy (w ujęciu za cały rok i za poszczególne miesiące kalendarzowe) oraz plan wydatków Spółki innych niż zwykłe koszty prowadzenia działalności; -------------------------------------------------------------------</w:t>
      </w:r>
    </w:p>
    <w:p w:rsidR="005E453F" w:rsidRDefault="005E453F" w:rsidP="005E453F">
      <w:pPr>
        <w:tabs>
          <w:tab w:val="left" w:pos="851"/>
        </w:tabs>
        <w:ind w:left="900" w:right="-2" w:hanging="540"/>
        <w:jc w:val="both"/>
        <w:rPr>
          <w:sz w:val="22"/>
          <w:szCs w:val="22"/>
        </w:rPr>
      </w:pPr>
      <w:r>
        <w:rPr>
          <w:sz w:val="22"/>
          <w:szCs w:val="22"/>
        </w:rPr>
        <w:t>(5) wyrażanie zgody na zaciąganie przez Spółkę pożyczek i kredytów, niezaplanowanych                      w biznes planie, jeżeli wartość takiej pożyczki lub kredytu przekroczyłaby kwotę 500.000,00 (pięćset tysięcy) złotych nie przewidzianych w budżecie zatwierdzonym zgodnie z postanowieniami Statutu Spółki; ---------------------------------------------------------------------</w:t>
      </w:r>
    </w:p>
    <w:p w:rsidR="005E453F" w:rsidRDefault="005E453F" w:rsidP="005E453F">
      <w:pPr>
        <w:tabs>
          <w:tab w:val="left" w:pos="851"/>
        </w:tabs>
        <w:ind w:left="900" w:right="-2" w:hanging="540"/>
        <w:jc w:val="both"/>
        <w:rPr>
          <w:sz w:val="22"/>
          <w:szCs w:val="22"/>
        </w:rPr>
      </w:pPr>
      <w:r>
        <w:rPr>
          <w:sz w:val="22"/>
          <w:szCs w:val="22"/>
        </w:rPr>
        <w:t xml:space="preserve"> (6)  wyrażanie zgody na udzielanie przez Spółkę poręczeń oraz na zaciąganie przez Spółkę zobowiązań z tytułu gwarancji i innych zobowiązań pozabilansowych, nie przewidzianych w budżecie zatwierdzonym zgodnie z postanowieniami Statutu Spółki, z wyjątkiem czynności służących zabezpieczeniu zobowiązań własnych Spółki,  -----------------------------</w:t>
      </w:r>
    </w:p>
    <w:p w:rsidR="005E453F" w:rsidRDefault="005E453F" w:rsidP="005E453F">
      <w:pPr>
        <w:tabs>
          <w:tab w:val="left" w:pos="851"/>
        </w:tabs>
        <w:ind w:left="900" w:right="-2" w:hanging="540"/>
        <w:jc w:val="both"/>
        <w:rPr>
          <w:sz w:val="22"/>
          <w:szCs w:val="22"/>
        </w:rPr>
      </w:pPr>
      <w:r>
        <w:rPr>
          <w:sz w:val="22"/>
          <w:szCs w:val="22"/>
        </w:rPr>
        <w:t>(7)  wyrażanie zgody na ustanawianie zastawu, hipoteki, przewłaszczenia na zabezpieczenie                     i innych obciążeń majątku Spółki, nie przewidzianych w budżecie zatwierdzonym zgodnie      z postanowieniami Statutu Spółki; ------------------------------------------------------------------</w:t>
      </w:r>
    </w:p>
    <w:p w:rsidR="005E453F" w:rsidRDefault="005E453F" w:rsidP="005E453F">
      <w:pPr>
        <w:tabs>
          <w:tab w:val="left" w:pos="851"/>
        </w:tabs>
        <w:ind w:left="900" w:right="-2" w:hanging="540"/>
        <w:jc w:val="both"/>
        <w:rPr>
          <w:sz w:val="22"/>
          <w:szCs w:val="22"/>
        </w:rPr>
      </w:pPr>
      <w:r>
        <w:rPr>
          <w:sz w:val="22"/>
          <w:szCs w:val="22"/>
        </w:rPr>
        <w:t>(8)  wyrażanie zgody na dokonywanie przez Spółkę wydatków (w tym wydatków inwestycyjnych) dotyczących pojedynczej transakcji lub serii powiązanych z sobą transakcji o łącznej wartości przekraczającej, w jednym roku obrotowym, kwotę 500.000,00 (pięćset tysięcy) złotych, nie przewidzianych w budżecie zatwierdzonym zgodnie z postanowieniami Statutu Spółki; ----------------------------------------------------------------------------------------------------</w:t>
      </w:r>
    </w:p>
    <w:p w:rsidR="005E453F" w:rsidRDefault="005E453F" w:rsidP="005E453F">
      <w:pPr>
        <w:tabs>
          <w:tab w:val="left" w:pos="851"/>
        </w:tabs>
        <w:ind w:left="900" w:right="-2" w:hanging="540"/>
        <w:jc w:val="both"/>
        <w:rPr>
          <w:sz w:val="22"/>
          <w:szCs w:val="22"/>
        </w:rPr>
      </w:pPr>
      <w:r>
        <w:rPr>
          <w:sz w:val="22"/>
          <w:szCs w:val="22"/>
        </w:rPr>
        <w:t xml:space="preserve"> (9)  wyrażanie zgody na nabycie lub objęcie przez Spółkę udziałów lub akcji w innych spółkach handlowych oraz na przystąpienie Spółki do innych podmiotów gospodarczych; --------------</w:t>
      </w:r>
    </w:p>
    <w:p w:rsidR="005E453F" w:rsidRDefault="005E453F" w:rsidP="005E453F">
      <w:pPr>
        <w:tabs>
          <w:tab w:val="left" w:pos="993"/>
        </w:tabs>
        <w:ind w:left="900" w:right="-2" w:hanging="540"/>
        <w:jc w:val="both"/>
        <w:rPr>
          <w:sz w:val="22"/>
          <w:szCs w:val="22"/>
        </w:rPr>
      </w:pPr>
      <w:r>
        <w:rPr>
          <w:sz w:val="22"/>
          <w:szCs w:val="22"/>
        </w:rPr>
        <w:t>(10) wyrażanie zgody na zbycie składników majątku trwałego Spółki, których wartość przekracza 20% (dwadzieścia procent) wartości księgowej netto środków trwałych Spółki, ustalonej na podstawie ostatniego zweryfikowanego sprawozdania finansowego Spółki; --------------------</w:t>
      </w:r>
    </w:p>
    <w:p w:rsidR="005E453F" w:rsidRDefault="005E453F" w:rsidP="005E453F">
      <w:pPr>
        <w:tabs>
          <w:tab w:val="left" w:pos="993"/>
        </w:tabs>
        <w:ind w:left="900" w:right="-2" w:hanging="540"/>
        <w:jc w:val="both"/>
        <w:rPr>
          <w:sz w:val="22"/>
          <w:szCs w:val="22"/>
        </w:rPr>
      </w:pPr>
      <w:r>
        <w:rPr>
          <w:sz w:val="22"/>
          <w:szCs w:val="22"/>
        </w:rPr>
        <w:t>(11) wyrażanie zgody na zbycie lub przekazanie praw autorskich lub innej własności intelektualnej oraz praw do znaków towarowych; -------------------------------------------------</w:t>
      </w:r>
    </w:p>
    <w:p w:rsidR="005E453F" w:rsidRDefault="005E453F" w:rsidP="005E453F">
      <w:pPr>
        <w:pStyle w:val="Tekstpodstawowy"/>
        <w:tabs>
          <w:tab w:val="right" w:leader="hyphen" w:pos="9072"/>
        </w:tabs>
        <w:ind w:left="900" w:right="-2" w:hanging="540"/>
        <w:jc w:val="both"/>
        <w:rPr>
          <w:sz w:val="22"/>
          <w:szCs w:val="22"/>
        </w:rPr>
      </w:pPr>
      <w:r>
        <w:rPr>
          <w:sz w:val="22"/>
          <w:szCs w:val="22"/>
        </w:rPr>
        <w:t xml:space="preserve">(12) wyrażanie zgody na świadczenie, z jakiegokolwiek tytułu prawnego, przez Spółkę lub podmioty powiązane ze Spółką (w rozumieniu art. 4 § 1 pkt 4 i pkt 5 ksh) na rzecz </w:t>
      </w:r>
      <w:r>
        <w:rPr>
          <w:sz w:val="22"/>
          <w:szCs w:val="22"/>
        </w:rPr>
        <w:lastRenderedPageBreak/>
        <w:t>członków Zarządu Spółki; ---------------------------------------------------------------------</w:t>
      </w:r>
    </w:p>
    <w:p w:rsidR="005E453F" w:rsidRDefault="005E453F" w:rsidP="005E453F">
      <w:pPr>
        <w:pStyle w:val="Tekstpodstawowy"/>
        <w:tabs>
          <w:tab w:val="right" w:leader="hyphen" w:pos="9072"/>
        </w:tabs>
        <w:ind w:left="900" w:right="-2" w:hanging="540"/>
        <w:jc w:val="both"/>
        <w:rPr>
          <w:sz w:val="22"/>
          <w:szCs w:val="22"/>
        </w:rPr>
      </w:pPr>
      <w:r>
        <w:rPr>
          <w:sz w:val="22"/>
          <w:szCs w:val="22"/>
        </w:rPr>
        <w:t>(13) wyrażanie zgody na zawarcie przez Spółkę lub podmiot od niej zależny istotnej umowy z podmiotem powiązanym ze Spółką, z członkiem Rady Nadzorczej lub z członkiem Zarządu Spółki oraz z podmiotami z nimi powiązanymi; -----------------------------------------------------</w:t>
      </w:r>
    </w:p>
    <w:p w:rsidR="005E453F" w:rsidRDefault="005E453F" w:rsidP="005E453F">
      <w:pPr>
        <w:pStyle w:val="Tekstpodstawowy"/>
        <w:tabs>
          <w:tab w:val="right" w:leader="hyphen" w:pos="9072"/>
        </w:tabs>
        <w:ind w:left="900" w:right="-2" w:hanging="540"/>
        <w:rPr>
          <w:sz w:val="22"/>
          <w:szCs w:val="22"/>
        </w:rPr>
      </w:pPr>
      <w:r>
        <w:rPr>
          <w:sz w:val="22"/>
          <w:szCs w:val="22"/>
        </w:rPr>
        <w:t>(14) wyrażanie zgody na nabywanie przez Spółkę własnych akcji, z wyjątkiem sytuacji określonej w art. 362 § 1 pkt 2) ksh.; -------------------------------------------------------------------------------</w:t>
      </w:r>
    </w:p>
    <w:p w:rsidR="005E453F" w:rsidRDefault="005E453F" w:rsidP="005E453F">
      <w:pPr>
        <w:pStyle w:val="Tekstpodstawowy"/>
        <w:tabs>
          <w:tab w:val="right" w:leader="hyphen" w:pos="9072"/>
        </w:tabs>
        <w:ind w:left="900" w:right="-2" w:hanging="540"/>
        <w:jc w:val="both"/>
        <w:rPr>
          <w:sz w:val="22"/>
          <w:szCs w:val="22"/>
        </w:rPr>
      </w:pPr>
      <w:r>
        <w:rPr>
          <w:sz w:val="22"/>
          <w:szCs w:val="22"/>
        </w:rPr>
        <w:t>(15) wyrażanie zgody na decyzje Zarządu Spółki związane z podwyższeniem kapitału zakładowego w ramach kapitału docelowego, zgodnie zasadami określonymi w § 7 ustęp 7 Statutu;  -------------------------------------------------------------------------------------------------</w:t>
      </w:r>
    </w:p>
    <w:p w:rsidR="005E453F" w:rsidRDefault="005E453F" w:rsidP="005E453F">
      <w:pPr>
        <w:tabs>
          <w:tab w:val="left" w:pos="993"/>
        </w:tabs>
        <w:ind w:left="900" w:right="-2" w:hanging="540"/>
        <w:jc w:val="both"/>
        <w:rPr>
          <w:sz w:val="22"/>
          <w:szCs w:val="22"/>
        </w:rPr>
      </w:pPr>
      <w:r>
        <w:rPr>
          <w:sz w:val="22"/>
          <w:szCs w:val="22"/>
        </w:rPr>
        <w:t>(16) wyrażanie zgody na ustanowienie zastawu lub innego obciążenia na akcjach Spółki; -----------</w:t>
      </w:r>
    </w:p>
    <w:p w:rsidR="005E453F" w:rsidRDefault="005E453F" w:rsidP="005E453F">
      <w:pPr>
        <w:tabs>
          <w:tab w:val="left" w:pos="993"/>
        </w:tabs>
        <w:ind w:left="900" w:right="-2" w:hanging="540"/>
        <w:jc w:val="both"/>
        <w:rPr>
          <w:sz w:val="22"/>
          <w:szCs w:val="22"/>
        </w:rPr>
      </w:pPr>
      <w:r>
        <w:rPr>
          <w:sz w:val="22"/>
          <w:szCs w:val="22"/>
        </w:rPr>
        <w:t>(17)  wybór biegłego rewidenta do zbadania sprawozdań finansowych Spółki; ------------------------</w:t>
      </w:r>
    </w:p>
    <w:p w:rsidR="005E453F" w:rsidRDefault="005E453F" w:rsidP="005E453F">
      <w:pPr>
        <w:tabs>
          <w:tab w:val="left" w:pos="900"/>
        </w:tabs>
        <w:ind w:left="900" w:right="-2" w:hanging="540"/>
        <w:jc w:val="both"/>
        <w:rPr>
          <w:sz w:val="22"/>
          <w:szCs w:val="22"/>
        </w:rPr>
      </w:pPr>
      <w:r>
        <w:rPr>
          <w:sz w:val="22"/>
          <w:szCs w:val="22"/>
        </w:rPr>
        <w:t>(18)  dokonywanie corocznej, własnej oceny sytuacji Spółki w celu przedłożenia uczestnikom Walnego Zgromadzenia, ------------------------------------------------------------------------------</w:t>
      </w:r>
    </w:p>
    <w:p w:rsidR="005E453F" w:rsidRDefault="005E453F" w:rsidP="005E453F">
      <w:pPr>
        <w:tabs>
          <w:tab w:val="left" w:pos="993"/>
          <w:tab w:val="left" w:pos="1080"/>
        </w:tabs>
        <w:ind w:left="851" w:right="-2" w:hanging="567"/>
        <w:jc w:val="both"/>
        <w:rPr>
          <w:sz w:val="22"/>
          <w:szCs w:val="22"/>
        </w:rPr>
      </w:pPr>
      <w:r>
        <w:rPr>
          <w:sz w:val="22"/>
          <w:szCs w:val="22"/>
        </w:rPr>
        <w:t xml:space="preserve"> (19) Wyrażanie zgody na emisje obligacji dokonywane na podstawie uchwały Zarządu Spółki.-----</w:t>
      </w:r>
    </w:p>
    <w:p w:rsidR="005E453F" w:rsidRDefault="005E453F" w:rsidP="005E453F">
      <w:pPr>
        <w:ind w:left="360" w:right="-2" w:hanging="360"/>
        <w:jc w:val="both"/>
        <w:rPr>
          <w:bCs/>
          <w:sz w:val="22"/>
          <w:szCs w:val="22"/>
        </w:rPr>
      </w:pPr>
      <w:r>
        <w:rPr>
          <w:bCs/>
          <w:sz w:val="22"/>
          <w:szCs w:val="22"/>
        </w:rPr>
        <w:t>3. Raz w roku Rada Nadzorcza sporządza, w celu przedstawienia Zwyczajnemu Walnemu Zgromadzeniu: ------------------------------------------------------------------------------------------------</w:t>
      </w:r>
    </w:p>
    <w:p w:rsidR="005E453F" w:rsidRDefault="005E453F" w:rsidP="005E453F">
      <w:pPr>
        <w:ind w:left="720" w:right="-2" w:hanging="360"/>
        <w:jc w:val="both"/>
        <w:rPr>
          <w:bCs/>
          <w:sz w:val="22"/>
          <w:szCs w:val="22"/>
        </w:rPr>
      </w:pPr>
      <w:r>
        <w:rPr>
          <w:bCs/>
          <w:sz w:val="22"/>
          <w:szCs w:val="22"/>
        </w:rPr>
        <w:t xml:space="preserve">a) zwięzłą ocenę sytuacji Spółki z uwzględnieniem oceny systemu kontroli wewnętrznej w Spółce oraz systemu zarządzania ryzykiem istotnym dla Spółki </w:t>
      </w:r>
    </w:p>
    <w:p w:rsidR="005E453F" w:rsidRDefault="005E453F" w:rsidP="005E453F">
      <w:pPr>
        <w:ind w:left="720" w:right="-2" w:hanging="360"/>
        <w:jc w:val="both"/>
        <w:rPr>
          <w:bCs/>
          <w:sz w:val="22"/>
          <w:szCs w:val="22"/>
        </w:rPr>
      </w:pPr>
      <w:r>
        <w:rPr>
          <w:sz w:val="22"/>
          <w:szCs w:val="22"/>
        </w:rPr>
        <w:t>b)  ocenę pracy Rady Nadzorczej.   -------------------------------------------------------------------------</w:t>
      </w:r>
    </w:p>
    <w:p w:rsidR="005E453F" w:rsidRDefault="005E453F" w:rsidP="005E453F">
      <w:pPr>
        <w:pStyle w:val="Tekstpodstawowy"/>
        <w:tabs>
          <w:tab w:val="right" w:leader="hyphen" w:pos="9072"/>
        </w:tabs>
        <w:ind w:right="-2"/>
        <w:jc w:val="center"/>
        <w:rPr>
          <w:sz w:val="22"/>
          <w:szCs w:val="22"/>
        </w:rPr>
      </w:pPr>
      <w:r>
        <w:rPr>
          <w:sz w:val="22"/>
          <w:szCs w:val="22"/>
        </w:rPr>
        <w:t>§ 17.</w:t>
      </w:r>
    </w:p>
    <w:p w:rsidR="005E453F" w:rsidRDefault="005E453F" w:rsidP="005E453F">
      <w:pPr>
        <w:pStyle w:val="Tekstpodstawowy"/>
        <w:tabs>
          <w:tab w:val="left" w:pos="426"/>
          <w:tab w:val="right" w:leader="hyphen" w:pos="9072"/>
        </w:tabs>
        <w:ind w:left="284" w:right="-2" w:hanging="284"/>
        <w:rPr>
          <w:sz w:val="22"/>
          <w:szCs w:val="22"/>
        </w:rPr>
      </w:pPr>
      <w:r>
        <w:rPr>
          <w:sz w:val="22"/>
          <w:szCs w:val="22"/>
        </w:rPr>
        <w:t>1.   Członkowie Rady Nadzorczej wykonują swoje prawa i obowiązki osobiście. --------------------------</w:t>
      </w:r>
    </w:p>
    <w:p w:rsidR="005E453F" w:rsidRDefault="005E453F" w:rsidP="005E453F">
      <w:pPr>
        <w:pStyle w:val="Tekstpodstawowy"/>
        <w:tabs>
          <w:tab w:val="left" w:pos="426"/>
          <w:tab w:val="right" w:leader="hyphen" w:pos="9072"/>
        </w:tabs>
        <w:ind w:left="284" w:right="-2" w:hanging="284"/>
        <w:rPr>
          <w:sz w:val="22"/>
          <w:szCs w:val="22"/>
        </w:rPr>
      </w:pPr>
      <w:r>
        <w:rPr>
          <w:sz w:val="22"/>
          <w:szCs w:val="22"/>
        </w:rPr>
        <w:t>2.   Wynagrodzenie dla członków Rady Nadzorczej ustala Walne Zgromadzenie. --------------------------</w:t>
      </w:r>
    </w:p>
    <w:p w:rsidR="005E453F" w:rsidRDefault="005E453F" w:rsidP="005E453F">
      <w:pPr>
        <w:pStyle w:val="Tekstpodstawowy"/>
        <w:tabs>
          <w:tab w:val="right" w:leader="hyphen" w:pos="9072"/>
        </w:tabs>
        <w:ind w:left="3960" w:right="-2" w:hanging="3960"/>
        <w:jc w:val="center"/>
        <w:rPr>
          <w:sz w:val="22"/>
          <w:szCs w:val="22"/>
        </w:rPr>
      </w:pPr>
      <w:r>
        <w:rPr>
          <w:sz w:val="22"/>
          <w:szCs w:val="22"/>
        </w:rPr>
        <w:t>§ 18.</w:t>
      </w:r>
    </w:p>
    <w:p w:rsidR="005E453F" w:rsidRDefault="005E453F" w:rsidP="005E453F">
      <w:pPr>
        <w:pStyle w:val="Tekstpodstawowy"/>
        <w:tabs>
          <w:tab w:val="right" w:leader="hyphen" w:pos="9072"/>
        </w:tabs>
        <w:ind w:right="-2"/>
        <w:rPr>
          <w:sz w:val="22"/>
          <w:szCs w:val="22"/>
        </w:rPr>
      </w:pPr>
      <w:r>
        <w:rPr>
          <w:sz w:val="22"/>
          <w:szCs w:val="22"/>
        </w:rPr>
        <w:t>Rada może delegować jednego lub kilku spośród swoich członków do indywidualnego wykonywania czynności nadzorczych.</w:t>
      </w:r>
      <w:r>
        <w:rPr>
          <w:sz w:val="22"/>
          <w:szCs w:val="22"/>
        </w:rPr>
        <w:tab/>
      </w:r>
    </w:p>
    <w:p w:rsidR="005E453F" w:rsidRDefault="005E453F" w:rsidP="005E453F">
      <w:pPr>
        <w:pStyle w:val="Tekstpodstawowy"/>
        <w:tabs>
          <w:tab w:val="right" w:leader="hyphen" w:pos="9072"/>
        </w:tabs>
        <w:ind w:right="-2"/>
        <w:rPr>
          <w:sz w:val="22"/>
          <w:szCs w:val="22"/>
        </w:rPr>
      </w:pPr>
    </w:p>
    <w:p w:rsidR="005E453F" w:rsidRDefault="005E453F" w:rsidP="005E453F">
      <w:pPr>
        <w:pStyle w:val="Tekstpodstawowy"/>
        <w:tabs>
          <w:tab w:val="right" w:leader="hyphen" w:pos="9072"/>
        </w:tabs>
        <w:ind w:right="-2"/>
        <w:jc w:val="center"/>
        <w:rPr>
          <w:sz w:val="22"/>
          <w:szCs w:val="22"/>
        </w:rPr>
      </w:pPr>
      <w:r>
        <w:rPr>
          <w:sz w:val="22"/>
          <w:szCs w:val="22"/>
        </w:rPr>
        <w:t>§ 19.</w:t>
      </w:r>
    </w:p>
    <w:p w:rsidR="005E453F" w:rsidRDefault="005E453F" w:rsidP="005E453F">
      <w:pPr>
        <w:autoSpaceDE w:val="0"/>
        <w:autoSpaceDN w:val="0"/>
        <w:adjustRightInd w:val="0"/>
        <w:jc w:val="both"/>
        <w:rPr>
          <w:sz w:val="22"/>
          <w:szCs w:val="22"/>
        </w:rPr>
      </w:pPr>
      <w:r>
        <w:rPr>
          <w:sz w:val="22"/>
          <w:szCs w:val="22"/>
        </w:rPr>
        <w:t>1. Z zastrzeżeniem ustępu 2 poniżej, do podjęcia uchwały przez Radę Nadzorczą Spółki wymagana będzie bezwzględna większość głosów oddanych w obecności co najmniej trzech członków Rady Nadzorczej. W przypadku równej liczby głosów za i przeciwko podjęciu uchwały głos decydujący będzie miał Przewodniczący Rady Nadzorczej, zaś w jego nieobecności – Wiceprzewodniczący Rady Nadzorczej.</w:t>
      </w:r>
    </w:p>
    <w:p w:rsidR="005E453F" w:rsidRDefault="005E453F" w:rsidP="005E453F">
      <w:pPr>
        <w:autoSpaceDE w:val="0"/>
        <w:autoSpaceDN w:val="0"/>
        <w:adjustRightInd w:val="0"/>
        <w:jc w:val="both"/>
        <w:rPr>
          <w:sz w:val="22"/>
          <w:szCs w:val="22"/>
        </w:rPr>
      </w:pPr>
      <w:r>
        <w:rPr>
          <w:sz w:val="22"/>
          <w:szCs w:val="22"/>
        </w:rPr>
        <w:t>2. Uchwały Rady Nadzorczej w sprawach wskazanych w powyższym § 16 ust. 2 punkt (15) Statutu, pod rygorem nieważności takiej uchwały, będą podejmowane większością 4/5 (czterech piątych) głosów.</w:t>
      </w:r>
    </w:p>
    <w:p w:rsidR="005E453F" w:rsidRDefault="005E453F" w:rsidP="005E453F">
      <w:pPr>
        <w:autoSpaceDE w:val="0"/>
        <w:autoSpaceDN w:val="0"/>
        <w:adjustRightInd w:val="0"/>
        <w:jc w:val="both"/>
        <w:rPr>
          <w:sz w:val="22"/>
          <w:szCs w:val="22"/>
        </w:rPr>
      </w:pPr>
      <w:r>
        <w:rPr>
          <w:sz w:val="22"/>
          <w:szCs w:val="22"/>
        </w:rPr>
        <w:t>3. Uchwały Rady Nadzorczej powinny być protokołowane. Protokoły podpisują obecni członkowie Rady. W protokołach należy podać porządek obrad oraz wymienić nazwiska i imiona członków Rady Nadzorczej, biorących udział w posiedzeniu, liczbę głosów oddanych na poszczególne uchwały, podać sposób przeprowadzania i wynik głosowania.</w:t>
      </w:r>
    </w:p>
    <w:p w:rsidR="005E453F" w:rsidRDefault="005E453F" w:rsidP="005E453F">
      <w:pPr>
        <w:pStyle w:val="WW-Tekstpodstawowy3"/>
        <w:tabs>
          <w:tab w:val="right" w:leader="hyphen" w:pos="9072"/>
        </w:tabs>
        <w:ind w:left="360" w:right="-2" w:hanging="360"/>
        <w:rPr>
          <w:sz w:val="22"/>
          <w:szCs w:val="22"/>
        </w:rPr>
      </w:pPr>
      <w:r>
        <w:rPr>
          <w:sz w:val="22"/>
          <w:szCs w:val="22"/>
        </w:rPr>
        <w:t>4. Do protokołów winny być dołączone odrębne zdania członków Rady Nadzorczej obecnych na posiedzeniu oraz nadesłane później sprzeciwy nieobecnych członków na posiedzeniu Rady.</w:t>
      </w:r>
    </w:p>
    <w:p w:rsidR="005E453F" w:rsidRDefault="005E453F" w:rsidP="005E453F">
      <w:pPr>
        <w:pStyle w:val="Tekstpodstawowy"/>
        <w:tabs>
          <w:tab w:val="right" w:leader="hyphen" w:pos="9072"/>
        </w:tabs>
        <w:ind w:right="-2"/>
        <w:rPr>
          <w:iCs/>
          <w:sz w:val="22"/>
          <w:szCs w:val="22"/>
        </w:rPr>
      </w:pPr>
    </w:p>
    <w:p w:rsidR="005E453F" w:rsidRDefault="005E453F" w:rsidP="005E453F">
      <w:pPr>
        <w:pStyle w:val="Tekstpodstawowy"/>
        <w:tabs>
          <w:tab w:val="right" w:leader="hyphen" w:pos="9072"/>
        </w:tabs>
        <w:ind w:right="-2"/>
        <w:jc w:val="center"/>
        <w:rPr>
          <w:b/>
          <w:sz w:val="22"/>
          <w:szCs w:val="22"/>
        </w:rPr>
      </w:pPr>
      <w:r>
        <w:rPr>
          <w:b/>
          <w:sz w:val="22"/>
          <w:szCs w:val="22"/>
        </w:rPr>
        <w:t>C.      Walne Zgromadzenie</w:t>
      </w:r>
    </w:p>
    <w:p w:rsidR="005E453F" w:rsidRDefault="005E453F" w:rsidP="005E453F">
      <w:pPr>
        <w:pStyle w:val="Tekstpodstawowy"/>
        <w:tabs>
          <w:tab w:val="right" w:leader="hyphen" w:pos="9072"/>
        </w:tabs>
        <w:ind w:right="-2"/>
        <w:jc w:val="center"/>
        <w:rPr>
          <w:b/>
          <w:sz w:val="22"/>
          <w:szCs w:val="22"/>
        </w:rPr>
      </w:pPr>
    </w:p>
    <w:p w:rsidR="005E453F" w:rsidRDefault="005E453F" w:rsidP="005E453F">
      <w:pPr>
        <w:pStyle w:val="Tekstpodstawowy"/>
        <w:tabs>
          <w:tab w:val="right" w:leader="hyphen" w:pos="9072"/>
        </w:tabs>
        <w:ind w:right="-2"/>
        <w:jc w:val="center"/>
        <w:rPr>
          <w:sz w:val="22"/>
          <w:szCs w:val="22"/>
        </w:rPr>
      </w:pPr>
      <w:r>
        <w:rPr>
          <w:sz w:val="22"/>
          <w:szCs w:val="22"/>
        </w:rPr>
        <w:t>§ 20.</w:t>
      </w:r>
    </w:p>
    <w:p w:rsidR="005E453F" w:rsidRDefault="005E453F" w:rsidP="005E453F">
      <w:pPr>
        <w:pStyle w:val="Tekstpodstawowy"/>
        <w:widowControl/>
        <w:numPr>
          <w:ilvl w:val="0"/>
          <w:numId w:val="7"/>
        </w:numPr>
        <w:tabs>
          <w:tab w:val="right" w:leader="hyphen" w:pos="9072"/>
        </w:tabs>
        <w:ind w:right="-2"/>
        <w:jc w:val="both"/>
        <w:rPr>
          <w:sz w:val="22"/>
          <w:szCs w:val="22"/>
        </w:rPr>
      </w:pPr>
      <w:r>
        <w:rPr>
          <w:sz w:val="22"/>
          <w:szCs w:val="22"/>
        </w:rPr>
        <w:t>Zwyczajne Walne Zgromadzenie zwołuje Zarząd w ciągu sześciu miesięcy po zakończeniu roku obrotowego. ---------------------------------------------------------------------------------------------------</w:t>
      </w:r>
    </w:p>
    <w:p w:rsidR="005E453F" w:rsidRDefault="005E453F" w:rsidP="005E453F">
      <w:pPr>
        <w:pStyle w:val="Tekstpodstawowy"/>
        <w:widowControl/>
        <w:numPr>
          <w:ilvl w:val="0"/>
          <w:numId w:val="7"/>
        </w:numPr>
        <w:tabs>
          <w:tab w:val="right" w:leader="hyphen" w:pos="9072"/>
        </w:tabs>
        <w:ind w:right="-2"/>
        <w:jc w:val="both"/>
        <w:rPr>
          <w:sz w:val="22"/>
          <w:szCs w:val="22"/>
        </w:rPr>
      </w:pPr>
      <w:r>
        <w:rPr>
          <w:sz w:val="22"/>
          <w:szCs w:val="22"/>
        </w:rPr>
        <w:t>Rada Nadzorcza może zwołać Zwyczajne Walne Zgromadzenie, jeżeli Zarząd nie zwoła go                 w terminie określonym w ust. 1 powyżej. --------------------------------------------------------------------</w:t>
      </w:r>
    </w:p>
    <w:p w:rsidR="005E453F" w:rsidRDefault="005E453F" w:rsidP="005E453F">
      <w:pPr>
        <w:pStyle w:val="Tekstpodstawowy"/>
        <w:widowControl/>
        <w:numPr>
          <w:ilvl w:val="0"/>
          <w:numId w:val="7"/>
        </w:numPr>
        <w:tabs>
          <w:tab w:val="right" w:leader="hyphen" w:pos="9072"/>
        </w:tabs>
        <w:ind w:right="-2"/>
        <w:jc w:val="both"/>
        <w:rPr>
          <w:sz w:val="22"/>
          <w:szCs w:val="22"/>
        </w:rPr>
      </w:pPr>
      <w:r>
        <w:rPr>
          <w:sz w:val="22"/>
          <w:szCs w:val="22"/>
        </w:rPr>
        <w:t>Nadzwyczajne Walne Zgromadzenie zwołuje Zarząd. ---------------------------------------------------</w:t>
      </w:r>
    </w:p>
    <w:p w:rsidR="005E453F" w:rsidRDefault="005E453F" w:rsidP="005E453F">
      <w:pPr>
        <w:pStyle w:val="Tekstpodstawowy"/>
        <w:widowControl/>
        <w:numPr>
          <w:ilvl w:val="0"/>
          <w:numId w:val="7"/>
        </w:numPr>
        <w:tabs>
          <w:tab w:val="right" w:leader="hyphen" w:pos="9072"/>
        </w:tabs>
        <w:ind w:right="-2"/>
        <w:jc w:val="both"/>
        <w:rPr>
          <w:sz w:val="22"/>
          <w:szCs w:val="22"/>
        </w:rPr>
      </w:pPr>
      <w:r>
        <w:rPr>
          <w:sz w:val="22"/>
          <w:szCs w:val="22"/>
        </w:rPr>
        <w:t>Rada Nadzorcza może zwołać Nadzwyczajne Walne Zgromadzenie, jeżeli jego zwołanie uzna za wskazane. -----------------------------------------------------------------------------------------------------</w:t>
      </w:r>
    </w:p>
    <w:p w:rsidR="005E453F" w:rsidRDefault="005E453F" w:rsidP="005E453F">
      <w:pPr>
        <w:pStyle w:val="Tekstpodstawowy"/>
        <w:widowControl/>
        <w:numPr>
          <w:ilvl w:val="0"/>
          <w:numId w:val="7"/>
        </w:numPr>
        <w:tabs>
          <w:tab w:val="right" w:leader="hyphen" w:pos="9072"/>
        </w:tabs>
        <w:ind w:right="-2"/>
        <w:jc w:val="both"/>
        <w:rPr>
          <w:sz w:val="22"/>
          <w:szCs w:val="22"/>
        </w:rPr>
      </w:pPr>
      <w:r>
        <w:rPr>
          <w:sz w:val="22"/>
          <w:szCs w:val="22"/>
        </w:rPr>
        <w:t xml:space="preserve">Akcjonariusze reprezentujący co najmniej połowę kapitału zakładowego lub co najmniej połowę ogółu głosów w Spółce mogą zwołać Nadzwyczajne Walne Zgromadzenie. Akcjonariusze wyznaczają przewodniczącego tego zgromadzenia. W przypadku, gdy akcjonariusze dokonają </w:t>
      </w:r>
      <w:r>
        <w:rPr>
          <w:sz w:val="22"/>
          <w:szCs w:val="22"/>
        </w:rPr>
        <w:lastRenderedPageBreak/>
        <w:t>zwołania Nadzwyczajnego Walnego Zgromadzenia, zgodnie ze zdaniem pierwszym, Zarząd Spółki będzie zobowiązany do niezwłocznego wykonania czynności, o których mowa w art. 402¹ -402² kodeksu spółek handlowych, dotyczących ogłoszenia o zwołaniu Walnego Zgromadzenia.----</w:t>
      </w:r>
    </w:p>
    <w:p w:rsidR="005E453F" w:rsidRDefault="005E453F" w:rsidP="005E453F">
      <w:pPr>
        <w:pStyle w:val="Tekstpodstawowy"/>
        <w:widowControl/>
        <w:numPr>
          <w:ilvl w:val="0"/>
          <w:numId w:val="7"/>
        </w:numPr>
        <w:tabs>
          <w:tab w:val="right" w:leader="hyphen" w:pos="9072"/>
        </w:tabs>
        <w:ind w:right="-2"/>
        <w:jc w:val="both"/>
        <w:rPr>
          <w:sz w:val="22"/>
          <w:szCs w:val="22"/>
        </w:rPr>
      </w:pPr>
      <w:r>
        <w:rPr>
          <w:sz w:val="22"/>
          <w:szCs w:val="22"/>
        </w:rPr>
        <w:t>Rada Nadzorcza oraz akcjonariusz lub akcjonariusze reprezentujący co najmniej jedną dwudziestą kapitału zakładowego mogą żądać zwołania Nadzwyczajnego Walnego Zgromadzenia i umieszczenia określonych spraw w porządku obrad tego zgromadzenia. -------------------------------</w:t>
      </w:r>
    </w:p>
    <w:p w:rsidR="005E453F" w:rsidRDefault="005E453F" w:rsidP="005E453F">
      <w:pPr>
        <w:pStyle w:val="Tekstpodstawowy"/>
        <w:widowControl/>
        <w:numPr>
          <w:ilvl w:val="0"/>
          <w:numId w:val="7"/>
        </w:numPr>
        <w:tabs>
          <w:tab w:val="right" w:leader="hyphen" w:pos="9072"/>
        </w:tabs>
        <w:ind w:right="-2"/>
        <w:jc w:val="both"/>
        <w:rPr>
          <w:sz w:val="22"/>
          <w:szCs w:val="22"/>
        </w:rPr>
      </w:pPr>
      <w:r>
        <w:rPr>
          <w:sz w:val="22"/>
          <w:szCs w:val="22"/>
        </w:rPr>
        <w:t>Zarząd Spółki może postanowić w formie uchwały o udziale akcjonariuszy w Walnym Zgromadzeniu Spółki przy wykorzystaniu środków komunikacji elektronicznej, co obejmuje w szczególności: -------------------------------------------------------------------------------------------------</w:t>
      </w:r>
    </w:p>
    <w:p w:rsidR="005E453F" w:rsidRDefault="005E453F" w:rsidP="005E453F">
      <w:pPr>
        <w:numPr>
          <w:ilvl w:val="0"/>
          <w:numId w:val="10"/>
        </w:numPr>
        <w:tabs>
          <w:tab w:val="clear" w:pos="1146"/>
          <w:tab w:val="num" w:pos="900"/>
        </w:tabs>
        <w:ind w:left="900"/>
        <w:jc w:val="both"/>
        <w:rPr>
          <w:sz w:val="22"/>
          <w:szCs w:val="22"/>
        </w:rPr>
      </w:pPr>
      <w:r>
        <w:rPr>
          <w:sz w:val="22"/>
          <w:szCs w:val="22"/>
        </w:rPr>
        <w:t>transmisję obrad Walnego Zgromadzenia w czasie rzeczywistym, ----------------------------</w:t>
      </w:r>
    </w:p>
    <w:p w:rsidR="005E453F" w:rsidRDefault="005E453F" w:rsidP="005E453F">
      <w:pPr>
        <w:numPr>
          <w:ilvl w:val="0"/>
          <w:numId w:val="10"/>
        </w:numPr>
        <w:tabs>
          <w:tab w:val="clear" w:pos="1146"/>
          <w:tab w:val="num" w:pos="900"/>
        </w:tabs>
        <w:ind w:left="900"/>
        <w:jc w:val="both"/>
        <w:rPr>
          <w:sz w:val="22"/>
          <w:szCs w:val="22"/>
        </w:rPr>
      </w:pPr>
      <w:r>
        <w:rPr>
          <w:sz w:val="22"/>
          <w:szCs w:val="22"/>
        </w:rPr>
        <w:t>dwustronną komunikację w czasie rzeczywistym, w ramach której akcjonariusze mogą wypowiadać się w toku obrad Walnego Zgromadzenia, przebywając w miejscu innym niż miejsce obrad walnego zgromadzenia, -------------------------------------------------------------</w:t>
      </w:r>
    </w:p>
    <w:p w:rsidR="005E453F" w:rsidRDefault="005E453F" w:rsidP="005E453F">
      <w:pPr>
        <w:numPr>
          <w:ilvl w:val="0"/>
          <w:numId w:val="10"/>
        </w:numPr>
        <w:tabs>
          <w:tab w:val="clear" w:pos="1146"/>
          <w:tab w:val="num" w:pos="900"/>
        </w:tabs>
        <w:ind w:left="900"/>
        <w:jc w:val="both"/>
        <w:rPr>
          <w:sz w:val="22"/>
          <w:szCs w:val="22"/>
        </w:rPr>
      </w:pPr>
      <w:r>
        <w:rPr>
          <w:sz w:val="22"/>
          <w:szCs w:val="22"/>
        </w:rPr>
        <w:t>wykonywanie osobiście lub przez pełnomocnika prawa głosu przed lub w toku Walnego Zgromadzenia. -----------------------------------------------------------------------------------------</w:t>
      </w:r>
    </w:p>
    <w:p w:rsidR="005E453F" w:rsidRDefault="005E453F" w:rsidP="005E453F">
      <w:pPr>
        <w:pStyle w:val="Tekstpodstawowy"/>
        <w:numPr>
          <w:ilvl w:val="0"/>
          <w:numId w:val="7"/>
        </w:numPr>
        <w:tabs>
          <w:tab w:val="left" w:pos="360"/>
        </w:tabs>
        <w:jc w:val="both"/>
        <w:rPr>
          <w:sz w:val="22"/>
          <w:szCs w:val="22"/>
        </w:rPr>
      </w:pPr>
      <w:r>
        <w:rPr>
          <w:sz w:val="22"/>
          <w:szCs w:val="22"/>
        </w:rPr>
        <w:t>W przypadku podjęcia przez Zarząd decyzji o umożliwieniu akcjonariuszom udziału w Walnym Zgromadzeniu Spółki przy wykorzystaniu środków komunikacji elektronicznej, w celu zapewnienia sprawności obrad oraz zapewnienia bezpieczeństwa komunikacji elektronicznej, Zarząd jest zobowiązany poinformować akcjonariuszy, przy wykorzystaniu strony internetowej Spółki, o zakresie w jakim ten udział w Walnym Zgromadzeniu będzie możliwy oraz o wymogach i ograniczeniach techniczno-prawnych, które muszą być spełnione przez akcjonariuszy zamierzających wziąć udział w takim Walnym Zgromadzeniu, a w szczególności o wymogach które są niezbędne do identyfikacji akcjonariuszy uczestniczących w Walnym Zgromadzeniu.------</w:t>
      </w:r>
    </w:p>
    <w:p w:rsidR="005E453F" w:rsidRDefault="005E453F" w:rsidP="005E453F">
      <w:pPr>
        <w:pStyle w:val="Tekstpodstawowy"/>
        <w:numPr>
          <w:ilvl w:val="0"/>
          <w:numId w:val="7"/>
        </w:numPr>
        <w:tabs>
          <w:tab w:val="left" w:pos="360"/>
        </w:tabs>
        <w:jc w:val="both"/>
        <w:rPr>
          <w:i/>
          <w:sz w:val="22"/>
          <w:szCs w:val="22"/>
        </w:rPr>
      </w:pPr>
      <w:r>
        <w:rPr>
          <w:sz w:val="22"/>
          <w:szCs w:val="22"/>
        </w:rPr>
        <w:t>Decyzję o udziale w Walnym Zgromadzeniu przeprowadzanym przy wykorzystaniu środków komunikacji elektronicznej akcjonariusz podejmuje na własne ryzyko i w przyszłości nie może wysuwać roszczeń wobec Spółki z tytułu naruszenia jego praw, o ile nie wystąpiły okoliczności, które w sposób ewidentny wskazują, że ich zaistnienie wynika z niedochowania należytej staranności przez Spółkę w zakresie przygotowania, organizacji i zapewnienia sprawnej                         i bezpiecznej komunikacji przy zwoływaniu i odbywaniu Walnego Zgromadzenia                                    z wykorzystaniem środków komunikacji elektronicznej.</w:t>
      </w:r>
      <w:r>
        <w:rPr>
          <w:i/>
          <w:sz w:val="22"/>
          <w:szCs w:val="22"/>
        </w:rPr>
        <w:t> </w:t>
      </w:r>
      <w:r>
        <w:rPr>
          <w:sz w:val="22"/>
          <w:szCs w:val="22"/>
        </w:rPr>
        <w:t>------------------------------------------------</w:t>
      </w:r>
    </w:p>
    <w:p w:rsidR="005E453F" w:rsidRDefault="005E453F" w:rsidP="005E453F">
      <w:pPr>
        <w:pStyle w:val="Tekstpodstawowy"/>
        <w:tabs>
          <w:tab w:val="right" w:leader="hyphen" w:pos="9072"/>
        </w:tabs>
        <w:ind w:right="-2"/>
        <w:jc w:val="center"/>
        <w:rPr>
          <w:sz w:val="22"/>
          <w:szCs w:val="22"/>
        </w:rPr>
      </w:pPr>
      <w:r>
        <w:rPr>
          <w:sz w:val="22"/>
          <w:szCs w:val="22"/>
        </w:rPr>
        <w:t>§ 21.</w:t>
      </w:r>
    </w:p>
    <w:p w:rsidR="005E453F" w:rsidRDefault="005E453F" w:rsidP="005E453F">
      <w:pPr>
        <w:tabs>
          <w:tab w:val="left" w:pos="426"/>
        </w:tabs>
        <w:ind w:left="360" w:right="-2" w:hanging="360"/>
        <w:jc w:val="both"/>
        <w:rPr>
          <w:sz w:val="22"/>
          <w:szCs w:val="22"/>
        </w:rPr>
      </w:pPr>
      <w:r>
        <w:rPr>
          <w:sz w:val="22"/>
          <w:szCs w:val="22"/>
        </w:rPr>
        <w:t>1.  Walne Zgromadzenie może podejmować uchwały jedynie w sprawach objętych porządkiem obrad, chyba że cały kapitał zakładowy jest reprezentowany na Zgromadzeniu i nikt z obecnych nie wniósł sprzeciwu co do powzięcia uchwały.  ---------------------------------------------------------------</w:t>
      </w:r>
    </w:p>
    <w:p w:rsidR="005E453F" w:rsidRDefault="005E453F" w:rsidP="005E453F">
      <w:pPr>
        <w:tabs>
          <w:tab w:val="left" w:pos="426"/>
        </w:tabs>
        <w:ind w:left="360" w:right="-2" w:hanging="360"/>
        <w:jc w:val="both"/>
        <w:rPr>
          <w:sz w:val="22"/>
          <w:szCs w:val="22"/>
        </w:rPr>
      </w:pPr>
      <w:r>
        <w:rPr>
          <w:sz w:val="22"/>
          <w:szCs w:val="22"/>
        </w:rPr>
        <w:t>2.  Walne Zgromadzenie może podejmować uchwały w obecności Akcjonariuszy reprezentujących co najmniej 40% kapitału zakładowego, o ile Kodeks Spółek Handlowych bądź Statut  nie stanowi inaczej ---------------------------------------------------------------------------------------------------------</w:t>
      </w:r>
    </w:p>
    <w:p w:rsidR="005E453F" w:rsidRDefault="005E453F" w:rsidP="005E453F">
      <w:pPr>
        <w:tabs>
          <w:tab w:val="left" w:pos="426"/>
        </w:tabs>
        <w:ind w:left="360" w:right="-2" w:hanging="360"/>
        <w:jc w:val="both"/>
        <w:rPr>
          <w:sz w:val="22"/>
          <w:szCs w:val="22"/>
        </w:rPr>
      </w:pPr>
      <w:r>
        <w:rPr>
          <w:sz w:val="22"/>
          <w:szCs w:val="22"/>
        </w:rPr>
        <w:t>3. Każda akcja daje na Walnym Zgromadzeniu prawo do jednego głosu, o ile niniejszy Statut nie stanowi inaczej.  ----------------------------------------------------------------------------------------------</w:t>
      </w:r>
    </w:p>
    <w:p w:rsidR="005E453F" w:rsidRDefault="005E453F" w:rsidP="005E453F">
      <w:pPr>
        <w:tabs>
          <w:tab w:val="left" w:pos="426"/>
        </w:tabs>
        <w:ind w:left="360" w:right="-2" w:hanging="360"/>
        <w:jc w:val="both"/>
        <w:rPr>
          <w:sz w:val="22"/>
          <w:szCs w:val="22"/>
        </w:rPr>
      </w:pPr>
      <w:r>
        <w:rPr>
          <w:sz w:val="22"/>
          <w:szCs w:val="22"/>
        </w:rPr>
        <w:t>4. Uchwały Walnego Zgromadzenia przyjmowane są bezwzględną większością głosów oddanych przez Akcjonariuszy obecnych na Zgromadzeniu, o ile niniejszy Statut lub obowiązujące przepisy nie stanowią inaczej.  ------------------------------------------------------------------------------------------</w:t>
      </w:r>
    </w:p>
    <w:p w:rsidR="005E453F" w:rsidRDefault="005E453F" w:rsidP="005E453F">
      <w:pPr>
        <w:tabs>
          <w:tab w:val="left" w:pos="426"/>
        </w:tabs>
        <w:ind w:left="360" w:right="-2" w:hanging="360"/>
        <w:jc w:val="both"/>
        <w:rPr>
          <w:sz w:val="22"/>
          <w:szCs w:val="22"/>
        </w:rPr>
      </w:pPr>
      <w:r>
        <w:rPr>
          <w:sz w:val="22"/>
          <w:szCs w:val="22"/>
        </w:rPr>
        <w:t xml:space="preserve">5. Uchwała zmieniająca paragraf 14 ustęp 2, która pozbawia uprawnionego Akcjonariusza prawa do powoływania lub odwoływania członków Rady Nadzorczej, wymaga dla swej ważności oddania głosu za taką uchwałą przez uprawnionego Akcjonariusza. </w:t>
      </w:r>
      <w:r>
        <w:rPr>
          <w:sz w:val="22"/>
          <w:szCs w:val="22"/>
        </w:rPr>
        <w:tab/>
      </w:r>
    </w:p>
    <w:p w:rsidR="005E453F" w:rsidRDefault="005E453F" w:rsidP="005E453F">
      <w:pPr>
        <w:pStyle w:val="Tekstpodstawowy"/>
        <w:tabs>
          <w:tab w:val="left" w:pos="426"/>
          <w:tab w:val="right" w:leader="hyphen" w:pos="9072"/>
        </w:tabs>
        <w:ind w:left="360" w:right="-2" w:hanging="360"/>
        <w:jc w:val="both"/>
        <w:rPr>
          <w:sz w:val="22"/>
          <w:szCs w:val="22"/>
        </w:rPr>
      </w:pPr>
      <w:r>
        <w:rPr>
          <w:sz w:val="22"/>
          <w:szCs w:val="22"/>
        </w:rPr>
        <w:t>6.  Zdjęcie z porządku obrad bądź zaniechanie rozpatrywania sprawy umieszczonej w porządku obrad na wniosek akcjonariuszy wymaga podjęcia uchwały Walnego Zgromadzenia, po uprzednio wyrażonej zgodzie przez wszystkich obecnych akcjonariuszy, którzy taki wniosek zgłosili, popartej 75% (siedemdziesiąt pięć procent) głosów Walnego Zgromadzenia. --------------------------</w:t>
      </w:r>
    </w:p>
    <w:p w:rsidR="005E453F" w:rsidRDefault="005E453F" w:rsidP="005E453F">
      <w:pPr>
        <w:pStyle w:val="Tekstpodstawowy"/>
        <w:tabs>
          <w:tab w:val="left" w:pos="0"/>
          <w:tab w:val="right" w:leader="hyphen" w:pos="9072"/>
        </w:tabs>
        <w:ind w:right="-2"/>
        <w:jc w:val="center"/>
        <w:rPr>
          <w:sz w:val="22"/>
          <w:szCs w:val="22"/>
        </w:rPr>
      </w:pPr>
      <w:r>
        <w:rPr>
          <w:sz w:val="22"/>
          <w:szCs w:val="22"/>
        </w:rPr>
        <w:t>§ 22.</w:t>
      </w:r>
    </w:p>
    <w:p w:rsidR="005E453F" w:rsidRDefault="005E453F" w:rsidP="005E453F">
      <w:pPr>
        <w:ind w:right="-2"/>
        <w:jc w:val="both"/>
        <w:rPr>
          <w:sz w:val="22"/>
          <w:szCs w:val="22"/>
        </w:rPr>
      </w:pPr>
      <w:r>
        <w:rPr>
          <w:sz w:val="22"/>
          <w:szCs w:val="22"/>
        </w:rPr>
        <w:t>1. Do kompetencji Walnego Zgromadzenia należy w szczególności: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(1)    podejmowanie uchwał o podziale zysków albo o pokryciu strat,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(2)    połączenie lub przekształcenie Spółki,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(3)    rozwiązanie i likwidacja Spółki,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(4)    podwyższenie lub obniżenie kapitału zakładowego,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lastRenderedPageBreak/>
        <w:t>(5)    ustalenie zasad wynagradzania członków Rady Nadzorczej,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(6)    tworzenie i znoszenie funduszów celowych,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(7)    zmiana przedmiotu przedsiębiorstwa Spółki,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(8)    zmiana Statutu Spółki, ----------------------------------------------------------------------------------</w:t>
      </w:r>
    </w:p>
    <w:p w:rsidR="005E453F" w:rsidRDefault="005E453F" w:rsidP="005E453F">
      <w:pPr>
        <w:pStyle w:val="Tekstpodstawowy"/>
        <w:ind w:left="851" w:right="-2" w:hanging="567"/>
        <w:jc w:val="both"/>
        <w:rPr>
          <w:sz w:val="22"/>
          <w:szCs w:val="22"/>
        </w:rPr>
      </w:pPr>
      <w:r>
        <w:rPr>
          <w:sz w:val="22"/>
          <w:szCs w:val="22"/>
        </w:rPr>
        <w:t xml:space="preserve">(9)  emisja obligacji zamiennych na akcje i z prawem pierwszeństwa oraz emisja warrantów subskrypcyjnych oraz wyrażanie zgody na emisję przez Zarząd Spółki obligacji zwykłych w przypadku, gdy suma nominalnego zadłużenia Spółki z tytułu wyemitowanych już obligacji zwykłych oraz obligacji zamiennych na akcje i z prawem pierwszeństwa przekroczyłaby 50% sumy aktywów Spółki ustalonej na dzień planowanej nowej emisji obligacji zwykłych,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(10)  zbycie nieruchomości Spółki,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(11) zbycie lub wydzierżawienie przedsiębiorstwa lub zorganizowanej części przedsiębiorstwa Spółki oraz ustanowienie na nim prawa użytkowania, a także oddanie przedsiębiorstwa lub zorganizowanej części przedsiębiorstwa Spółki osobie trzeciej do wyłącznego używania na innej podstawie,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(12)   wybór likwidatorów,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(13) wszelkie postanowienia dotyczące roszczeń o naprawienie szkody wyrządzonej przy zawiązywaniu Spółki lub sprawowaniu zarządu lub nadzoru,  -------------------------------------</w:t>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 xml:space="preserve">(14) rozpatrywanie spraw wniesionych przez Radę Nadzorczą, Zarząd lub Akcjonariuszy, </w:t>
      </w:r>
      <w:r>
        <w:rPr>
          <w:sz w:val="22"/>
          <w:szCs w:val="22"/>
        </w:rPr>
        <w:tab/>
      </w:r>
    </w:p>
    <w:p w:rsidR="005E453F" w:rsidRDefault="005E453F" w:rsidP="005E453F">
      <w:pPr>
        <w:ind w:left="900" w:right="-2" w:hanging="720"/>
        <w:jc w:val="both"/>
        <w:rPr>
          <w:sz w:val="22"/>
          <w:szCs w:val="22"/>
        </w:rPr>
      </w:pPr>
      <w:r>
        <w:rPr>
          <w:sz w:val="22"/>
          <w:szCs w:val="22"/>
        </w:rPr>
        <w:t xml:space="preserve">  (15) wyrażenie zgody na wprowadzenie akcji Spółki do obrotu na rynku regulowanym lub  nieregulowanym; ---------------------------------------------------------------------------------</w:t>
      </w:r>
      <w:r>
        <w:rPr>
          <w:sz w:val="22"/>
          <w:szCs w:val="22"/>
        </w:rPr>
        <w:tab/>
      </w:r>
    </w:p>
    <w:p w:rsidR="005E453F" w:rsidRDefault="005E453F" w:rsidP="005E453F">
      <w:pPr>
        <w:pStyle w:val="Adreszwrotnynakopercie"/>
        <w:widowControl/>
        <w:tabs>
          <w:tab w:val="right" w:leader="hyphen" w:pos="9072"/>
        </w:tabs>
        <w:ind w:left="900" w:right="-2" w:hanging="616"/>
        <w:jc w:val="both"/>
        <w:rPr>
          <w:sz w:val="22"/>
          <w:szCs w:val="22"/>
        </w:rPr>
      </w:pPr>
      <w:r>
        <w:rPr>
          <w:sz w:val="22"/>
          <w:szCs w:val="22"/>
        </w:rPr>
        <w:t>(16)  uchwalenie regulaminu Walnego Zgromadzenia.</w:t>
      </w:r>
      <w:r>
        <w:rPr>
          <w:sz w:val="22"/>
          <w:szCs w:val="22"/>
        </w:rPr>
        <w:tab/>
      </w:r>
    </w:p>
    <w:p w:rsidR="005E453F" w:rsidRDefault="005E453F" w:rsidP="005E453F">
      <w:pPr>
        <w:tabs>
          <w:tab w:val="left" w:pos="284"/>
        </w:tabs>
        <w:ind w:left="360" w:right="-2" w:hanging="360"/>
        <w:jc w:val="both"/>
        <w:rPr>
          <w:sz w:val="22"/>
          <w:szCs w:val="22"/>
        </w:rPr>
      </w:pPr>
      <w:r>
        <w:rPr>
          <w:sz w:val="22"/>
          <w:szCs w:val="22"/>
        </w:rPr>
        <w:t>2. Oprócz spraw wymienionych w paragrafie 22 ustęp 1, uchwały Walnego Zgromadzenia wymagają inne sprawy określone w przepisach prawa lub w Statucie.</w:t>
      </w:r>
      <w:r>
        <w:rPr>
          <w:sz w:val="22"/>
          <w:szCs w:val="22"/>
        </w:rPr>
        <w:tab/>
        <w:t>----------------------------------------------</w:t>
      </w:r>
    </w:p>
    <w:p w:rsidR="005E453F" w:rsidRDefault="005E453F" w:rsidP="005E453F">
      <w:pPr>
        <w:tabs>
          <w:tab w:val="left" w:pos="284"/>
        </w:tabs>
        <w:ind w:left="360" w:right="-2" w:hanging="360"/>
        <w:jc w:val="both"/>
        <w:rPr>
          <w:sz w:val="22"/>
          <w:szCs w:val="22"/>
        </w:rPr>
      </w:pPr>
      <w:r>
        <w:rPr>
          <w:sz w:val="22"/>
          <w:szCs w:val="22"/>
        </w:rPr>
        <w:t>3. Wnioski w sprawach, w których niniejszy Statut wymaga zgody Walnego Zgromadzenia powinny być zgłoszone wraz z pisemną opinią Rady Nadzorczej. ------------------------------------------------</w:t>
      </w:r>
    </w:p>
    <w:p w:rsidR="005E453F" w:rsidRDefault="005E453F" w:rsidP="005E453F">
      <w:pPr>
        <w:pStyle w:val="Tekstpodstawowy"/>
        <w:tabs>
          <w:tab w:val="right" w:leader="hyphen" w:pos="9072"/>
        </w:tabs>
        <w:ind w:right="-2"/>
        <w:jc w:val="center"/>
        <w:rPr>
          <w:sz w:val="22"/>
          <w:szCs w:val="22"/>
        </w:rPr>
      </w:pPr>
      <w:r>
        <w:rPr>
          <w:sz w:val="22"/>
          <w:szCs w:val="22"/>
        </w:rPr>
        <w:t>§ 23.</w:t>
      </w:r>
    </w:p>
    <w:p w:rsidR="005E453F" w:rsidRDefault="005E453F" w:rsidP="005E453F">
      <w:pPr>
        <w:pStyle w:val="Tekstpodstawowy"/>
        <w:tabs>
          <w:tab w:val="right" w:leader="hyphen" w:pos="9072"/>
        </w:tabs>
        <w:ind w:right="-2"/>
        <w:rPr>
          <w:sz w:val="22"/>
          <w:szCs w:val="22"/>
        </w:rPr>
      </w:pPr>
      <w:r>
        <w:rPr>
          <w:sz w:val="22"/>
          <w:szCs w:val="22"/>
        </w:rPr>
        <w:t>Walne Zgromadzenia odbywają się we Wrocławiu lub w Warszawie.</w:t>
      </w:r>
      <w:r>
        <w:rPr>
          <w:sz w:val="22"/>
          <w:szCs w:val="22"/>
        </w:rPr>
        <w:tab/>
      </w:r>
    </w:p>
    <w:p w:rsidR="005E453F" w:rsidRDefault="005E453F" w:rsidP="005E453F">
      <w:pPr>
        <w:pStyle w:val="Tekstpodstawowy"/>
        <w:tabs>
          <w:tab w:val="right" w:leader="hyphen" w:pos="9072"/>
        </w:tabs>
        <w:ind w:right="-2"/>
        <w:jc w:val="center"/>
        <w:rPr>
          <w:sz w:val="22"/>
          <w:szCs w:val="22"/>
        </w:rPr>
      </w:pPr>
      <w:r>
        <w:rPr>
          <w:sz w:val="22"/>
          <w:szCs w:val="22"/>
        </w:rPr>
        <w:t>§ 24.</w:t>
      </w:r>
    </w:p>
    <w:p w:rsidR="005E453F" w:rsidRDefault="005E453F" w:rsidP="005E453F">
      <w:pPr>
        <w:ind w:left="360" w:right="-2" w:hanging="360"/>
        <w:jc w:val="both"/>
        <w:rPr>
          <w:sz w:val="22"/>
          <w:szCs w:val="22"/>
        </w:rPr>
      </w:pPr>
      <w:r>
        <w:rPr>
          <w:sz w:val="22"/>
          <w:szCs w:val="22"/>
        </w:rPr>
        <w:t>1.  Głosowanie na Walnych Zgromadzeniach jest jawne. Tajne głosowanie zarządza się przy wyborach oraz nad wnioskami o odwołanie członków władz lub likwidatorów Spółki, bądź o pociągnięcie ich do odpowiedzialności, jak również w sprawach osobowych. -----------------------------------------</w:t>
      </w:r>
    </w:p>
    <w:p w:rsidR="005E453F" w:rsidRDefault="005E453F" w:rsidP="005E453F">
      <w:pPr>
        <w:ind w:left="360" w:right="-2" w:hanging="360"/>
        <w:jc w:val="both"/>
        <w:rPr>
          <w:sz w:val="22"/>
          <w:szCs w:val="22"/>
        </w:rPr>
      </w:pPr>
      <w:r>
        <w:rPr>
          <w:sz w:val="22"/>
          <w:szCs w:val="22"/>
        </w:rPr>
        <w:t>2.  Uchwały w sprawie zmiany przedmiotu przedsiębiorstwa Spółki zapadają zawsze w jawnym głosowaniu imiennym. ---------------------------------------------------------------------------------------</w:t>
      </w:r>
    </w:p>
    <w:p w:rsidR="005E453F" w:rsidRDefault="005E453F" w:rsidP="005E453F">
      <w:pPr>
        <w:pStyle w:val="Tekstpodstawowy"/>
        <w:tabs>
          <w:tab w:val="right" w:leader="hyphen" w:pos="9072"/>
        </w:tabs>
        <w:ind w:right="-2"/>
        <w:rPr>
          <w:bCs/>
          <w:iCs/>
          <w:sz w:val="22"/>
          <w:szCs w:val="22"/>
        </w:rPr>
      </w:pPr>
    </w:p>
    <w:p w:rsidR="005E453F" w:rsidRDefault="005E453F" w:rsidP="005E453F">
      <w:pPr>
        <w:pStyle w:val="Tekstpodstawowy"/>
        <w:tabs>
          <w:tab w:val="right" w:leader="hyphen" w:pos="9072"/>
        </w:tabs>
        <w:ind w:right="-2"/>
        <w:jc w:val="center"/>
        <w:rPr>
          <w:b/>
          <w:sz w:val="22"/>
          <w:szCs w:val="22"/>
        </w:rPr>
      </w:pPr>
      <w:r>
        <w:rPr>
          <w:b/>
          <w:sz w:val="22"/>
          <w:szCs w:val="22"/>
        </w:rPr>
        <w:t>IV.    POSTANOWIENIA KOŃCOWE</w:t>
      </w:r>
    </w:p>
    <w:p w:rsidR="005E453F" w:rsidRDefault="005E453F" w:rsidP="005E453F">
      <w:pPr>
        <w:pStyle w:val="Tekstpodstawowy"/>
        <w:tabs>
          <w:tab w:val="right" w:leader="hyphen" w:pos="9072"/>
        </w:tabs>
        <w:ind w:right="-2"/>
        <w:jc w:val="center"/>
        <w:rPr>
          <w:sz w:val="22"/>
          <w:szCs w:val="22"/>
        </w:rPr>
      </w:pPr>
      <w:r>
        <w:rPr>
          <w:sz w:val="22"/>
          <w:szCs w:val="22"/>
        </w:rPr>
        <w:t>§ 25.</w:t>
      </w:r>
    </w:p>
    <w:p w:rsidR="005E453F" w:rsidRDefault="005E453F" w:rsidP="005E453F">
      <w:pPr>
        <w:tabs>
          <w:tab w:val="left" w:pos="851"/>
        </w:tabs>
        <w:ind w:left="360" w:right="-2" w:hanging="360"/>
        <w:jc w:val="both"/>
        <w:rPr>
          <w:sz w:val="22"/>
          <w:szCs w:val="22"/>
        </w:rPr>
      </w:pPr>
      <w:r>
        <w:rPr>
          <w:sz w:val="22"/>
          <w:szCs w:val="22"/>
        </w:rPr>
        <w:t>1. Organizację Spółki określa regulamin organizacyjny uchwalony przez Zarząd  Spółki                                 i zatwierdzony przez Radę Nadzorczą. ----------------------------------------------------------------</w:t>
      </w:r>
      <w:r>
        <w:rPr>
          <w:sz w:val="22"/>
          <w:szCs w:val="22"/>
        </w:rPr>
        <w:tab/>
      </w:r>
    </w:p>
    <w:p w:rsidR="005E453F" w:rsidRDefault="005E453F" w:rsidP="005E453F">
      <w:pPr>
        <w:tabs>
          <w:tab w:val="left" w:pos="851"/>
        </w:tabs>
        <w:ind w:left="360" w:right="-2" w:hanging="360"/>
        <w:jc w:val="both"/>
        <w:rPr>
          <w:sz w:val="22"/>
          <w:szCs w:val="22"/>
        </w:rPr>
      </w:pPr>
      <w:r>
        <w:rPr>
          <w:sz w:val="22"/>
          <w:szCs w:val="22"/>
        </w:rPr>
        <w:t>2.  Na pokrycie strat bilansowych Spółka utworzy kapitał zapasowy, na który będą dokonywane coroczne odpisy, w wysokości nie mniejszej niż 8% (osiem procent) czystego zysku rocznego, do czasu kiedy kapitał zapasowy osiągnie wysokość równą wysokości 1/3 (jednej trzeciej) kapitału akcyjnego.</w:t>
      </w:r>
      <w:r>
        <w:rPr>
          <w:sz w:val="22"/>
          <w:szCs w:val="22"/>
        </w:rPr>
        <w:tab/>
        <w:t>----------------------------------------------------------------------------------------------------</w:t>
      </w:r>
    </w:p>
    <w:p w:rsidR="005E453F" w:rsidRDefault="005E453F" w:rsidP="005E453F">
      <w:pPr>
        <w:tabs>
          <w:tab w:val="left" w:pos="851"/>
        </w:tabs>
        <w:ind w:left="360" w:right="-2" w:hanging="360"/>
        <w:jc w:val="both"/>
        <w:rPr>
          <w:sz w:val="22"/>
          <w:szCs w:val="22"/>
        </w:rPr>
      </w:pPr>
      <w:r>
        <w:rPr>
          <w:sz w:val="22"/>
          <w:szCs w:val="22"/>
        </w:rPr>
        <w:t>3.  Spółka utworzy kapitał rezerwowy na pokrycie poszczególnych wydatków lub strat. Na mocy uchwały Walnego Zgromadzenia mogą być także tworzone, znoszone i wykorzystywane stosownie do potrzeb fundusze celowe. ---------------------------------------------------------------------</w:t>
      </w:r>
    </w:p>
    <w:p w:rsidR="005E453F" w:rsidRDefault="005E453F" w:rsidP="005E453F">
      <w:pPr>
        <w:tabs>
          <w:tab w:val="left" w:pos="851"/>
        </w:tabs>
        <w:ind w:left="360" w:right="-2" w:hanging="360"/>
        <w:jc w:val="both"/>
        <w:rPr>
          <w:sz w:val="22"/>
          <w:szCs w:val="22"/>
        </w:rPr>
      </w:pPr>
      <w:r>
        <w:rPr>
          <w:sz w:val="22"/>
          <w:szCs w:val="22"/>
        </w:rPr>
        <w:t>4.  Czysty zysk Spółki może być przeznaczony w szczególności na:  ----------------------------------------</w:t>
      </w:r>
    </w:p>
    <w:p w:rsidR="005E453F" w:rsidRDefault="005E453F" w:rsidP="005E453F">
      <w:pPr>
        <w:ind w:left="900" w:right="-2" w:hanging="540"/>
        <w:jc w:val="both"/>
        <w:rPr>
          <w:sz w:val="22"/>
          <w:szCs w:val="22"/>
        </w:rPr>
      </w:pPr>
      <w:r>
        <w:rPr>
          <w:sz w:val="22"/>
          <w:szCs w:val="22"/>
        </w:rPr>
        <w:t>(a)  Kapitał zapasowy; ----------------------------------------------------------------------------------------</w:t>
      </w:r>
    </w:p>
    <w:p w:rsidR="005E453F" w:rsidRDefault="005E453F" w:rsidP="005E453F">
      <w:pPr>
        <w:ind w:left="900" w:right="-2" w:hanging="540"/>
        <w:jc w:val="both"/>
        <w:rPr>
          <w:sz w:val="22"/>
          <w:szCs w:val="22"/>
        </w:rPr>
      </w:pPr>
      <w:r>
        <w:rPr>
          <w:sz w:val="22"/>
          <w:szCs w:val="22"/>
        </w:rPr>
        <w:t>(b) inwestycje; ------------------------------------------------------------------------------------------------</w:t>
      </w:r>
    </w:p>
    <w:p w:rsidR="005E453F" w:rsidRDefault="005E453F" w:rsidP="005E453F">
      <w:pPr>
        <w:ind w:left="900" w:right="-2" w:hanging="540"/>
        <w:jc w:val="both"/>
        <w:rPr>
          <w:sz w:val="22"/>
          <w:szCs w:val="22"/>
        </w:rPr>
      </w:pPr>
      <w:r>
        <w:rPr>
          <w:sz w:val="22"/>
          <w:szCs w:val="22"/>
        </w:rPr>
        <w:t>(c) dodatkowy kapitał rezerwowy tworzony w Spółce; ---------------------------------------------------</w:t>
      </w:r>
    </w:p>
    <w:p w:rsidR="005E453F" w:rsidRDefault="005E453F" w:rsidP="005E453F">
      <w:pPr>
        <w:ind w:left="900" w:right="-2" w:hanging="540"/>
        <w:jc w:val="both"/>
        <w:rPr>
          <w:sz w:val="22"/>
          <w:szCs w:val="22"/>
        </w:rPr>
      </w:pPr>
      <w:r>
        <w:rPr>
          <w:sz w:val="22"/>
          <w:szCs w:val="22"/>
        </w:rPr>
        <w:t>(d) dywidendy dla akcjonariuszy; ---------------------------------------------------------------------------</w:t>
      </w:r>
    </w:p>
    <w:p w:rsidR="005E453F" w:rsidRDefault="005E453F" w:rsidP="005E453F">
      <w:pPr>
        <w:ind w:left="900" w:right="-2" w:hanging="540"/>
        <w:jc w:val="both"/>
        <w:rPr>
          <w:sz w:val="22"/>
          <w:szCs w:val="22"/>
        </w:rPr>
      </w:pPr>
      <w:r>
        <w:rPr>
          <w:sz w:val="22"/>
          <w:szCs w:val="22"/>
        </w:rPr>
        <w:t>(e) inne cele określone uchwałą Walnego Zgromadzenia. -----------------------------------------------</w:t>
      </w:r>
    </w:p>
    <w:p w:rsidR="005E453F" w:rsidRDefault="005E453F" w:rsidP="005E453F">
      <w:pPr>
        <w:pStyle w:val="WW-Tekstpodstawowy2"/>
        <w:tabs>
          <w:tab w:val="right" w:leader="hyphen" w:pos="9072"/>
        </w:tabs>
        <w:ind w:left="360" w:right="-2" w:hanging="360"/>
        <w:rPr>
          <w:b w:val="0"/>
          <w:sz w:val="22"/>
          <w:szCs w:val="22"/>
        </w:rPr>
      </w:pPr>
      <w:r>
        <w:rPr>
          <w:b w:val="0"/>
          <w:sz w:val="22"/>
          <w:szCs w:val="22"/>
        </w:rPr>
        <w:t>5.  Zwyczajne Walne Zgromadzenie ustala dzień wypłaty dywidendy Akcjonariuszom oraz termin wypłaty dywidendy. Dzień dywidendy może być wyznaczony na dzień powzięcia uchwały przez Zwyczajne Walne Zgromadzenie albo w ciągu trzech kolejnych miesięcy, licząc od dnia podjęcia uchwały.</w:t>
      </w:r>
      <w:r>
        <w:rPr>
          <w:b w:val="0"/>
          <w:sz w:val="22"/>
          <w:szCs w:val="22"/>
        </w:rPr>
        <w:tab/>
      </w:r>
    </w:p>
    <w:p w:rsidR="005E453F" w:rsidRDefault="005E453F" w:rsidP="005E453F">
      <w:pPr>
        <w:pStyle w:val="Tekstpodstawowy"/>
        <w:tabs>
          <w:tab w:val="right" w:leader="hyphen" w:pos="9072"/>
        </w:tabs>
        <w:ind w:right="-2"/>
        <w:jc w:val="center"/>
        <w:rPr>
          <w:sz w:val="22"/>
          <w:szCs w:val="22"/>
        </w:rPr>
      </w:pPr>
      <w:r>
        <w:rPr>
          <w:sz w:val="22"/>
          <w:szCs w:val="22"/>
        </w:rPr>
        <w:lastRenderedPageBreak/>
        <w:t>§ 26.</w:t>
      </w:r>
    </w:p>
    <w:p w:rsidR="005E453F" w:rsidRDefault="005E453F" w:rsidP="005E453F">
      <w:pPr>
        <w:ind w:left="360" w:right="-2" w:hanging="360"/>
        <w:jc w:val="both"/>
        <w:rPr>
          <w:sz w:val="22"/>
          <w:szCs w:val="22"/>
        </w:rPr>
      </w:pPr>
      <w:r>
        <w:rPr>
          <w:sz w:val="22"/>
          <w:szCs w:val="22"/>
        </w:rPr>
        <w:t>1.  Rokiem obrotowym Spółki jest rok kalendarzowy. Pierwszy rok obrotowy Spółki kończy się                   w dniu 31 grudnia 2001 roku. ----------------------------------------------------------------------------------</w:t>
      </w:r>
    </w:p>
    <w:p w:rsidR="005E453F" w:rsidRDefault="005E453F" w:rsidP="005E453F">
      <w:pPr>
        <w:ind w:left="360" w:right="-2" w:hanging="360"/>
        <w:jc w:val="both"/>
        <w:rPr>
          <w:sz w:val="22"/>
          <w:szCs w:val="22"/>
        </w:rPr>
      </w:pPr>
      <w:r>
        <w:rPr>
          <w:sz w:val="22"/>
          <w:szCs w:val="22"/>
        </w:rPr>
        <w:t>2.  Rachunkowość Spółki będzie prowadzona zgodnie z przepisami obowiązującymi w Polsce.  --------</w:t>
      </w:r>
    </w:p>
    <w:p w:rsidR="005E453F" w:rsidRDefault="005E453F" w:rsidP="005E453F">
      <w:pPr>
        <w:ind w:left="360" w:right="-2" w:hanging="360"/>
        <w:jc w:val="both"/>
        <w:rPr>
          <w:sz w:val="22"/>
          <w:szCs w:val="22"/>
        </w:rPr>
      </w:pPr>
      <w:r>
        <w:rPr>
          <w:sz w:val="22"/>
          <w:szCs w:val="22"/>
        </w:rPr>
        <w:t>3. Zarząd Spółki będzie sporządzał i dostarczał Radzie Nadzorczej Spółki następujące sprawozdania finansowe: ----------------------------------------------------------------------------------------------------</w:t>
      </w:r>
    </w:p>
    <w:p w:rsidR="005E453F" w:rsidRDefault="005E453F" w:rsidP="005E453F">
      <w:pPr>
        <w:tabs>
          <w:tab w:val="left" w:pos="750"/>
        </w:tabs>
        <w:ind w:left="720" w:right="-2" w:hanging="360"/>
        <w:jc w:val="both"/>
        <w:rPr>
          <w:sz w:val="22"/>
          <w:szCs w:val="22"/>
        </w:rPr>
      </w:pPr>
      <w:r>
        <w:rPr>
          <w:sz w:val="22"/>
          <w:szCs w:val="22"/>
        </w:rPr>
        <w:t>a) zweryfikowane roczne sprawozdanie finansowe Spółki, wraz z opinią i raportem biegłego rewidenta z badania sprawozdania finansowego w ciągu 150 (stu pięćdziesięciu) dni od zakończenia roku obrachunkowego; --------------------------------------------------------------------</w:t>
      </w:r>
    </w:p>
    <w:p w:rsidR="005E453F" w:rsidRDefault="005E453F" w:rsidP="005E453F">
      <w:pPr>
        <w:tabs>
          <w:tab w:val="left" w:pos="750"/>
        </w:tabs>
        <w:ind w:left="720" w:right="-2" w:hanging="360"/>
        <w:jc w:val="both"/>
        <w:rPr>
          <w:sz w:val="22"/>
          <w:szCs w:val="22"/>
        </w:rPr>
      </w:pPr>
      <w:r>
        <w:rPr>
          <w:sz w:val="22"/>
          <w:szCs w:val="22"/>
        </w:rPr>
        <w:t>b)  nie zweryfikowane kwartalne sprawozdanie finansowe (w układzie zgodnym z budżetem) –              w ciągu 45 (czterdziestu pięciu) dni od zakończenia każdego kwartału kalendarzowego; -------</w:t>
      </w:r>
    </w:p>
    <w:p w:rsidR="005E453F" w:rsidRDefault="005E453F" w:rsidP="005E453F">
      <w:pPr>
        <w:tabs>
          <w:tab w:val="left" w:pos="750"/>
        </w:tabs>
        <w:ind w:left="720" w:right="-2" w:hanging="360"/>
        <w:jc w:val="both"/>
        <w:rPr>
          <w:sz w:val="22"/>
          <w:szCs w:val="22"/>
        </w:rPr>
      </w:pPr>
      <w:r>
        <w:rPr>
          <w:sz w:val="22"/>
          <w:szCs w:val="22"/>
        </w:rPr>
        <w:t>c)  nie zweryfikowane miesięczne sprawozdanie finansowe (w układzie zgodnym z budżetem) –  w ciągu 30 (trzydziestu) dni od zakończenia każdego miesiąca kalendarzowego. -----------------</w:t>
      </w:r>
    </w:p>
    <w:p w:rsidR="005E453F" w:rsidRDefault="005E453F" w:rsidP="005E453F">
      <w:pPr>
        <w:ind w:left="360" w:right="-2" w:hanging="360"/>
        <w:jc w:val="both"/>
        <w:rPr>
          <w:sz w:val="22"/>
          <w:szCs w:val="22"/>
        </w:rPr>
      </w:pPr>
      <w:r>
        <w:rPr>
          <w:sz w:val="22"/>
          <w:szCs w:val="22"/>
        </w:rPr>
        <w:t>4. Zarząd Spółki będzie sporządzał i dostarczał Radzie Nadzorczej budżet operacyjny Spółki na następny rok obrotowy nie później niż na 30 (trzydzieści) dni przed rozpoczęciem każdego roku obrotowego.  --------------------------------------------------------------------------------------------------</w:t>
      </w:r>
    </w:p>
    <w:p w:rsidR="005E453F" w:rsidRDefault="005E453F" w:rsidP="005E453F">
      <w:pPr>
        <w:ind w:left="360" w:right="-2" w:hanging="360"/>
        <w:jc w:val="both"/>
        <w:rPr>
          <w:sz w:val="22"/>
          <w:szCs w:val="22"/>
        </w:rPr>
      </w:pPr>
      <w:r>
        <w:rPr>
          <w:sz w:val="22"/>
          <w:szCs w:val="22"/>
        </w:rPr>
        <w:t>5.  Zarząd Spółki będzie sporządzał i dostarczał Radzie Nadzorczej aktualizowany co rok trzyletni strategiczny plan gospodarczy Spółki. ----------------------------------------------------------------</w:t>
      </w:r>
      <w:r>
        <w:rPr>
          <w:sz w:val="22"/>
          <w:szCs w:val="22"/>
        </w:rPr>
        <w:tab/>
      </w:r>
    </w:p>
    <w:p w:rsidR="005E453F" w:rsidRDefault="005E453F" w:rsidP="005E453F">
      <w:pPr>
        <w:ind w:left="360" w:right="-2" w:hanging="360"/>
        <w:jc w:val="both"/>
        <w:rPr>
          <w:sz w:val="22"/>
          <w:szCs w:val="22"/>
        </w:rPr>
      </w:pPr>
      <w:r>
        <w:rPr>
          <w:sz w:val="22"/>
          <w:szCs w:val="22"/>
        </w:rPr>
        <w:t>6. Zarząd Spółki zobowiązany jest niezwłocznie powiadomić Radę Nadzorczą o nadzwyczajnych zmianach w sytuacji finansowej i prawnej Spółki lub istotnych naruszeniach umów, których stroną jest Spółka.</w:t>
      </w:r>
      <w:r>
        <w:rPr>
          <w:sz w:val="22"/>
          <w:szCs w:val="22"/>
        </w:rPr>
        <w:tab/>
        <w:t xml:space="preserve"> ---------------------------------------------------------------------------------------------------</w:t>
      </w:r>
    </w:p>
    <w:p w:rsidR="005E453F" w:rsidRDefault="005E453F" w:rsidP="005E453F">
      <w:pPr>
        <w:pStyle w:val="WW-Tekstpodstawowy3"/>
        <w:tabs>
          <w:tab w:val="right" w:leader="hyphen" w:pos="9072"/>
        </w:tabs>
        <w:ind w:left="360" w:right="-2" w:hanging="360"/>
        <w:rPr>
          <w:sz w:val="22"/>
          <w:szCs w:val="22"/>
        </w:rPr>
      </w:pPr>
      <w:r>
        <w:rPr>
          <w:sz w:val="22"/>
          <w:szCs w:val="22"/>
        </w:rPr>
        <w:t xml:space="preserve">7. W przypadku osiągnięcia lub utraty przez akcjonariusza, będącego spółką handlową pozycji dominującej w Spółce, ogłoszenie informacji o tym nie będzie wymagane, a wystarczające będzie zawiadomienie o tym wszystkich akcjonariuszy listami poleconymi. </w:t>
      </w:r>
      <w:r>
        <w:rPr>
          <w:sz w:val="22"/>
          <w:szCs w:val="22"/>
        </w:rPr>
        <w:tab/>
      </w:r>
    </w:p>
    <w:p w:rsidR="005E453F" w:rsidRDefault="005E453F" w:rsidP="005E453F">
      <w:pPr>
        <w:pStyle w:val="WW-Tekstpodstawowy3"/>
        <w:tabs>
          <w:tab w:val="right" w:leader="hyphen" w:pos="9072"/>
        </w:tabs>
        <w:ind w:left="360" w:right="-2" w:hanging="360"/>
        <w:rPr>
          <w:sz w:val="22"/>
          <w:szCs w:val="22"/>
        </w:rPr>
      </w:pPr>
    </w:p>
    <w:p w:rsidR="005E453F" w:rsidRDefault="005E453F" w:rsidP="005E453F">
      <w:pPr>
        <w:tabs>
          <w:tab w:val="left" w:pos="1069"/>
        </w:tabs>
        <w:ind w:right="-2"/>
        <w:jc w:val="center"/>
        <w:rPr>
          <w:sz w:val="22"/>
          <w:szCs w:val="22"/>
        </w:rPr>
      </w:pPr>
      <w:r>
        <w:rPr>
          <w:sz w:val="22"/>
          <w:szCs w:val="22"/>
        </w:rPr>
        <w:t>§ 27.</w:t>
      </w:r>
    </w:p>
    <w:p w:rsidR="005E453F" w:rsidRDefault="005E453F" w:rsidP="005E453F">
      <w:pPr>
        <w:ind w:right="-2"/>
        <w:jc w:val="both"/>
        <w:rPr>
          <w:sz w:val="22"/>
          <w:szCs w:val="22"/>
        </w:rPr>
      </w:pPr>
      <w:r>
        <w:rPr>
          <w:sz w:val="22"/>
          <w:szCs w:val="22"/>
        </w:rPr>
        <w:t>Założycielami Spółki są: MCI Management Spółka Akcyjna, Piotr Multan, Tomasz Moroz i Łukasz Bartoszewicz. ------------------------------------------------------------------------------------------------------</w:t>
      </w:r>
    </w:p>
    <w:p w:rsidR="005E453F" w:rsidRDefault="005E453F" w:rsidP="005E453F"/>
    <w:p w:rsidR="005E453F" w:rsidRDefault="005E453F" w:rsidP="005E453F">
      <w:pPr>
        <w:jc w:val="center"/>
        <w:rPr>
          <w:i/>
          <w:sz w:val="20"/>
          <w:szCs w:val="20"/>
        </w:rPr>
      </w:pPr>
      <w:r>
        <w:rPr>
          <w:i/>
          <w:sz w:val="20"/>
          <w:szCs w:val="20"/>
        </w:rPr>
        <w:t>Uzasadnienie Zarządu:</w:t>
      </w:r>
    </w:p>
    <w:p w:rsidR="005E453F" w:rsidRDefault="005E453F" w:rsidP="005E453F">
      <w:pPr>
        <w:jc w:val="center"/>
        <w:rPr>
          <w:i/>
          <w:sz w:val="20"/>
          <w:szCs w:val="20"/>
        </w:rPr>
      </w:pPr>
      <w:r>
        <w:rPr>
          <w:i/>
          <w:sz w:val="20"/>
          <w:szCs w:val="20"/>
        </w:rPr>
        <w:t>Ustalenie tekstu jednolitego  Statutu jest konieczne z uwagi na wymogi rejestracyjne w KRS.</w:t>
      </w:r>
    </w:p>
    <w:p w:rsidR="005E453F" w:rsidRDefault="005E453F" w:rsidP="005E453F">
      <w:pPr>
        <w:numPr>
          <w:ilvl w:val="12"/>
          <w:numId w:val="0"/>
        </w:numPr>
        <w:rPr>
          <w:highlight w:val="green"/>
        </w:rPr>
      </w:pPr>
    </w:p>
    <w:p w:rsidR="005E453F" w:rsidRDefault="005E453F" w:rsidP="005E453F">
      <w:pPr>
        <w:pStyle w:val="Nagwek2"/>
        <w:rPr>
          <w:sz w:val="22"/>
          <w:szCs w:val="22"/>
        </w:rPr>
      </w:pPr>
      <w:r>
        <w:rPr>
          <w:sz w:val="22"/>
          <w:szCs w:val="22"/>
        </w:rPr>
        <w:t>__________________</w:t>
      </w:r>
    </w:p>
    <w:p w:rsidR="005E453F" w:rsidRDefault="005E453F" w:rsidP="005E453F">
      <w:pPr>
        <w:pStyle w:val="Nagwek2"/>
        <w:rPr>
          <w:sz w:val="22"/>
          <w:szCs w:val="22"/>
        </w:rPr>
      </w:pPr>
    </w:p>
    <w:p w:rsidR="005E453F" w:rsidRDefault="005E453F" w:rsidP="005E453F">
      <w:pPr>
        <w:pStyle w:val="Nagwek2"/>
        <w:rPr>
          <w:sz w:val="22"/>
          <w:szCs w:val="22"/>
        </w:rPr>
      </w:pPr>
      <w:r>
        <w:rPr>
          <w:sz w:val="22"/>
          <w:szCs w:val="22"/>
        </w:rPr>
        <w:t>Uchwała nr 09/NWZA/11</w:t>
      </w:r>
    </w:p>
    <w:p w:rsidR="005E453F" w:rsidRDefault="005E453F" w:rsidP="005E453F">
      <w:pPr>
        <w:pStyle w:val="Tekstpodstawowy"/>
        <w:ind w:left="360"/>
        <w:jc w:val="center"/>
        <w:rPr>
          <w:b/>
          <w:sz w:val="22"/>
          <w:szCs w:val="22"/>
        </w:rPr>
      </w:pPr>
      <w:r>
        <w:rPr>
          <w:b/>
          <w:sz w:val="22"/>
          <w:szCs w:val="22"/>
        </w:rPr>
        <w:t xml:space="preserve">Nadzwyczajnego Walnego Zgromadzenia Travelplanet.pl S.A. </w:t>
      </w:r>
    </w:p>
    <w:p w:rsidR="005E453F" w:rsidRDefault="005E453F" w:rsidP="005E453F">
      <w:pPr>
        <w:pStyle w:val="Tekstpodstawowy"/>
        <w:ind w:left="360"/>
        <w:jc w:val="center"/>
        <w:rPr>
          <w:b/>
          <w:sz w:val="22"/>
          <w:szCs w:val="22"/>
        </w:rPr>
      </w:pPr>
      <w:r>
        <w:rPr>
          <w:b/>
          <w:sz w:val="22"/>
          <w:szCs w:val="22"/>
        </w:rPr>
        <w:t xml:space="preserve">podjęta w dniu 13 grudnia 2011 roku </w:t>
      </w:r>
    </w:p>
    <w:p w:rsidR="005E453F" w:rsidRDefault="005E453F" w:rsidP="005E453F">
      <w:pPr>
        <w:pStyle w:val="Tekstpodstawowy"/>
        <w:ind w:left="360"/>
        <w:jc w:val="center"/>
        <w:rPr>
          <w:b/>
          <w:sz w:val="22"/>
          <w:szCs w:val="22"/>
        </w:rPr>
      </w:pPr>
      <w:r>
        <w:rPr>
          <w:b/>
          <w:sz w:val="22"/>
          <w:szCs w:val="22"/>
        </w:rPr>
        <w:t xml:space="preserve">w  sprawie </w:t>
      </w:r>
      <w:r>
        <w:rPr>
          <w:b/>
          <w:bCs/>
          <w:color w:val="000000"/>
          <w:sz w:val="22"/>
          <w:szCs w:val="22"/>
        </w:rPr>
        <w:t>zmiany Regulaminu Rady Nadzorczej Spółki</w:t>
      </w:r>
    </w:p>
    <w:p w:rsidR="005E453F" w:rsidRDefault="005E453F" w:rsidP="005E453F">
      <w:pPr>
        <w:autoSpaceDE w:val="0"/>
        <w:autoSpaceDN w:val="0"/>
        <w:adjustRightInd w:val="0"/>
        <w:spacing w:before="240"/>
        <w:jc w:val="both"/>
        <w:rPr>
          <w:b/>
          <w:bCs/>
          <w:color w:val="000000"/>
          <w:sz w:val="22"/>
          <w:szCs w:val="22"/>
        </w:rPr>
      </w:pPr>
      <w:r>
        <w:rPr>
          <w:color w:val="000000"/>
          <w:sz w:val="22"/>
          <w:szCs w:val="22"/>
        </w:rPr>
        <w:t>Działając na podstawie § 15 pkt 2 Statutu Spółki Nadzwyczajne Walne Zgromadzenie:</w:t>
      </w:r>
    </w:p>
    <w:p w:rsidR="005E453F" w:rsidRDefault="005E453F" w:rsidP="005E453F">
      <w:pPr>
        <w:autoSpaceDE w:val="0"/>
        <w:autoSpaceDN w:val="0"/>
        <w:adjustRightInd w:val="0"/>
        <w:spacing w:before="240"/>
        <w:jc w:val="center"/>
        <w:rPr>
          <w:color w:val="000000"/>
          <w:sz w:val="22"/>
          <w:szCs w:val="22"/>
        </w:rPr>
      </w:pPr>
      <w:r>
        <w:rPr>
          <w:color w:val="000000"/>
          <w:sz w:val="22"/>
          <w:szCs w:val="22"/>
        </w:rPr>
        <w:t>§ 1.</w:t>
      </w:r>
    </w:p>
    <w:p w:rsidR="005E453F" w:rsidRDefault="005E453F" w:rsidP="005E453F">
      <w:pPr>
        <w:autoSpaceDE w:val="0"/>
        <w:autoSpaceDN w:val="0"/>
        <w:adjustRightInd w:val="0"/>
        <w:jc w:val="both"/>
        <w:rPr>
          <w:color w:val="000000"/>
          <w:sz w:val="22"/>
          <w:szCs w:val="22"/>
        </w:rPr>
      </w:pPr>
      <w:r>
        <w:rPr>
          <w:color w:val="000000"/>
          <w:sz w:val="22"/>
          <w:szCs w:val="22"/>
        </w:rPr>
        <w:t>Upoważnia  Radę Nadzorczą Spółki do dokonania na podstawie niniejszej uchwały zmiany § 22 ust. 1  Regulaminu Rady Nadzorczej w ten sposób, że skreśla się  dotychczasowe brzmienie § 22 ust. 1 tj.,:</w:t>
      </w:r>
    </w:p>
    <w:p w:rsidR="005E453F" w:rsidRDefault="005E453F" w:rsidP="005E453F">
      <w:pPr>
        <w:autoSpaceDE w:val="0"/>
        <w:autoSpaceDN w:val="0"/>
        <w:adjustRightInd w:val="0"/>
        <w:jc w:val="both"/>
        <w:rPr>
          <w:color w:val="000000"/>
          <w:sz w:val="22"/>
          <w:szCs w:val="22"/>
        </w:rPr>
      </w:pPr>
    </w:p>
    <w:p w:rsidR="005E453F" w:rsidRDefault="005E453F" w:rsidP="005E453F">
      <w:pPr>
        <w:autoSpaceDE w:val="0"/>
        <w:autoSpaceDN w:val="0"/>
        <w:adjustRightInd w:val="0"/>
        <w:jc w:val="both"/>
        <w:rPr>
          <w:sz w:val="22"/>
        </w:rPr>
      </w:pPr>
      <w:r>
        <w:rPr>
          <w:sz w:val="22"/>
        </w:rPr>
        <w:t>„1. Dla ważności uchwał Rady Nadzorczej wymagane jest zaproszenie wszystkich członków Rady na posiedzenie Rady Nadzorczej w sposób określony w § 19 ust. 4 Regulaminu oraz obecność co najmniej połowy członków Rady Nadzorczej” .</w:t>
      </w:r>
    </w:p>
    <w:p w:rsidR="005E453F" w:rsidRDefault="005E453F" w:rsidP="005E453F">
      <w:pPr>
        <w:autoSpaceDE w:val="0"/>
        <w:autoSpaceDN w:val="0"/>
        <w:adjustRightInd w:val="0"/>
        <w:spacing w:before="240"/>
        <w:jc w:val="both"/>
        <w:rPr>
          <w:color w:val="000000"/>
          <w:sz w:val="22"/>
          <w:szCs w:val="22"/>
        </w:rPr>
      </w:pPr>
      <w:r>
        <w:rPr>
          <w:color w:val="000000"/>
          <w:sz w:val="22"/>
          <w:szCs w:val="22"/>
        </w:rPr>
        <w:t>Wprowadza się nowe brzmienie § 22 ust. 1:</w:t>
      </w:r>
    </w:p>
    <w:p w:rsidR="005E453F" w:rsidRDefault="005E453F" w:rsidP="005E453F">
      <w:pPr>
        <w:autoSpaceDE w:val="0"/>
        <w:autoSpaceDN w:val="0"/>
        <w:adjustRightInd w:val="0"/>
        <w:jc w:val="both"/>
        <w:rPr>
          <w:color w:val="000000"/>
          <w:sz w:val="22"/>
          <w:szCs w:val="22"/>
        </w:rPr>
      </w:pPr>
    </w:p>
    <w:p w:rsidR="005E453F" w:rsidRDefault="005E453F" w:rsidP="005E453F">
      <w:pPr>
        <w:autoSpaceDE w:val="0"/>
        <w:autoSpaceDN w:val="0"/>
        <w:adjustRightInd w:val="0"/>
        <w:jc w:val="both"/>
        <w:rPr>
          <w:sz w:val="22"/>
        </w:rPr>
      </w:pPr>
      <w:r>
        <w:rPr>
          <w:sz w:val="22"/>
        </w:rPr>
        <w:t>„1. Dla ważności uchwał Rady Nadzorczej wymagane jest zaproszenie wszystkich członków Rady na posiedzenie Rady Nadzorczej w sposób określony w § 19 ust. 4 Regulaminu oraz obecność co najmniej trzech członków Rady Nadzorczej” .</w:t>
      </w:r>
    </w:p>
    <w:p w:rsidR="005E453F" w:rsidRDefault="005E453F" w:rsidP="005E453F">
      <w:pPr>
        <w:autoSpaceDE w:val="0"/>
        <w:autoSpaceDN w:val="0"/>
        <w:adjustRightInd w:val="0"/>
        <w:jc w:val="both"/>
        <w:rPr>
          <w:sz w:val="22"/>
        </w:rPr>
      </w:pPr>
    </w:p>
    <w:p w:rsidR="005E453F" w:rsidRDefault="005E453F" w:rsidP="005E453F">
      <w:pPr>
        <w:autoSpaceDE w:val="0"/>
        <w:autoSpaceDN w:val="0"/>
        <w:adjustRightInd w:val="0"/>
        <w:jc w:val="center"/>
        <w:rPr>
          <w:color w:val="000000"/>
          <w:sz w:val="22"/>
          <w:szCs w:val="22"/>
        </w:rPr>
      </w:pPr>
      <w:r>
        <w:rPr>
          <w:color w:val="000000"/>
          <w:sz w:val="22"/>
          <w:szCs w:val="22"/>
        </w:rPr>
        <w:lastRenderedPageBreak/>
        <w:t>§ 2.</w:t>
      </w:r>
    </w:p>
    <w:p w:rsidR="005E453F" w:rsidRDefault="005E453F" w:rsidP="005E453F">
      <w:pPr>
        <w:autoSpaceDE w:val="0"/>
        <w:autoSpaceDN w:val="0"/>
        <w:adjustRightInd w:val="0"/>
        <w:jc w:val="both"/>
        <w:rPr>
          <w:color w:val="000000"/>
          <w:sz w:val="22"/>
          <w:szCs w:val="22"/>
        </w:rPr>
      </w:pPr>
      <w:r>
        <w:rPr>
          <w:color w:val="000000"/>
          <w:sz w:val="22"/>
          <w:szCs w:val="22"/>
        </w:rPr>
        <w:t>Upoważnia  Radę Nadzorczą Spółki do dokonania na podstawie niniejszej uchwały zmiany § 23  Regulaminu Rady Nadzorczej w ten sposób, że  skreśla się  dotychczasowe brzmienie § 23, tj.:</w:t>
      </w:r>
    </w:p>
    <w:p w:rsidR="005E453F" w:rsidRDefault="005E453F" w:rsidP="005E453F">
      <w:pPr>
        <w:autoSpaceDE w:val="0"/>
        <w:autoSpaceDN w:val="0"/>
        <w:adjustRightInd w:val="0"/>
        <w:spacing w:before="240"/>
        <w:jc w:val="center"/>
        <w:rPr>
          <w:color w:val="000000"/>
          <w:sz w:val="22"/>
          <w:szCs w:val="22"/>
        </w:rPr>
      </w:pPr>
      <w:r>
        <w:rPr>
          <w:color w:val="000000"/>
          <w:sz w:val="22"/>
          <w:szCs w:val="22"/>
        </w:rPr>
        <w:t>„§ 23.</w:t>
      </w:r>
    </w:p>
    <w:p w:rsidR="005E453F" w:rsidRDefault="005E453F" w:rsidP="005E453F">
      <w:pPr>
        <w:autoSpaceDE w:val="0"/>
        <w:autoSpaceDN w:val="0"/>
        <w:adjustRightInd w:val="0"/>
        <w:jc w:val="both"/>
        <w:rPr>
          <w:color w:val="000000"/>
          <w:sz w:val="22"/>
          <w:szCs w:val="22"/>
        </w:rPr>
      </w:pPr>
      <w:r>
        <w:rPr>
          <w:color w:val="000000"/>
          <w:sz w:val="22"/>
          <w:szCs w:val="22"/>
        </w:rPr>
        <w:t>1. Z zastrzeżeniem ustępu 2 i 3 poniżej, do podjęcia uchwały przez Radę Nadzorczą Spółki wymagana będzie bezwzględna większość głosów oddanych w obecności co najmniej połowy członków Rady Nadzorczej. W przypadku równej liczby głosów za i przeciwko podjęciu uchwały głos decydujący będzie miał Przewodniczący Rady Nadzorczej, zaś w jego nieobecności – Wiceprzewodniczący Rady Nadzorczej.</w:t>
      </w:r>
    </w:p>
    <w:p w:rsidR="005E453F" w:rsidRDefault="005E453F" w:rsidP="005E453F">
      <w:pPr>
        <w:autoSpaceDE w:val="0"/>
        <w:autoSpaceDN w:val="0"/>
        <w:adjustRightInd w:val="0"/>
        <w:jc w:val="both"/>
        <w:rPr>
          <w:color w:val="000000"/>
          <w:sz w:val="22"/>
          <w:szCs w:val="22"/>
        </w:rPr>
      </w:pPr>
      <w:r>
        <w:rPr>
          <w:color w:val="000000"/>
          <w:sz w:val="22"/>
          <w:szCs w:val="22"/>
        </w:rPr>
        <w:t>2. Uchwały Rady Nadzorczej w sprawach wskazanych w powyższym § 16 ust. 2 punkt (15) Statutu, pod rygorem nieważności takiej uchwały, będą podejmowane większością 4/5 (czterech piątych) głosów.</w:t>
      </w:r>
    </w:p>
    <w:p w:rsidR="005E453F" w:rsidRDefault="005E453F" w:rsidP="005E453F">
      <w:pPr>
        <w:autoSpaceDE w:val="0"/>
        <w:autoSpaceDN w:val="0"/>
        <w:adjustRightInd w:val="0"/>
        <w:jc w:val="both"/>
        <w:rPr>
          <w:color w:val="000000"/>
          <w:sz w:val="22"/>
          <w:szCs w:val="22"/>
        </w:rPr>
      </w:pPr>
      <w:r>
        <w:rPr>
          <w:color w:val="000000"/>
          <w:sz w:val="22"/>
          <w:szCs w:val="22"/>
        </w:rPr>
        <w:t>3. Do podjęcia przez Radę Nadzorczą uchwały w sprawach wskazanych w powyższym paragrafie 16 ust. 2 punkt: (12), (13) i (17) Statutu, pod rygorem nieważności takiej uchwały, wymagane będzie oddanie głosu za podjęciem takiej uchwały przez większość niezależnych członków Rady Nadzorczej powołanych przez Walne Zgromadzenie zgodnie postanowieniami § 14 ust. 4 do 7 Statutu.</w:t>
      </w:r>
    </w:p>
    <w:p w:rsidR="005E453F" w:rsidRDefault="005E453F" w:rsidP="005E453F">
      <w:pPr>
        <w:autoSpaceDE w:val="0"/>
        <w:autoSpaceDN w:val="0"/>
        <w:adjustRightInd w:val="0"/>
        <w:jc w:val="both"/>
        <w:rPr>
          <w:color w:val="000000"/>
          <w:sz w:val="22"/>
          <w:szCs w:val="22"/>
        </w:rPr>
      </w:pPr>
      <w:r>
        <w:rPr>
          <w:color w:val="000000"/>
          <w:sz w:val="22"/>
          <w:szCs w:val="22"/>
        </w:rPr>
        <w:t>4. Uchwała, o której mowa w powyższym § 14 ust. 2 pkt (17) Statutu (wybór biegłego rewidenta) podejmowana jest po przedstawieniu rekomendacji Komitetu Audytu. Dokonanie przez Radę Nadzorczą innego wyboru niż rekomendowany przez Komitet Audytu wymaga szczegółowego uzasadnienia. Informację na temat wyboru podmiotu pełniącego funkcję biegłego rewidenta wraz z uzasadnieniem umieszcza się w raporcie rocznym Spółki.”</w:t>
      </w:r>
    </w:p>
    <w:p w:rsidR="005E453F" w:rsidRDefault="005E453F" w:rsidP="005E453F">
      <w:pPr>
        <w:autoSpaceDE w:val="0"/>
        <w:autoSpaceDN w:val="0"/>
        <w:adjustRightInd w:val="0"/>
        <w:spacing w:before="240"/>
        <w:jc w:val="both"/>
        <w:rPr>
          <w:color w:val="000000"/>
          <w:sz w:val="22"/>
          <w:szCs w:val="22"/>
        </w:rPr>
      </w:pPr>
      <w:r>
        <w:rPr>
          <w:color w:val="000000"/>
          <w:sz w:val="22"/>
          <w:szCs w:val="22"/>
        </w:rPr>
        <w:t xml:space="preserve"> Wprowadza się nowe brzmienie § 23:</w:t>
      </w:r>
    </w:p>
    <w:p w:rsidR="005E453F" w:rsidRDefault="005E453F" w:rsidP="005E453F">
      <w:pPr>
        <w:autoSpaceDE w:val="0"/>
        <w:autoSpaceDN w:val="0"/>
        <w:adjustRightInd w:val="0"/>
        <w:spacing w:before="240"/>
        <w:jc w:val="center"/>
        <w:rPr>
          <w:color w:val="000000"/>
          <w:sz w:val="22"/>
          <w:szCs w:val="22"/>
        </w:rPr>
      </w:pPr>
      <w:r>
        <w:rPr>
          <w:color w:val="000000"/>
          <w:sz w:val="22"/>
          <w:szCs w:val="22"/>
        </w:rPr>
        <w:t>„§ 23.</w:t>
      </w:r>
    </w:p>
    <w:p w:rsidR="005E453F" w:rsidRDefault="005E453F" w:rsidP="005E453F">
      <w:pPr>
        <w:autoSpaceDE w:val="0"/>
        <w:autoSpaceDN w:val="0"/>
        <w:adjustRightInd w:val="0"/>
        <w:jc w:val="both"/>
        <w:rPr>
          <w:color w:val="000000"/>
          <w:sz w:val="22"/>
          <w:szCs w:val="22"/>
        </w:rPr>
      </w:pPr>
      <w:r>
        <w:rPr>
          <w:color w:val="000000"/>
          <w:sz w:val="22"/>
          <w:szCs w:val="22"/>
        </w:rPr>
        <w:t xml:space="preserve">1. Z zastrzeżeniem ustępu 2 poniżej, do podjęcia uchwały przez Radę Nadzorczą Spółki wymagana będzie bezwzględna większość głosów oddanych w obecności co najmniej </w:t>
      </w:r>
      <w:r>
        <w:rPr>
          <w:sz w:val="22"/>
          <w:szCs w:val="22"/>
        </w:rPr>
        <w:t>trzech</w:t>
      </w:r>
      <w:r>
        <w:rPr>
          <w:color w:val="000000"/>
          <w:sz w:val="22"/>
          <w:szCs w:val="22"/>
        </w:rPr>
        <w:t xml:space="preserve"> członków Rady Nadzorczej. W przypadku równej liczby głosów za i przeciwko podjęciu uchwały głos decydujący będzie miał Przewodniczący Rady Nadzorczej, zaś w jego nieobecności – Wiceprzewodniczący Rady Nadzorczej.</w:t>
      </w:r>
    </w:p>
    <w:p w:rsidR="005E453F" w:rsidRDefault="005E453F" w:rsidP="005E453F">
      <w:pPr>
        <w:autoSpaceDE w:val="0"/>
        <w:autoSpaceDN w:val="0"/>
        <w:adjustRightInd w:val="0"/>
        <w:jc w:val="both"/>
        <w:rPr>
          <w:color w:val="000000"/>
          <w:sz w:val="22"/>
          <w:szCs w:val="22"/>
        </w:rPr>
      </w:pPr>
      <w:r>
        <w:rPr>
          <w:color w:val="000000"/>
          <w:sz w:val="22"/>
          <w:szCs w:val="22"/>
        </w:rPr>
        <w:t>2. Uchwały Rady Nadzorczej w sprawach wskazanych w powyższym § 16 ust. 2 punkt (15) Statutu, pod rygorem nieważności takiej uchwały, będą podejmowane większością 4/5 (czterech piątych) głosów.</w:t>
      </w:r>
    </w:p>
    <w:p w:rsidR="005E453F" w:rsidRDefault="005E453F" w:rsidP="005E453F">
      <w:pPr>
        <w:autoSpaceDE w:val="0"/>
        <w:autoSpaceDN w:val="0"/>
        <w:adjustRightInd w:val="0"/>
        <w:jc w:val="both"/>
        <w:rPr>
          <w:color w:val="000000"/>
          <w:sz w:val="22"/>
          <w:szCs w:val="22"/>
        </w:rPr>
      </w:pPr>
      <w:r>
        <w:rPr>
          <w:color w:val="000000"/>
          <w:sz w:val="22"/>
          <w:szCs w:val="22"/>
        </w:rPr>
        <w:t>3. Uchwała, o której mowa w powyższym § 14 ust. 2 pkt (17) Statutu (wybór biegłego rewidenta) podejmowana jest po przedstawieniu rekomendacji Komitetu Audytu. Dokonanie przez Radę Nadzorczą innego wyboru niż rekomendowany przez Komitet Audytu wymaga szczegółowego uzasadnienia. Informację na temat wyboru podmiotu pełniącego funkcję biegłego rewidenta wraz z uzasadnieniem umieszcza się w raporcie rocznym Spółki.”</w:t>
      </w:r>
    </w:p>
    <w:p w:rsidR="005E453F" w:rsidRDefault="005E453F" w:rsidP="005E453F">
      <w:pPr>
        <w:autoSpaceDE w:val="0"/>
        <w:autoSpaceDN w:val="0"/>
        <w:adjustRightInd w:val="0"/>
        <w:spacing w:before="240" w:line="480" w:lineRule="auto"/>
        <w:jc w:val="center"/>
        <w:rPr>
          <w:color w:val="000000"/>
          <w:sz w:val="22"/>
          <w:szCs w:val="22"/>
        </w:rPr>
      </w:pPr>
      <w:r>
        <w:rPr>
          <w:color w:val="000000"/>
          <w:sz w:val="22"/>
          <w:szCs w:val="22"/>
        </w:rPr>
        <w:t>§ 3.</w:t>
      </w:r>
    </w:p>
    <w:p w:rsidR="005E453F" w:rsidRDefault="005E453F" w:rsidP="005E453F">
      <w:pPr>
        <w:autoSpaceDE w:val="0"/>
        <w:autoSpaceDN w:val="0"/>
        <w:adjustRightInd w:val="0"/>
        <w:spacing w:before="240"/>
        <w:jc w:val="both"/>
        <w:rPr>
          <w:color w:val="000000"/>
          <w:sz w:val="22"/>
          <w:szCs w:val="22"/>
        </w:rPr>
      </w:pPr>
      <w:r>
        <w:rPr>
          <w:color w:val="000000"/>
          <w:sz w:val="22"/>
          <w:szCs w:val="22"/>
        </w:rPr>
        <w:t>1. Zatwierdza się zmiany w § 22 ust. 1 i 23 Regulaminu Rady Nadzorczej dokonane na podstawie niniejszej Uchwały.</w:t>
      </w:r>
    </w:p>
    <w:p w:rsidR="005E453F" w:rsidRDefault="005E453F" w:rsidP="005E453F">
      <w:pPr>
        <w:autoSpaceDE w:val="0"/>
        <w:autoSpaceDN w:val="0"/>
        <w:adjustRightInd w:val="0"/>
        <w:spacing w:before="240"/>
        <w:jc w:val="both"/>
        <w:rPr>
          <w:color w:val="000000"/>
          <w:sz w:val="22"/>
          <w:szCs w:val="22"/>
        </w:rPr>
      </w:pPr>
      <w:r>
        <w:rPr>
          <w:color w:val="000000"/>
          <w:sz w:val="22"/>
          <w:szCs w:val="22"/>
        </w:rPr>
        <w:t>2. Upoważnia się Zarząd Spółki do ustalenia nowego tekstu jednolitego Regulaminu Rady Nadzorczej.</w:t>
      </w:r>
    </w:p>
    <w:p w:rsidR="005E453F" w:rsidRDefault="005E453F" w:rsidP="005E453F">
      <w:pPr>
        <w:autoSpaceDE w:val="0"/>
        <w:autoSpaceDN w:val="0"/>
        <w:adjustRightInd w:val="0"/>
        <w:spacing w:before="240"/>
        <w:jc w:val="center"/>
        <w:rPr>
          <w:color w:val="000000"/>
          <w:sz w:val="22"/>
          <w:szCs w:val="22"/>
        </w:rPr>
      </w:pPr>
      <w:r>
        <w:rPr>
          <w:color w:val="000000"/>
          <w:sz w:val="22"/>
          <w:szCs w:val="22"/>
        </w:rPr>
        <w:t>§ 4.</w:t>
      </w:r>
    </w:p>
    <w:p w:rsidR="005E453F" w:rsidRDefault="005E453F" w:rsidP="005E453F">
      <w:pPr>
        <w:autoSpaceDE w:val="0"/>
        <w:autoSpaceDN w:val="0"/>
        <w:adjustRightInd w:val="0"/>
        <w:spacing w:before="240"/>
        <w:jc w:val="both"/>
        <w:rPr>
          <w:color w:val="000000"/>
          <w:sz w:val="22"/>
          <w:szCs w:val="22"/>
        </w:rPr>
      </w:pPr>
      <w:r>
        <w:rPr>
          <w:color w:val="000000"/>
          <w:sz w:val="22"/>
          <w:szCs w:val="22"/>
        </w:rPr>
        <w:t>Uchwała wchodzi w życie z dniem podjęcia.</w:t>
      </w:r>
    </w:p>
    <w:p w:rsidR="005E453F" w:rsidRDefault="005E453F" w:rsidP="005E453F">
      <w:pPr>
        <w:autoSpaceDE w:val="0"/>
        <w:autoSpaceDN w:val="0"/>
        <w:adjustRightInd w:val="0"/>
        <w:spacing w:before="240"/>
        <w:rPr>
          <w:color w:val="000000"/>
          <w:sz w:val="22"/>
          <w:szCs w:val="22"/>
        </w:rPr>
      </w:pPr>
      <w:r>
        <w:rPr>
          <w:color w:val="000000"/>
          <w:sz w:val="22"/>
          <w:szCs w:val="22"/>
        </w:rPr>
        <w:t xml:space="preserve">  </w:t>
      </w:r>
    </w:p>
    <w:p w:rsidR="005E453F" w:rsidRDefault="005E453F" w:rsidP="005E453F">
      <w:pPr>
        <w:autoSpaceDE w:val="0"/>
        <w:autoSpaceDN w:val="0"/>
        <w:adjustRightInd w:val="0"/>
        <w:jc w:val="center"/>
        <w:rPr>
          <w:i/>
          <w:iCs/>
          <w:color w:val="000000"/>
          <w:sz w:val="20"/>
          <w:szCs w:val="20"/>
        </w:rPr>
      </w:pPr>
      <w:r>
        <w:rPr>
          <w:i/>
          <w:iCs/>
          <w:color w:val="000000"/>
          <w:sz w:val="20"/>
          <w:szCs w:val="20"/>
        </w:rPr>
        <w:t>Uzasadnienie Zarządu:</w:t>
      </w:r>
    </w:p>
    <w:p w:rsidR="005E453F" w:rsidRDefault="005E453F" w:rsidP="005E453F">
      <w:pPr>
        <w:autoSpaceDE w:val="0"/>
        <w:autoSpaceDN w:val="0"/>
        <w:adjustRightInd w:val="0"/>
        <w:jc w:val="center"/>
        <w:rPr>
          <w:i/>
          <w:iCs/>
          <w:color w:val="000000"/>
          <w:sz w:val="20"/>
          <w:szCs w:val="20"/>
        </w:rPr>
      </w:pPr>
      <w:r>
        <w:rPr>
          <w:i/>
          <w:iCs/>
          <w:color w:val="000000"/>
          <w:sz w:val="20"/>
          <w:szCs w:val="20"/>
        </w:rPr>
        <w:t xml:space="preserve">Wobec zmian w § 15 ust 11 Statutu  Spółki dokonanych na podstawie uchwały nr  05/NWZA/11 z dnia 13.12.2011r., oraz </w:t>
      </w:r>
      <w:proofErr w:type="spellStart"/>
      <w:r>
        <w:rPr>
          <w:i/>
          <w:iCs/>
          <w:color w:val="000000"/>
          <w:sz w:val="20"/>
          <w:szCs w:val="20"/>
        </w:rPr>
        <w:t>zminay</w:t>
      </w:r>
      <w:proofErr w:type="spellEnd"/>
      <w:r>
        <w:rPr>
          <w:i/>
          <w:iCs/>
          <w:color w:val="000000"/>
          <w:sz w:val="20"/>
          <w:szCs w:val="20"/>
        </w:rPr>
        <w:t xml:space="preserve"> § 19 Statutu  Spółki dokonanych na podstawie uchwały nr  06/NWZA/11 z dnia </w:t>
      </w:r>
      <w:r>
        <w:rPr>
          <w:i/>
          <w:iCs/>
          <w:color w:val="000000"/>
          <w:sz w:val="20"/>
          <w:szCs w:val="20"/>
        </w:rPr>
        <w:lastRenderedPageBreak/>
        <w:t>13.12.2011r., konieczne stało się upoważnienie Rady Nadzorczej do dokonania zmiany § 22 ust. 1 i  § 23 Regulaminu Rady Nadzorczej, celem ujednolicenia treści  obu regulacji, jak również ich zatwierdzenie oraz upoważnienie Zarządu do ustalenia tekstu jednolitego tego Regulaminu.</w:t>
      </w:r>
    </w:p>
    <w:p w:rsidR="005E453F" w:rsidRDefault="005E453F" w:rsidP="005E453F"/>
    <w:p w:rsidR="005E453F" w:rsidRDefault="005E453F" w:rsidP="005E453F">
      <w:pPr>
        <w:pStyle w:val="Nagwek2"/>
        <w:rPr>
          <w:sz w:val="22"/>
          <w:szCs w:val="22"/>
        </w:rPr>
      </w:pPr>
      <w:r>
        <w:rPr>
          <w:sz w:val="22"/>
          <w:szCs w:val="22"/>
        </w:rPr>
        <w:t>__________________</w:t>
      </w:r>
    </w:p>
    <w:p w:rsidR="005E453F" w:rsidRDefault="005E453F" w:rsidP="005E453F"/>
    <w:p w:rsidR="005E453F" w:rsidRDefault="005E453F" w:rsidP="005E453F">
      <w:pPr>
        <w:pStyle w:val="Nagwek2"/>
        <w:rPr>
          <w:sz w:val="22"/>
          <w:szCs w:val="22"/>
        </w:rPr>
      </w:pPr>
      <w:r>
        <w:rPr>
          <w:sz w:val="22"/>
          <w:szCs w:val="22"/>
        </w:rPr>
        <w:t>Uchwała nr 10/NWZA/11</w:t>
      </w:r>
    </w:p>
    <w:p w:rsidR="005E453F" w:rsidRDefault="005E453F" w:rsidP="005E453F">
      <w:pPr>
        <w:pStyle w:val="Tekstpodstawowy"/>
        <w:ind w:left="360"/>
        <w:jc w:val="center"/>
        <w:rPr>
          <w:b/>
          <w:sz w:val="22"/>
          <w:szCs w:val="22"/>
        </w:rPr>
      </w:pPr>
      <w:r>
        <w:rPr>
          <w:b/>
          <w:sz w:val="22"/>
          <w:szCs w:val="22"/>
        </w:rPr>
        <w:t xml:space="preserve">Nadzwyczajnego Walnego Zgromadzenia Travelplanet.pl SA </w:t>
      </w:r>
    </w:p>
    <w:p w:rsidR="005E453F" w:rsidRDefault="005E453F" w:rsidP="005E453F">
      <w:pPr>
        <w:autoSpaceDE w:val="0"/>
        <w:autoSpaceDN w:val="0"/>
        <w:adjustRightInd w:val="0"/>
        <w:jc w:val="center"/>
        <w:rPr>
          <w:b/>
          <w:bCs/>
          <w:sz w:val="22"/>
          <w:szCs w:val="20"/>
        </w:rPr>
      </w:pPr>
      <w:r>
        <w:rPr>
          <w:b/>
          <w:sz w:val="22"/>
          <w:szCs w:val="22"/>
        </w:rPr>
        <w:t xml:space="preserve">podjęta w dniu 13 grudnia 2011 roku </w:t>
      </w:r>
      <w:r>
        <w:rPr>
          <w:b/>
          <w:bCs/>
          <w:color w:val="000000"/>
          <w:sz w:val="22"/>
          <w:szCs w:val="22"/>
        </w:rPr>
        <w:t>w sprawie</w:t>
      </w:r>
    </w:p>
    <w:p w:rsidR="005E453F" w:rsidRDefault="005E453F" w:rsidP="005E453F">
      <w:pPr>
        <w:autoSpaceDE w:val="0"/>
        <w:autoSpaceDN w:val="0"/>
        <w:adjustRightInd w:val="0"/>
        <w:jc w:val="center"/>
        <w:rPr>
          <w:b/>
          <w:bCs/>
          <w:sz w:val="20"/>
          <w:szCs w:val="20"/>
        </w:rPr>
      </w:pPr>
      <w:r>
        <w:rPr>
          <w:b/>
          <w:bCs/>
          <w:sz w:val="22"/>
          <w:szCs w:val="20"/>
        </w:rPr>
        <w:t>uchwalenia nowego Regulaminu Walnego Zgromadzenia Spółki</w:t>
      </w:r>
    </w:p>
    <w:p w:rsidR="005E453F" w:rsidRDefault="005E453F" w:rsidP="005E453F">
      <w:pPr>
        <w:pStyle w:val="Stopka"/>
        <w:tabs>
          <w:tab w:val="clear" w:pos="4536"/>
          <w:tab w:val="clear" w:pos="9072"/>
        </w:tabs>
        <w:autoSpaceDE w:val="0"/>
        <w:autoSpaceDN w:val="0"/>
        <w:adjustRightInd w:val="0"/>
      </w:pPr>
    </w:p>
    <w:p w:rsidR="005E453F" w:rsidRDefault="005E453F" w:rsidP="005E453F">
      <w:pPr>
        <w:autoSpaceDE w:val="0"/>
        <w:autoSpaceDN w:val="0"/>
        <w:adjustRightInd w:val="0"/>
        <w:jc w:val="center"/>
        <w:rPr>
          <w:sz w:val="20"/>
          <w:szCs w:val="20"/>
        </w:rPr>
      </w:pPr>
    </w:p>
    <w:p w:rsidR="005E453F" w:rsidRDefault="005E453F" w:rsidP="005E453F">
      <w:pPr>
        <w:autoSpaceDE w:val="0"/>
        <w:autoSpaceDN w:val="0"/>
        <w:adjustRightInd w:val="0"/>
        <w:rPr>
          <w:sz w:val="20"/>
          <w:szCs w:val="20"/>
        </w:rPr>
      </w:pPr>
      <w:r>
        <w:rPr>
          <w:sz w:val="22"/>
          <w:szCs w:val="20"/>
        </w:rPr>
        <w:t>Działaj</w:t>
      </w:r>
      <w:r>
        <w:rPr>
          <w:rFonts w:eastAsia="TimesNewRoman" w:hint="eastAsia"/>
          <w:sz w:val="22"/>
          <w:szCs w:val="20"/>
        </w:rPr>
        <w:t>ą</w:t>
      </w:r>
      <w:r>
        <w:rPr>
          <w:sz w:val="22"/>
          <w:szCs w:val="20"/>
        </w:rPr>
        <w:t>c na podstawie § 22 pkt 16) Statutu Spółki Nadzwyczajne Walne Zgromadzenie:</w:t>
      </w:r>
    </w:p>
    <w:p w:rsidR="005E453F" w:rsidRDefault="005E453F" w:rsidP="005E453F">
      <w:pPr>
        <w:autoSpaceDE w:val="0"/>
        <w:autoSpaceDN w:val="0"/>
        <w:adjustRightInd w:val="0"/>
        <w:jc w:val="center"/>
        <w:rPr>
          <w:sz w:val="20"/>
          <w:szCs w:val="20"/>
        </w:rPr>
      </w:pPr>
    </w:p>
    <w:p w:rsidR="005E453F" w:rsidRDefault="005E453F" w:rsidP="005E453F">
      <w:pPr>
        <w:autoSpaceDE w:val="0"/>
        <w:autoSpaceDN w:val="0"/>
        <w:adjustRightInd w:val="0"/>
        <w:jc w:val="center"/>
        <w:rPr>
          <w:b/>
          <w:bCs/>
          <w:sz w:val="20"/>
          <w:szCs w:val="20"/>
        </w:rPr>
      </w:pPr>
      <w:r>
        <w:rPr>
          <w:b/>
          <w:bCs/>
          <w:sz w:val="20"/>
          <w:szCs w:val="20"/>
        </w:rPr>
        <w:t>§ 1.</w:t>
      </w:r>
    </w:p>
    <w:p w:rsidR="005E453F" w:rsidRDefault="005E453F" w:rsidP="005E453F">
      <w:pPr>
        <w:autoSpaceDE w:val="0"/>
        <w:autoSpaceDN w:val="0"/>
        <w:adjustRightInd w:val="0"/>
        <w:rPr>
          <w:sz w:val="20"/>
          <w:szCs w:val="20"/>
        </w:rPr>
      </w:pPr>
    </w:p>
    <w:p w:rsidR="005E453F" w:rsidRDefault="005E453F" w:rsidP="005E453F">
      <w:pPr>
        <w:autoSpaceDE w:val="0"/>
        <w:autoSpaceDN w:val="0"/>
        <w:adjustRightInd w:val="0"/>
        <w:jc w:val="both"/>
        <w:rPr>
          <w:sz w:val="22"/>
          <w:szCs w:val="22"/>
        </w:rPr>
      </w:pPr>
      <w:r>
        <w:rPr>
          <w:sz w:val="22"/>
          <w:szCs w:val="22"/>
        </w:rPr>
        <w:t xml:space="preserve">Uchwala zmianę w § 32 ust. 1 Regulaminu </w:t>
      </w:r>
      <w:r>
        <w:rPr>
          <w:sz w:val="22"/>
          <w:szCs w:val="20"/>
        </w:rPr>
        <w:t>Walnego Zgromadzenia</w:t>
      </w:r>
      <w:r>
        <w:rPr>
          <w:sz w:val="22"/>
          <w:szCs w:val="22"/>
        </w:rPr>
        <w:t xml:space="preserve"> w ten sposób, że  skreśla się  dotychczasowe brzmienie ustępu 1: </w:t>
      </w:r>
    </w:p>
    <w:p w:rsidR="005E453F" w:rsidRDefault="005E453F" w:rsidP="005E453F">
      <w:pPr>
        <w:autoSpaceDE w:val="0"/>
        <w:autoSpaceDN w:val="0"/>
        <w:adjustRightInd w:val="0"/>
        <w:jc w:val="both"/>
        <w:rPr>
          <w:bCs/>
          <w:sz w:val="22"/>
          <w:szCs w:val="22"/>
        </w:rPr>
      </w:pPr>
      <w:r>
        <w:rPr>
          <w:bCs/>
          <w:sz w:val="22"/>
          <w:szCs w:val="22"/>
        </w:rPr>
        <w:t xml:space="preserve"> </w:t>
      </w:r>
    </w:p>
    <w:p w:rsidR="005E453F" w:rsidRDefault="005E453F" w:rsidP="005E453F">
      <w:pPr>
        <w:autoSpaceDE w:val="0"/>
        <w:autoSpaceDN w:val="0"/>
        <w:adjustRightInd w:val="0"/>
        <w:jc w:val="both"/>
        <w:rPr>
          <w:sz w:val="22"/>
        </w:rPr>
      </w:pPr>
      <w:r>
        <w:rPr>
          <w:bCs/>
          <w:sz w:val="22"/>
          <w:szCs w:val="22"/>
        </w:rPr>
        <w:t xml:space="preserve">„1 </w:t>
      </w:r>
      <w:r>
        <w:rPr>
          <w:sz w:val="22"/>
        </w:rPr>
        <w:t>Jeżeli przepisy kodeksu handlowego nie stanowią inaczej Walne Zgromadzenie jest ważne bez względu na liczbę obecnych akcjonariuszy lub reprezentowanych akcji”</w:t>
      </w:r>
    </w:p>
    <w:p w:rsidR="005E453F" w:rsidRDefault="005E453F" w:rsidP="005E453F">
      <w:pPr>
        <w:autoSpaceDE w:val="0"/>
        <w:autoSpaceDN w:val="0"/>
        <w:adjustRightInd w:val="0"/>
        <w:jc w:val="both"/>
        <w:rPr>
          <w:i/>
          <w:iCs/>
          <w:sz w:val="22"/>
          <w:szCs w:val="22"/>
        </w:rPr>
      </w:pPr>
    </w:p>
    <w:p w:rsidR="005E453F" w:rsidRDefault="005E453F" w:rsidP="005E453F">
      <w:pPr>
        <w:pStyle w:val="Tekstpodstawowywcity2"/>
        <w:ind w:left="0"/>
        <w:rPr>
          <w:sz w:val="22"/>
          <w:szCs w:val="22"/>
        </w:rPr>
      </w:pPr>
      <w:r>
        <w:rPr>
          <w:sz w:val="22"/>
          <w:szCs w:val="22"/>
        </w:rPr>
        <w:t>Wprowadza si</w:t>
      </w:r>
      <w:r>
        <w:rPr>
          <w:rFonts w:eastAsia="TimesNewRoman" w:hint="eastAsia"/>
          <w:sz w:val="22"/>
          <w:szCs w:val="22"/>
        </w:rPr>
        <w:t>ę</w:t>
      </w:r>
      <w:r>
        <w:rPr>
          <w:rFonts w:eastAsia="TimesNewRoman"/>
          <w:sz w:val="22"/>
          <w:szCs w:val="22"/>
        </w:rPr>
        <w:t xml:space="preserve"> </w:t>
      </w:r>
      <w:r>
        <w:rPr>
          <w:sz w:val="22"/>
          <w:szCs w:val="22"/>
        </w:rPr>
        <w:t>nowe brzmienie ustępu 1:</w:t>
      </w:r>
    </w:p>
    <w:p w:rsidR="005E453F" w:rsidRDefault="005E453F" w:rsidP="005E453F">
      <w:pPr>
        <w:autoSpaceDE w:val="0"/>
        <w:autoSpaceDN w:val="0"/>
        <w:adjustRightInd w:val="0"/>
        <w:jc w:val="both"/>
        <w:rPr>
          <w:sz w:val="22"/>
          <w:szCs w:val="22"/>
        </w:rPr>
      </w:pPr>
      <w:r>
        <w:rPr>
          <w:bCs/>
          <w:sz w:val="22"/>
          <w:szCs w:val="22"/>
        </w:rPr>
        <w:t>„</w:t>
      </w:r>
      <w:r>
        <w:rPr>
          <w:sz w:val="22"/>
          <w:szCs w:val="22"/>
        </w:rPr>
        <w:t>1. Walne Zgromadzenie może podejmować uchwały w obecności akcjonariuszy reprezentujących co najmniej 40% kapitału zakładowego, o ile Kodeks Spółek Handlowych bądź Statut nie stanowi inaczej”.</w:t>
      </w:r>
    </w:p>
    <w:p w:rsidR="005E453F" w:rsidRDefault="005E453F" w:rsidP="005E453F">
      <w:pPr>
        <w:autoSpaceDE w:val="0"/>
        <w:autoSpaceDN w:val="0"/>
        <w:adjustRightInd w:val="0"/>
        <w:rPr>
          <w:sz w:val="22"/>
          <w:szCs w:val="20"/>
        </w:rPr>
      </w:pPr>
    </w:p>
    <w:p w:rsidR="005E453F" w:rsidRDefault="005E453F" w:rsidP="005E453F">
      <w:pPr>
        <w:pStyle w:val="BodyText3"/>
        <w:numPr>
          <w:ilvl w:val="12"/>
          <w:numId w:val="0"/>
        </w:numPr>
        <w:jc w:val="center"/>
        <w:rPr>
          <w:b/>
          <w:sz w:val="22"/>
          <w:szCs w:val="22"/>
        </w:rPr>
      </w:pPr>
      <w:r>
        <w:rPr>
          <w:b/>
          <w:sz w:val="22"/>
          <w:szCs w:val="22"/>
        </w:rPr>
        <w:t>§ 2.</w:t>
      </w:r>
    </w:p>
    <w:p w:rsidR="005E453F" w:rsidRDefault="005E453F" w:rsidP="005E453F">
      <w:pPr>
        <w:numPr>
          <w:ilvl w:val="12"/>
          <w:numId w:val="0"/>
        </w:numPr>
        <w:rPr>
          <w:sz w:val="22"/>
          <w:szCs w:val="22"/>
        </w:rPr>
      </w:pPr>
    </w:p>
    <w:p w:rsidR="005E453F" w:rsidRDefault="005E453F" w:rsidP="005E453F">
      <w:pPr>
        <w:autoSpaceDE w:val="0"/>
        <w:autoSpaceDN w:val="0"/>
        <w:adjustRightInd w:val="0"/>
        <w:jc w:val="both"/>
        <w:rPr>
          <w:sz w:val="22"/>
          <w:szCs w:val="20"/>
        </w:rPr>
      </w:pPr>
      <w:r>
        <w:rPr>
          <w:sz w:val="22"/>
          <w:szCs w:val="22"/>
        </w:rPr>
        <w:t>1. Uwzględniając zmiany dokonane niniejszą uchwałą Zgromadzenia w dniu 13 grudnia 2011 roku, u</w:t>
      </w:r>
      <w:r>
        <w:rPr>
          <w:sz w:val="22"/>
          <w:szCs w:val="20"/>
        </w:rPr>
        <w:t>chwala nowy Regulamin Walnego Zgromadzenia w brzmieniu stanowi</w:t>
      </w:r>
      <w:r>
        <w:rPr>
          <w:rFonts w:eastAsia="TimesNewRoman" w:hint="eastAsia"/>
          <w:sz w:val="22"/>
          <w:szCs w:val="20"/>
        </w:rPr>
        <w:t>ą</w:t>
      </w:r>
      <w:r>
        <w:rPr>
          <w:sz w:val="22"/>
          <w:szCs w:val="20"/>
        </w:rPr>
        <w:t>cym zał</w:t>
      </w:r>
      <w:r>
        <w:rPr>
          <w:rFonts w:eastAsia="TimesNewRoman" w:hint="eastAsia"/>
          <w:sz w:val="22"/>
          <w:szCs w:val="20"/>
        </w:rPr>
        <w:t>ą</w:t>
      </w:r>
      <w:r>
        <w:rPr>
          <w:sz w:val="22"/>
          <w:szCs w:val="20"/>
        </w:rPr>
        <w:t>cznik nr 1 do niniejszej Uchwały.</w:t>
      </w:r>
    </w:p>
    <w:p w:rsidR="005E453F" w:rsidRDefault="005E453F" w:rsidP="005E453F">
      <w:pPr>
        <w:autoSpaceDE w:val="0"/>
        <w:autoSpaceDN w:val="0"/>
        <w:adjustRightInd w:val="0"/>
        <w:jc w:val="both"/>
        <w:rPr>
          <w:sz w:val="22"/>
          <w:szCs w:val="20"/>
        </w:rPr>
      </w:pPr>
    </w:p>
    <w:p w:rsidR="005E453F" w:rsidRDefault="005E453F" w:rsidP="005E453F">
      <w:pPr>
        <w:autoSpaceDE w:val="0"/>
        <w:autoSpaceDN w:val="0"/>
        <w:adjustRightInd w:val="0"/>
        <w:jc w:val="both"/>
        <w:rPr>
          <w:sz w:val="22"/>
          <w:szCs w:val="20"/>
        </w:rPr>
      </w:pPr>
      <w:r>
        <w:rPr>
          <w:sz w:val="22"/>
          <w:szCs w:val="20"/>
        </w:rPr>
        <w:t>2. Uchyla  dotychczasowy Regulamin Walnego Zgromadzenia przyj</w:t>
      </w:r>
      <w:r>
        <w:rPr>
          <w:rFonts w:eastAsia="TimesNewRoman" w:hint="eastAsia"/>
          <w:sz w:val="22"/>
          <w:szCs w:val="20"/>
        </w:rPr>
        <w:t>ę</w:t>
      </w:r>
      <w:r>
        <w:rPr>
          <w:sz w:val="22"/>
          <w:szCs w:val="20"/>
        </w:rPr>
        <w:t xml:space="preserve">ty </w:t>
      </w:r>
      <w:r w:rsidRPr="00C54012">
        <w:rPr>
          <w:sz w:val="22"/>
          <w:szCs w:val="20"/>
        </w:rPr>
        <w:t>uchwał</w:t>
      </w:r>
      <w:r w:rsidRPr="00C54012">
        <w:rPr>
          <w:rFonts w:eastAsia="TimesNewRoman" w:hint="eastAsia"/>
          <w:sz w:val="22"/>
          <w:szCs w:val="20"/>
        </w:rPr>
        <w:t>ą</w:t>
      </w:r>
      <w:r w:rsidRPr="00C54012">
        <w:rPr>
          <w:rFonts w:eastAsia="TimesNewRoman"/>
          <w:sz w:val="22"/>
          <w:szCs w:val="20"/>
        </w:rPr>
        <w:t xml:space="preserve"> </w:t>
      </w:r>
      <w:r w:rsidRPr="00C54012">
        <w:rPr>
          <w:sz w:val="22"/>
          <w:szCs w:val="20"/>
        </w:rPr>
        <w:t>Nr 3/NWZA/2009 z dnia 27 października 2009 r</w:t>
      </w:r>
      <w:r>
        <w:rPr>
          <w:sz w:val="22"/>
          <w:szCs w:val="20"/>
        </w:rPr>
        <w:t>. (z pó</w:t>
      </w:r>
      <w:r>
        <w:rPr>
          <w:rFonts w:eastAsia="TimesNewRoman" w:hint="eastAsia"/>
          <w:sz w:val="22"/>
          <w:szCs w:val="20"/>
        </w:rPr>
        <w:t>ź</w:t>
      </w:r>
      <w:r>
        <w:rPr>
          <w:sz w:val="22"/>
          <w:szCs w:val="20"/>
        </w:rPr>
        <w:t>niejszymi zmianami).</w:t>
      </w:r>
    </w:p>
    <w:p w:rsidR="005E453F" w:rsidRDefault="005E453F" w:rsidP="005E453F">
      <w:pPr>
        <w:autoSpaceDE w:val="0"/>
        <w:autoSpaceDN w:val="0"/>
        <w:adjustRightInd w:val="0"/>
        <w:jc w:val="center"/>
        <w:rPr>
          <w:sz w:val="22"/>
          <w:szCs w:val="20"/>
        </w:rPr>
      </w:pPr>
      <w:bookmarkStart w:id="0" w:name="_GoBack"/>
      <w:bookmarkEnd w:id="0"/>
    </w:p>
    <w:p w:rsidR="005E453F" w:rsidRDefault="005E453F" w:rsidP="005E453F">
      <w:pPr>
        <w:autoSpaceDE w:val="0"/>
        <w:autoSpaceDN w:val="0"/>
        <w:adjustRightInd w:val="0"/>
        <w:jc w:val="center"/>
        <w:rPr>
          <w:b/>
          <w:bCs/>
          <w:sz w:val="22"/>
          <w:szCs w:val="20"/>
        </w:rPr>
      </w:pPr>
      <w:r>
        <w:rPr>
          <w:b/>
          <w:bCs/>
          <w:sz w:val="22"/>
          <w:szCs w:val="20"/>
        </w:rPr>
        <w:t>§ 3.</w:t>
      </w:r>
    </w:p>
    <w:p w:rsidR="005E453F" w:rsidRDefault="005E453F" w:rsidP="005E453F">
      <w:pPr>
        <w:autoSpaceDE w:val="0"/>
        <w:autoSpaceDN w:val="0"/>
        <w:adjustRightInd w:val="0"/>
        <w:rPr>
          <w:sz w:val="22"/>
          <w:szCs w:val="20"/>
        </w:rPr>
      </w:pPr>
    </w:p>
    <w:p w:rsidR="005E453F" w:rsidRDefault="005E453F" w:rsidP="005E453F">
      <w:pPr>
        <w:autoSpaceDE w:val="0"/>
        <w:autoSpaceDN w:val="0"/>
        <w:adjustRightInd w:val="0"/>
        <w:rPr>
          <w:sz w:val="22"/>
          <w:szCs w:val="20"/>
        </w:rPr>
      </w:pPr>
      <w:r>
        <w:rPr>
          <w:sz w:val="22"/>
          <w:szCs w:val="20"/>
        </w:rPr>
        <w:t>Uchwała wchodzi w życie z dniem podj</w:t>
      </w:r>
      <w:r>
        <w:rPr>
          <w:rFonts w:eastAsia="TimesNewRoman" w:hint="eastAsia"/>
          <w:sz w:val="22"/>
          <w:szCs w:val="20"/>
        </w:rPr>
        <w:t>ę</w:t>
      </w:r>
      <w:r>
        <w:rPr>
          <w:sz w:val="22"/>
          <w:szCs w:val="20"/>
        </w:rPr>
        <w:t>cia.</w:t>
      </w:r>
    </w:p>
    <w:p w:rsidR="005E453F" w:rsidRDefault="005E453F" w:rsidP="005E453F">
      <w:pPr>
        <w:autoSpaceDE w:val="0"/>
        <w:autoSpaceDN w:val="0"/>
        <w:adjustRightInd w:val="0"/>
        <w:rPr>
          <w:i/>
          <w:iCs/>
          <w:sz w:val="22"/>
          <w:szCs w:val="20"/>
        </w:rPr>
      </w:pPr>
    </w:p>
    <w:p w:rsidR="005E453F" w:rsidRDefault="005E453F" w:rsidP="005E453F">
      <w:pPr>
        <w:autoSpaceDE w:val="0"/>
        <w:autoSpaceDN w:val="0"/>
        <w:adjustRightInd w:val="0"/>
        <w:jc w:val="center"/>
        <w:rPr>
          <w:i/>
          <w:iCs/>
          <w:sz w:val="20"/>
          <w:szCs w:val="20"/>
        </w:rPr>
      </w:pPr>
      <w:r>
        <w:rPr>
          <w:i/>
          <w:iCs/>
          <w:sz w:val="20"/>
          <w:szCs w:val="20"/>
        </w:rPr>
        <w:t>Uzasadnienie Zarz</w:t>
      </w:r>
      <w:r>
        <w:rPr>
          <w:rFonts w:ascii="TimesNewRoman" w:eastAsia="TimesNewRoman" w:hint="eastAsia"/>
          <w:sz w:val="20"/>
          <w:szCs w:val="20"/>
        </w:rPr>
        <w:t>ą</w:t>
      </w:r>
      <w:r>
        <w:rPr>
          <w:i/>
          <w:iCs/>
          <w:sz w:val="20"/>
          <w:szCs w:val="20"/>
        </w:rPr>
        <w:t>du:</w:t>
      </w:r>
    </w:p>
    <w:p w:rsidR="005E453F" w:rsidRDefault="005E453F" w:rsidP="005E453F">
      <w:pPr>
        <w:autoSpaceDE w:val="0"/>
        <w:autoSpaceDN w:val="0"/>
        <w:adjustRightInd w:val="0"/>
        <w:jc w:val="both"/>
        <w:rPr>
          <w:i/>
          <w:iCs/>
          <w:color w:val="000000"/>
          <w:sz w:val="20"/>
          <w:szCs w:val="20"/>
        </w:rPr>
      </w:pPr>
      <w:r>
        <w:rPr>
          <w:i/>
          <w:iCs/>
          <w:sz w:val="20"/>
          <w:szCs w:val="20"/>
        </w:rPr>
        <w:t xml:space="preserve">Wprowadzenie zmian do Regulaminu WZA jest konieczne z uwagi na zmiany </w:t>
      </w:r>
      <w:r>
        <w:rPr>
          <w:i/>
          <w:iCs/>
          <w:color w:val="000000"/>
          <w:sz w:val="20"/>
          <w:szCs w:val="20"/>
        </w:rPr>
        <w:t>w § 21 ust 2 Statutu  Spółki dokonane na podstawie uchwały nr  07/NWZA/11 z dnia 13.12.2011r  celem ujednolicenia treści  obu regulacji</w:t>
      </w:r>
    </w:p>
    <w:p w:rsidR="005E453F" w:rsidRDefault="005E453F" w:rsidP="005E453F">
      <w:pPr>
        <w:autoSpaceDE w:val="0"/>
        <w:autoSpaceDN w:val="0"/>
        <w:adjustRightInd w:val="0"/>
        <w:rPr>
          <w:i/>
          <w:iCs/>
          <w:sz w:val="20"/>
          <w:szCs w:val="20"/>
        </w:rPr>
      </w:pPr>
    </w:p>
    <w:p w:rsidR="005E453F" w:rsidRDefault="005E453F" w:rsidP="005E453F">
      <w:pPr>
        <w:autoSpaceDE w:val="0"/>
        <w:autoSpaceDN w:val="0"/>
        <w:adjustRightInd w:val="0"/>
        <w:jc w:val="center"/>
        <w:rPr>
          <w:sz w:val="20"/>
          <w:szCs w:val="20"/>
        </w:rPr>
      </w:pPr>
      <w:r>
        <w:rPr>
          <w:sz w:val="20"/>
          <w:szCs w:val="20"/>
        </w:rPr>
        <w:t>________________________________</w:t>
      </w:r>
    </w:p>
    <w:p w:rsidR="005E453F" w:rsidRDefault="005E453F" w:rsidP="005E453F"/>
    <w:p w:rsidR="005E453F" w:rsidRDefault="005E453F" w:rsidP="005E453F">
      <w:pPr>
        <w:pStyle w:val="Nagwek2"/>
        <w:rPr>
          <w:sz w:val="22"/>
          <w:szCs w:val="22"/>
        </w:rPr>
      </w:pPr>
      <w:r>
        <w:rPr>
          <w:sz w:val="22"/>
          <w:szCs w:val="22"/>
        </w:rPr>
        <w:t>Uchwała nr 11/NWZA/11</w:t>
      </w:r>
    </w:p>
    <w:p w:rsidR="005E453F" w:rsidRDefault="005E453F" w:rsidP="005E453F">
      <w:pPr>
        <w:pStyle w:val="Tekstpodstawowy"/>
        <w:ind w:left="360"/>
        <w:jc w:val="center"/>
        <w:rPr>
          <w:b/>
          <w:sz w:val="22"/>
          <w:szCs w:val="22"/>
        </w:rPr>
      </w:pPr>
      <w:r>
        <w:rPr>
          <w:b/>
          <w:sz w:val="22"/>
          <w:szCs w:val="22"/>
        </w:rPr>
        <w:t xml:space="preserve">Nadzwyczajnego Walnego Zgromadzenia Travelplanet.pl SA </w:t>
      </w:r>
    </w:p>
    <w:p w:rsidR="005E453F" w:rsidRDefault="005E453F" w:rsidP="005E453F">
      <w:pPr>
        <w:autoSpaceDE w:val="0"/>
        <w:autoSpaceDN w:val="0"/>
        <w:adjustRightInd w:val="0"/>
        <w:jc w:val="center"/>
        <w:rPr>
          <w:b/>
          <w:bCs/>
          <w:color w:val="000000"/>
          <w:sz w:val="22"/>
          <w:szCs w:val="22"/>
        </w:rPr>
      </w:pPr>
      <w:r>
        <w:rPr>
          <w:b/>
          <w:sz w:val="22"/>
          <w:szCs w:val="22"/>
        </w:rPr>
        <w:t xml:space="preserve">podjęta w dniu 13 grudnia 2011 roku </w:t>
      </w:r>
      <w:r>
        <w:rPr>
          <w:b/>
          <w:bCs/>
          <w:color w:val="000000"/>
          <w:sz w:val="22"/>
          <w:szCs w:val="22"/>
        </w:rPr>
        <w:t>w sprawie</w:t>
      </w:r>
    </w:p>
    <w:p w:rsidR="005E453F" w:rsidRDefault="005E453F" w:rsidP="005E453F">
      <w:pPr>
        <w:autoSpaceDE w:val="0"/>
        <w:autoSpaceDN w:val="0"/>
        <w:adjustRightInd w:val="0"/>
        <w:jc w:val="center"/>
        <w:rPr>
          <w:b/>
          <w:bCs/>
          <w:color w:val="000000"/>
          <w:sz w:val="22"/>
          <w:szCs w:val="22"/>
        </w:rPr>
      </w:pPr>
      <w:r>
        <w:rPr>
          <w:b/>
          <w:bCs/>
          <w:color w:val="000000"/>
          <w:sz w:val="22"/>
          <w:szCs w:val="22"/>
        </w:rPr>
        <w:t>zmian w składzie Rady Nadzorczej Spółki</w:t>
      </w:r>
    </w:p>
    <w:p w:rsidR="005E453F" w:rsidRDefault="005E453F" w:rsidP="005E453F">
      <w:pPr>
        <w:autoSpaceDE w:val="0"/>
        <w:autoSpaceDN w:val="0"/>
        <w:adjustRightInd w:val="0"/>
        <w:jc w:val="center"/>
        <w:rPr>
          <w:b/>
          <w:bCs/>
          <w:color w:val="000000"/>
          <w:sz w:val="22"/>
          <w:szCs w:val="22"/>
        </w:rPr>
      </w:pPr>
    </w:p>
    <w:p w:rsidR="005E453F" w:rsidRDefault="005E453F" w:rsidP="005E453F">
      <w:pPr>
        <w:autoSpaceDE w:val="0"/>
        <w:autoSpaceDN w:val="0"/>
        <w:adjustRightInd w:val="0"/>
        <w:jc w:val="both"/>
        <w:rPr>
          <w:color w:val="000000"/>
          <w:sz w:val="22"/>
          <w:szCs w:val="22"/>
        </w:rPr>
      </w:pPr>
      <w:r>
        <w:rPr>
          <w:color w:val="000000"/>
          <w:sz w:val="22"/>
          <w:szCs w:val="22"/>
        </w:rPr>
        <w:t>1. Nadzwyczajne Walne Zgromadzenie, działaj</w:t>
      </w:r>
      <w:r>
        <w:rPr>
          <w:rFonts w:eastAsia="TimesNewRoman" w:hint="eastAsia"/>
          <w:color w:val="000000"/>
          <w:sz w:val="22"/>
          <w:szCs w:val="22"/>
        </w:rPr>
        <w:t>ą</w:t>
      </w:r>
      <w:r>
        <w:rPr>
          <w:color w:val="000000"/>
          <w:sz w:val="22"/>
          <w:szCs w:val="22"/>
        </w:rPr>
        <w:t>c na podstawie wyników tajnego głosowania powołuje do składu Rady Nadzorczej Pana/Pani</w:t>
      </w:r>
      <w:r>
        <w:rPr>
          <w:rFonts w:eastAsia="TimesNewRoman" w:hint="eastAsia"/>
          <w:color w:val="000000"/>
          <w:sz w:val="22"/>
          <w:szCs w:val="22"/>
        </w:rPr>
        <w:t>ą</w:t>
      </w:r>
      <w:r>
        <w:rPr>
          <w:rFonts w:eastAsia="TimesNewRoman"/>
          <w:color w:val="000000"/>
          <w:sz w:val="22"/>
          <w:szCs w:val="22"/>
        </w:rPr>
        <w:t xml:space="preserve"> </w:t>
      </w:r>
      <w:r>
        <w:rPr>
          <w:color w:val="000000"/>
          <w:sz w:val="22"/>
          <w:szCs w:val="22"/>
        </w:rPr>
        <w:t>……………………………… .</w:t>
      </w:r>
    </w:p>
    <w:p w:rsidR="005E453F" w:rsidRDefault="005E453F" w:rsidP="005E453F">
      <w:pPr>
        <w:autoSpaceDE w:val="0"/>
        <w:autoSpaceDN w:val="0"/>
        <w:adjustRightInd w:val="0"/>
        <w:rPr>
          <w:color w:val="000000"/>
          <w:sz w:val="22"/>
          <w:szCs w:val="22"/>
        </w:rPr>
      </w:pPr>
    </w:p>
    <w:p w:rsidR="005E453F" w:rsidRDefault="005E453F" w:rsidP="005E453F">
      <w:pPr>
        <w:autoSpaceDE w:val="0"/>
        <w:autoSpaceDN w:val="0"/>
        <w:adjustRightInd w:val="0"/>
        <w:rPr>
          <w:color w:val="000000"/>
          <w:sz w:val="22"/>
          <w:szCs w:val="22"/>
        </w:rPr>
      </w:pPr>
      <w:r>
        <w:rPr>
          <w:color w:val="000000"/>
          <w:sz w:val="22"/>
          <w:szCs w:val="22"/>
        </w:rPr>
        <w:lastRenderedPageBreak/>
        <w:t>2. Uchwała wchodzi w życie z dniem podj</w:t>
      </w:r>
      <w:r>
        <w:rPr>
          <w:rFonts w:eastAsia="TimesNewRoman" w:hint="eastAsia"/>
          <w:color w:val="000000"/>
          <w:sz w:val="22"/>
          <w:szCs w:val="22"/>
        </w:rPr>
        <w:t>ę</w:t>
      </w:r>
      <w:r>
        <w:rPr>
          <w:color w:val="000000"/>
          <w:sz w:val="22"/>
          <w:szCs w:val="22"/>
        </w:rPr>
        <w:t>cia.</w:t>
      </w:r>
    </w:p>
    <w:p w:rsidR="005E453F" w:rsidRDefault="005E453F" w:rsidP="005E453F">
      <w:pPr>
        <w:autoSpaceDE w:val="0"/>
        <w:autoSpaceDN w:val="0"/>
        <w:adjustRightInd w:val="0"/>
        <w:jc w:val="center"/>
        <w:rPr>
          <w:i/>
          <w:iCs/>
          <w:color w:val="000000"/>
          <w:szCs w:val="20"/>
        </w:rPr>
      </w:pPr>
    </w:p>
    <w:p w:rsidR="005E453F" w:rsidRDefault="005E453F" w:rsidP="005E453F">
      <w:pPr>
        <w:autoSpaceDE w:val="0"/>
        <w:autoSpaceDN w:val="0"/>
        <w:adjustRightInd w:val="0"/>
        <w:jc w:val="center"/>
        <w:rPr>
          <w:i/>
          <w:iCs/>
          <w:color w:val="000000"/>
          <w:sz w:val="20"/>
          <w:szCs w:val="20"/>
        </w:rPr>
      </w:pPr>
      <w:r>
        <w:rPr>
          <w:i/>
          <w:iCs/>
          <w:color w:val="000000"/>
          <w:sz w:val="20"/>
          <w:szCs w:val="20"/>
        </w:rPr>
        <w:t>Uzasadnienie:</w:t>
      </w:r>
    </w:p>
    <w:p w:rsidR="005E453F" w:rsidRDefault="005E453F" w:rsidP="005E453F">
      <w:pPr>
        <w:autoSpaceDE w:val="0"/>
        <w:autoSpaceDN w:val="0"/>
        <w:adjustRightInd w:val="0"/>
        <w:jc w:val="center"/>
        <w:rPr>
          <w:i/>
          <w:sz w:val="20"/>
          <w:szCs w:val="20"/>
        </w:rPr>
      </w:pPr>
      <w:r>
        <w:rPr>
          <w:i/>
          <w:sz w:val="20"/>
          <w:szCs w:val="20"/>
        </w:rPr>
        <w:t>Ostateczna tre</w:t>
      </w:r>
      <w:r>
        <w:rPr>
          <w:rFonts w:eastAsia="TimesNewRoman" w:hint="eastAsia"/>
          <w:i/>
          <w:sz w:val="20"/>
          <w:szCs w:val="20"/>
        </w:rPr>
        <w:t>ść</w:t>
      </w:r>
      <w:r>
        <w:rPr>
          <w:rFonts w:eastAsia="TimesNewRoman"/>
          <w:i/>
          <w:sz w:val="20"/>
          <w:szCs w:val="20"/>
        </w:rPr>
        <w:t xml:space="preserve"> </w:t>
      </w:r>
      <w:r>
        <w:rPr>
          <w:i/>
          <w:sz w:val="20"/>
          <w:szCs w:val="20"/>
        </w:rPr>
        <w:t>uchwały zostanie ustalona w trakcie obrad NWZA na podstawie wniosków uczestników Zgromadzenia.</w:t>
      </w:r>
    </w:p>
    <w:p w:rsidR="005E453F" w:rsidRDefault="005E453F" w:rsidP="005E453F">
      <w:pPr>
        <w:pStyle w:val="Nagwek2"/>
        <w:rPr>
          <w:sz w:val="24"/>
          <w:szCs w:val="22"/>
        </w:rPr>
      </w:pPr>
      <w:r>
        <w:rPr>
          <w:sz w:val="22"/>
          <w:szCs w:val="22"/>
        </w:rPr>
        <w:t>__________________</w:t>
      </w:r>
    </w:p>
    <w:p w:rsidR="005E453F" w:rsidRDefault="005E453F" w:rsidP="005E453F">
      <w:pPr>
        <w:pStyle w:val="Nagwek2"/>
        <w:rPr>
          <w:sz w:val="22"/>
          <w:szCs w:val="22"/>
        </w:rPr>
      </w:pPr>
    </w:p>
    <w:p w:rsidR="005E453F" w:rsidRDefault="005E453F" w:rsidP="005E453F">
      <w:pPr>
        <w:pStyle w:val="Nagwek2"/>
        <w:rPr>
          <w:sz w:val="22"/>
          <w:szCs w:val="22"/>
        </w:rPr>
      </w:pPr>
      <w:r>
        <w:rPr>
          <w:sz w:val="22"/>
          <w:szCs w:val="22"/>
        </w:rPr>
        <w:t>Uchwała nr  12/NWZA/11</w:t>
      </w:r>
    </w:p>
    <w:p w:rsidR="005E453F" w:rsidRDefault="005E453F" w:rsidP="005E453F">
      <w:pPr>
        <w:pStyle w:val="Tekstpodstawowy"/>
        <w:ind w:left="360"/>
        <w:jc w:val="center"/>
        <w:rPr>
          <w:b/>
          <w:sz w:val="22"/>
          <w:szCs w:val="22"/>
        </w:rPr>
      </w:pPr>
      <w:r>
        <w:rPr>
          <w:b/>
          <w:sz w:val="22"/>
          <w:szCs w:val="22"/>
        </w:rPr>
        <w:t xml:space="preserve">Nadzwyczajnego Walnego Zgromadzenia Travelplanet.pl SA </w:t>
      </w:r>
    </w:p>
    <w:p w:rsidR="005E453F" w:rsidRDefault="005E453F" w:rsidP="005E453F">
      <w:pPr>
        <w:autoSpaceDE w:val="0"/>
        <w:autoSpaceDN w:val="0"/>
        <w:adjustRightInd w:val="0"/>
        <w:jc w:val="center"/>
        <w:rPr>
          <w:b/>
          <w:bCs/>
          <w:color w:val="000000"/>
          <w:sz w:val="22"/>
          <w:szCs w:val="22"/>
        </w:rPr>
      </w:pPr>
      <w:r>
        <w:rPr>
          <w:b/>
          <w:sz w:val="22"/>
          <w:szCs w:val="22"/>
        </w:rPr>
        <w:t xml:space="preserve">podjęta w dniu 13 grudnia 2011 roku </w:t>
      </w:r>
      <w:r>
        <w:rPr>
          <w:b/>
          <w:bCs/>
          <w:color w:val="000000"/>
          <w:sz w:val="22"/>
          <w:szCs w:val="22"/>
        </w:rPr>
        <w:t>w sprawie</w:t>
      </w:r>
    </w:p>
    <w:p w:rsidR="005E453F" w:rsidRDefault="005E453F" w:rsidP="005E453F">
      <w:pPr>
        <w:autoSpaceDE w:val="0"/>
        <w:autoSpaceDN w:val="0"/>
        <w:adjustRightInd w:val="0"/>
        <w:jc w:val="center"/>
        <w:rPr>
          <w:b/>
          <w:bCs/>
          <w:color w:val="000000"/>
          <w:sz w:val="22"/>
          <w:szCs w:val="22"/>
        </w:rPr>
      </w:pPr>
      <w:r>
        <w:rPr>
          <w:b/>
          <w:bCs/>
          <w:color w:val="000000"/>
          <w:sz w:val="22"/>
          <w:szCs w:val="22"/>
        </w:rPr>
        <w:t>zmian w składzie Rady Nadzorczej Spółki</w:t>
      </w:r>
    </w:p>
    <w:p w:rsidR="005E453F" w:rsidRDefault="005E453F" w:rsidP="005E453F">
      <w:pPr>
        <w:autoSpaceDE w:val="0"/>
        <w:autoSpaceDN w:val="0"/>
        <w:adjustRightInd w:val="0"/>
        <w:jc w:val="both"/>
        <w:rPr>
          <w:b/>
          <w:bCs/>
          <w:sz w:val="22"/>
          <w:szCs w:val="22"/>
        </w:rPr>
      </w:pPr>
    </w:p>
    <w:p w:rsidR="005E453F" w:rsidRDefault="005E453F" w:rsidP="005E453F">
      <w:pPr>
        <w:autoSpaceDE w:val="0"/>
        <w:autoSpaceDN w:val="0"/>
        <w:adjustRightInd w:val="0"/>
        <w:jc w:val="both"/>
        <w:rPr>
          <w:sz w:val="22"/>
          <w:szCs w:val="22"/>
        </w:rPr>
      </w:pPr>
      <w:r>
        <w:rPr>
          <w:sz w:val="22"/>
          <w:szCs w:val="22"/>
        </w:rPr>
        <w:t>1. Nadzwyczajne Walne Zgromadzenie, działaj</w:t>
      </w:r>
      <w:r>
        <w:rPr>
          <w:rFonts w:eastAsia="TimesNewRoman" w:hint="eastAsia"/>
          <w:sz w:val="22"/>
          <w:szCs w:val="22"/>
        </w:rPr>
        <w:t>ą</w:t>
      </w:r>
      <w:r>
        <w:rPr>
          <w:sz w:val="22"/>
          <w:szCs w:val="22"/>
        </w:rPr>
        <w:t>c na podstawie wyników tajnego głosowania powołuje do składu Rady Nadzorczej Pana/Pani</w:t>
      </w:r>
      <w:r>
        <w:rPr>
          <w:rFonts w:eastAsia="TimesNewRoman" w:hint="eastAsia"/>
          <w:sz w:val="22"/>
          <w:szCs w:val="22"/>
        </w:rPr>
        <w:t>ą</w:t>
      </w:r>
      <w:r>
        <w:rPr>
          <w:rFonts w:eastAsia="TimesNewRoman"/>
          <w:sz w:val="22"/>
          <w:szCs w:val="22"/>
        </w:rPr>
        <w:t xml:space="preserve"> </w:t>
      </w:r>
      <w:r>
        <w:rPr>
          <w:sz w:val="22"/>
          <w:szCs w:val="22"/>
        </w:rPr>
        <w:t>……………………………… .</w:t>
      </w:r>
    </w:p>
    <w:p w:rsidR="005E453F" w:rsidRDefault="005E453F" w:rsidP="005E453F">
      <w:pPr>
        <w:autoSpaceDE w:val="0"/>
        <w:autoSpaceDN w:val="0"/>
        <w:adjustRightInd w:val="0"/>
        <w:jc w:val="both"/>
        <w:rPr>
          <w:color w:val="000000"/>
          <w:sz w:val="22"/>
          <w:szCs w:val="22"/>
        </w:rPr>
      </w:pPr>
    </w:p>
    <w:p w:rsidR="005E453F" w:rsidRDefault="005E453F" w:rsidP="005E453F">
      <w:pPr>
        <w:autoSpaceDE w:val="0"/>
        <w:autoSpaceDN w:val="0"/>
        <w:adjustRightInd w:val="0"/>
        <w:jc w:val="both"/>
        <w:rPr>
          <w:color w:val="000000"/>
          <w:sz w:val="22"/>
          <w:szCs w:val="22"/>
        </w:rPr>
      </w:pPr>
      <w:r>
        <w:rPr>
          <w:color w:val="000000"/>
          <w:sz w:val="22"/>
          <w:szCs w:val="22"/>
        </w:rPr>
        <w:t>2. Uchwała wchodzi w życie z dniem podj</w:t>
      </w:r>
      <w:r>
        <w:rPr>
          <w:rFonts w:eastAsia="TimesNewRoman" w:hint="eastAsia"/>
          <w:color w:val="000000"/>
          <w:sz w:val="22"/>
          <w:szCs w:val="22"/>
        </w:rPr>
        <w:t>ę</w:t>
      </w:r>
      <w:r>
        <w:rPr>
          <w:color w:val="000000"/>
          <w:sz w:val="22"/>
          <w:szCs w:val="22"/>
        </w:rPr>
        <w:t>cia.</w:t>
      </w:r>
    </w:p>
    <w:p w:rsidR="005E453F" w:rsidRDefault="005E453F" w:rsidP="005E453F">
      <w:pPr>
        <w:autoSpaceDE w:val="0"/>
        <w:autoSpaceDN w:val="0"/>
        <w:adjustRightInd w:val="0"/>
        <w:jc w:val="center"/>
        <w:rPr>
          <w:i/>
          <w:iCs/>
          <w:color w:val="000000"/>
          <w:szCs w:val="20"/>
        </w:rPr>
      </w:pPr>
    </w:p>
    <w:p w:rsidR="005E453F" w:rsidRDefault="005E453F" w:rsidP="005E453F">
      <w:pPr>
        <w:autoSpaceDE w:val="0"/>
        <w:autoSpaceDN w:val="0"/>
        <w:adjustRightInd w:val="0"/>
        <w:jc w:val="center"/>
        <w:rPr>
          <w:i/>
          <w:iCs/>
          <w:color w:val="000000"/>
          <w:sz w:val="20"/>
          <w:szCs w:val="20"/>
        </w:rPr>
      </w:pPr>
      <w:r>
        <w:rPr>
          <w:i/>
          <w:iCs/>
          <w:color w:val="000000"/>
          <w:sz w:val="20"/>
          <w:szCs w:val="20"/>
        </w:rPr>
        <w:t>Uzasadnienie:</w:t>
      </w:r>
    </w:p>
    <w:p w:rsidR="005E453F" w:rsidRDefault="005E453F" w:rsidP="005E453F">
      <w:pPr>
        <w:autoSpaceDE w:val="0"/>
        <w:autoSpaceDN w:val="0"/>
        <w:adjustRightInd w:val="0"/>
        <w:jc w:val="center"/>
        <w:rPr>
          <w:i/>
          <w:sz w:val="20"/>
          <w:szCs w:val="20"/>
        </w:rPr>
      </w:pPr>
      <w:r>
        <w:rPr>
          <w:i/>
          <w:sz w:val="20"/>
          <w:szCs w:val="20"/>
        </w:rPr>
        <w:t>Ostateczna tre</w:t>
      </w:r>
      <w:r>
        <w:rPr>
          <w:rFonts w:eastAsia="TimesNewRoman" w:hint="eastAsia"/>
          <w:i/>
          <w:sz w:val="20"/>
          <w:szCs w:val="20"/>
        </w:rPr>
        <w:t>ść</w:t>
      </w:r>
      <w:r>
        <w:rPr>
          <w:rFonts w:eastAsia="TimesNewRoman"/>
          <w:i/>
          <w:sz w:val="20"/>
          <w:szCs w:val="20"/>
        </w:rPr>
        <w:t xml:space="preserve"> </w:t>
      </w:r>
      <w:r>
        <w:rPr>
          <w:i/>
          <w:sz w:val="20"/>
          <w:szCs w:val="20"/>
        </w:rPr>
        <w:t>uchwały zostanie ustalona w trakcie obrad NWZA na podstawie wniosków uczestników Zgromadzenia.</w:t>
      </w:r>
    </w:p>
    <w:p w:rsidR="005E453F" w:rsidRDefault="005E453F" w:rsidP="005E453F">
      <w:pPr>
        <w:autoSpaceDE w:val="0"/>
        <w:autoSpaceDN w:val="0"/>
        <w:adjustRightInd w:val="0"/>
        <w:jc w:val="center"/>
        <w:rPr>
          <w:sz w:val="20"/>
          <w:szCs w:val="20"/>
        </w:rPr>
      </w:pPr>
    </w:p>
    <w:p w:rsidR="005E453F" w:rsidRDefault="005E453F" w:rsidP="005E453F">
      <w:pPr>
        <w:tabs>
          <w:tab w:val="right" w:pos="8647"/>
        </w:tabs>
        <w:jc w:val="both"/>
      </w:pPr>
    </w:p>
    <w:p w:rsidR="005E453F" w:rsidRDefault="005E453F" w:rsidP="005E453F">
      <w:pPr>
        <w:pStyle w:val="Nagwek2"/>
        <w:jc w:val="left"/>
        <w:rPr>
          <w:sz w:val="22"/>
          <w:szCs w:val="22"/>
        </w:rPr>
      </w:pPr>
    </w:p>
    <w:p w:rsidR="005E453F" w:rsidRDefault="005E453F" w:rsidP="005E453F">
      <w:pPr>
        <w:pStyle w:val="Nagwek2"/>
        <w:rPr>
          <w:sz w:val="22"/>
          <w:szCs w:val="22"/>
        </w:rPr>
      </w:pPr>
    </w:p>
    <w:p w:rsidR="005E453F" w:rsidRDefault="005E453F" w:rsidP="005E453F">
      <w:pPr>
        <w:pStyle w:val="Nagwek2"/>
        <w:rPr>
          <w:sz w:val="22"/>
          <w:szCs w:val="22"/>
        </w:rPr>
      </w:pPr>
    </w:p>
    <w:p w:rsidR="005E453F" w:rsidRDefault="005E453F" w:rsidP="005E453F">
      <w:pPr>
        <w:rPr>
          <w:sz w:val="20"/>
          <w:szCs w:val="20"/>
        </w:rPr>
      </w:pPr>
    </w:p>
    <w:p w:rsidR="005E453F" w:rsidRDefault="005E453F" w:rsidP="005E453F">
      <w:pPr>
        <w:numPr>
          <w:ilvl w:val="12"/>
          <w:numId w:val="0"/>
        </w:numPr>
        <w:rPr>
          <w:highlight w:val="green"/>
        </w:rPr>
      </w:pPr>
    </w:p>
    <w:p w:rsidR="00AB49F6" w:rsidRDefault="00AB49F6"/>
    <w:sectPr w:rsidR="00AB49F6">
      <w:footerReference w:type="even" r:id="rId7"/>
      <w:footerReference w:type="default" r:id="rId8"/>
      <w:footerReference w:type="first" r:id="rId9"/>
      <w:pgSz w:w="11906" w:h="16838"/>
      <w:pgMar w:top="1417" w:right="1417" w:bottom="1417" w:left="1417"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AED" w:rsidRDefault="00C5401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A94AED" w:rsidRDefault="00C5401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AED" w:rsidRDefault="00C5401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17</w:t>
    </w:r>
    <w:r>
      <w:rPr>
        <w:rStyle w:val="Numerstrony"/>
      </w:rPr>
      <w:fldChar w:fldCharType="end"/>
    </w:r>
  </w:p>
  <w:p w:rsidR="00A94AED" w:rsidRDefault="00C5401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AED" w:rsidRDefault="00C54012">
    <w:pPr>
      <w:pStyle w:val="Stopka"/>
      <w:jc w:val="center"/>
    </w:pPr>
    <w:r>
      <w:fldChar w:fldCharType="begin"/>
    </w:r>
    <w:r>
      <w:instrText>PAGE   \* MERGEFORMAT</w:instrText>
    </w:r>
    <w:r>
      <w:fldChar w:fldCharType="separate"/>
    </w:r>
    <w:r w:rsidR="00221977">
      <w:rPr>
        <w:noProof/>
      </w:rPr>
      <w:t>1</w:t>
    </w:r>
    <w:r>
      <w:fldChar w:fldCharType="end"/>
    </w:r>
  </w:p>
  <w:p w:rsidR="00A94AED" w:rsidRDefault="00C54012">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bullet"/>
      <w:lvlText w:val="·"/>
      <w:lvlJc w:val="left"/>
      <w:pPr>
        <w:tabs>
          <w:tab w:val="num" w:pos="720"/>
        </w:tabs>
      </w:pPr>
      <w:rPr>
        <w:rFonts w:ascii="Symbol" w:hAnsi="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1">
    <w:nsid w:val="00000006"/>
    <w:multiLevelType w:val="singleLevel"/>
    <w:tmpl w:val="00000006"/>
    <w:name w:val="WW8Num6"/>
    <w:lvl w:ilvl="0">
      <w:numFmt w:val="bullet"/>
      <w:lvlText w:val="·"/>
      <w:lvlJc w:val="left"/>
      <w:pPr>
        <w:tabs>
          <w:tab w:val="num" w:pos="720"/>
        </w:tabs>
      </w:pPr>
      <w:rPr>
        <w:rFonts w:ascii="Symbol" w:hAnsi="Symbol"/>
      </w:rPr>
    </w:lvl>
  </w:abstractNum>
  <w:abstractNum w:abstractNumId="2">
    <w:nsid w:val="12A570D5"/>
    <w:multiLevelType w:val="hybridMultilevel"/>
    <w:tmpl w:val="064A98BC"/>
    <w:lvl w:ilvl="0" w:tplc="95242FA8">
      <w:start w:val="1"/>
      <w:numFmt w:val="decimal"/>
      <w:lvlText w:val="%1)"/>
      <w:lvlJc w:val="left"/>
      <w:pPr>
        <w:tabs>
          <w:tab w:val="num" w:pos="1068"/>
        </w:tabs>
        <w:ind w:left="1068" w:hanging="360"/>
      </w:pPr>
      <w:rPr>
        <w:rFonts w:cs="Times New Roman" w:hint="default"/>
      </w:rPr>
    </w:lvl>
    <w:lvl w:ilvl="1" w:tplc="166C7384">
      <w:start w:val="1"/>
      <w:numFmt w:val="decimal"/>
      <w:lvlText w:val="(%2)"/>
      <w:lvlJc w:val="left"/>
      <w:pPr>
        <w:tabs>
          <w:tab w:val="num" w:pos="1788"/>
        </w:tabs>
        <w:ind w:left="1788" w:hanging="360"/>
      </w:pPr>
      <w:rPr>
        <w:rFonts w:cs="Times New Roman" w:hint="default"/>
      </w:rPr>
    </w:lvl>
    <w:lvl w:ilvl="2" w:tplc="0415001B">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3">
    <w:nsid w:val="1B3E62C6"/>
    <w:multiLevelType w:val="hybridMultilevel"/>
    <w:tmpl w:val="214CD9D0"/>
    <w:lvl w:ilvl="0" w:tplc="04150017">
      <w:start w:val="1"/>
      <w:numFmt w:val="lowerLetter"/>
      <w:lvlText w:val="%1)"/>
      <w:lvlJc w:val="left"/>
      <w:pPr>
        <w:tabs>
          <w:tab w:val="num" w:pos="1146"/>
        </w:tabs>
        <w:ind w:left="1146" w:hanging="360"/>
      </w:pPr>
      <w:rPr>
        <w:rFonts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A4C56DE"/>
    <w:multiLevelType w:val="hybridMultilevel"/>
    <w:tmpl w:val="A230BAE6"/>
    <w:lvl w:ilvl="0" w:tplc="4A446292">
      <w:start w:val="1"/>
      <w:numFmt w:val="decimal"/>
      <w:lvlText w:val="%1)"/>
      <w:lvlJc w:val="left"/>
      <w:pPr>
        <w:tabs>
          <w:tab w:val="num" w:pos="1560"/>
        </w:tabs>
        <w:ind w:left="1560" w:hanging="48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2EFC3B2E"/>
    <w:multiLevelType w:val="hybridMultilevel"/>
    <w:tmpl w:val="CDDADDD2"/>
    <w:lvl w:ilvl="0" w:tplc="8CF28DA0">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42AD2004"/>
    <w:multiLevelType w:val="multilevel"/>
    <w:tmpl w:val="E3BEA238"/>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7">
    <w:nsid w:val="625E756D"/>
    <w:multiLevelType w:val="hybridMultilevel"/>
    <w:tmpl w:val="6DA0F888"/>
    <w:lvl w:ilvl="0" w:tplc="80EEBDC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nsid w:val="701224C8"/>
    <w:multiLevelType w:val="hybridMultilevel"/>
    <w:tmpl w:val="AC802216"/>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749F4D03"/>
    <w:multiLevelType w:val="hybridMultilevel"/>
    <w:tmpl w:val="1CFE8DDC"/>
    <w:lvl w:ilvl="0" w:tplc="77C0860C">
      <w:start w:val="1"/>
      <w:numFmt w:val="lowerLetter"/>
      <w:lvlText w:val="%1."/>
      <w:lvlJc w:val="left"/>
      <w:pPr>
        <w:tabs>
          <w:tab w:val="num" w:pos="1440"/>
        </w:tabs>
        <w:ind w:left="14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7F456162"/>
    <w:multiLevelType w:val="hybridMultilevel"/>
    <w:tmpl w:val="8A4C0BAC"/>
    <w:lvl w:ilvl="0" w:tplc="1B62E19C">
      <w:start w:val="1"/>
      <w:numFmt w:val="decimal"/>
      <w:lvlText w:val="%1."/>
      <w:legacy w:legacy="1" w:legacySpace="0" w:legacyIndent="360"/>
      <w:lvlJc w:val="left"/>
      <w:pPr>
        <w:ind w:left="360" w:hanging="360"/>
      </w:pPr>
      <w:rPr>
        <w:rFonts w:cs="Times New Roman"/>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0"/>
  </w:num>
  <w:num w:numId="3">
    <w:abstractNumId w:val="1"/>
  </w:num>
  <w:num w:numId="4">
    <w:abstractNumId w:val="2"/>
  </w:num>
  <w:num w:numId="5">
    <w:abstractNumId w:val="8"/>
  </w:num>
  <w:num w:numId="6">
    <w:abstractNumId w:val="9"/>
  </w:num>
  <w:num w:numId="7">
    <w:abstractNumId w:val="10"/>
  </w:num>
  <w:num w:numId="8">
    <w:abstractNumId w:val="6"/>
  </w:num>
  <w:num w:numId="9">
    <w:abstractNumId w:val="7"/>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DAA"/>
    <w:rsid w:val="00221977"/>
    <w:rsid w:val="00294DAA"/>
    <w:rsid w:val="003A0D01"/>
    <w:rsid w:val="005E453F"/>
    <w:rsid w:val="00AB49F6"/>
    <w:rsid w:val="00C540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453F"/>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5E453F"/>
    <w:pPr>
      <w:keepNext/>
      <w:jc w:val="center"/>
      <w:outlineLvl w:val="1"/>
    </w:pPr>
    <w:rPr>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5E453F"/>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rsid w:val="005E453F"/>
    <w:pPr>
      <w:widowControl w:val="0"/>
    </w:pPr>
    <w:rPr>
      <w:sz w:val="26"/>
      <w:szCs w:val="20"/>
    </w:rPr>
  </w:style>
  <w:style w:type="character" w:customStyle="1" w:styleId="TekstpodstawowyZnak">
    <w:name w:val="Tekst podstawowy Znak"/>
    <w:basedOn w:val="Domylnaczcionkaakapitu"/>
    <w:link w:val="Tekstpodstawowy"/>
    <w:rsid w:val="005E453F"/>
    <w:rPr>
      <w:rFonts w:ascii="Times New Roman" w:eastAsia="Times New Roman" w:hAnsi="Times New Roman" w:cs="Times New Roman"/>
      <w:sz w:val="26"/>
      <w:szCs w:val="20"/>
      <w:lang w:eastAsia="pl-PL"/>
    </w:rPr>
  </w:style>
  <w:style w:type="paragraph" w:styleId="Stopka">
    <w:name w:val="footer"/>
    <w:basedOn w:val="Normalny"/>
    <w:link w:val="StopkaZnak"/>
    <w:rsid w:val="005E453F"/>
    <w:pPr>
      <w:tabs>
        <w:tab w:val="center" w:pos="4536"/>
        <w:tab w:val="right" w:pos="9072"/>
      </w:tabs>
    </w:pPr>
    <w:rPr>
      <w:sz w:val="20"/>
      <w:szCs w:val="20"/>
    </w:rPr>
  </w:style>
  <w:style w:type="character" w:customStyle="1" w:styleId="StopkaZnak">
    <w:name w:val="Stopka Znak"/>
    <w:basedOn w:val="Domylnaczcionkaakapitu"/>
    <w:link w:val="Stopka"/>
    <w:rsid w:val="005E453F"/>
    <w:rPr>
      <w:rFonts w:ascii="Times New Roman" w:eastAsia="Times New Roman" w:hAnsi="Times New Roman" w:cs="Times New Roman"/>
      <w:sz w:val="20"/>
      <w:szCs w:val="20"/>
      <w:lang w:eastAsia="pl-PL"/>
    </w:rPr>
  </w:style>
  <w:style w:type="character" w:styleId="Numerstrony">
    <w:name w:val="page number"/>
    <w:basedOn w:val="Domylnaczcionkaakapitu"/>
    <w:rsid w:val="005E453F"/>
  </w:style>
  <w:style w:type="paragraph" w:styleId="Tekstpodstawowy3">
    <w:name w:val="Body Text 3"/>
    <w:basedOn w:val="Normalny"/>
    <w:link w:val="Tekstpodstawowy3Znak"/>
    <w:rsid w:val="005E453F"/>
    <w:pPr>
      <w:jc w:val="both"/>
    </w:pPr>
    <w:rPr>
      <w:sz w:val="22"/>
      <w:szCs w:val="20"/>
    </w:rPr>
  </w:style>
  <w:style w:type="character" w:customStyle="1" w:styleId="Tekstpodstawowy3Znak">
    <w:name w:val="Tekst podstawowy 3 Znak"/>
    <w:basedOn w:val="Domylnaczcionkaakapitu"/>
    <w:link w:val="Tekstpodstawowy3"/>
    <w:rsid w:val="005E453F"/>
    <w:rPr>
      <w:rFonts w:ascii="Times New Roman" w:eastAsia="Times New Roman" w:hAnsi="Times New Roman" w:cs="Times New Roman"/>
      <w:szCs w:val="20"/>
      <w:lang w:eastAsia="pl-PL"/>
    </w:rPr>
  </w:style>
  <w:style w:type="paragraph" w:styleId="Tekstpodstawowy2">
    <w:name w:val="Body Text 2"/>
    <w:basedOn w:val="Normalny"/>
    <w:link w:val="Tekstpodstawowy2Znak"/>
    <w:rsid w:val="005E453F"/>
    <w:pPr>
      <w:jc w:val="both"/>
    </w:pPr>
    <w:rPr>
      <w:rFonts w:ascii="Arial" w:hAnsi="Arial" w:cs="Arial"/>
      <w:bCs/>
      <w:sz w:val="22"/>
      <w:u w:val="single"/>
    </w:rPr>
  </w:style>
  <w:style w:type="character" w:customStyle="1" w:styleId="Tekstpodstawowy2Znak">
    <w:name w:val="Tekst podstawowy 2 Znak"/>
    <w:basedOn w:val="Domylnaczcionkaakapitu"/>
    <w:link w:val="Tekstpodstawowy2"/>
    <w:rsid w:val="005E453F"/>
    <w:rPr>
      <w:rFonts w:ascii="Arial" w:eastAsia="Times New Roman" w:hAnsi="Arial" w:cs="Arial"/>
      <w:bCs/>
      <w:szCs w:val="24"/>
      <w:u w:val="single"/>
      <w:lang w:eastAsia="pl-PL"/>
    </w:rPr>
  </w:style>
  <w:style w:type="paragraph" w:styleId="Tekstpodstawowywcity">
    <w:name w:val="Body Text Indent"/>
    <w:basedOn w:val="Normalny"/>
    <w:link w:val="TekstpodstawowywcityZnak"/>
    <w:rsid w:val="005E453F"/>
    <w:pPr>
      <w:ind w:left="360"/>
      <w:jc w:val="both"/>
    </w:pPr>
    <w:rPr>
      <w:rFonts w:ascii="Arial" w:hAnsi="Arial"/>
      <w:b/>
    </w:rPr>
  </w:style>
  <w:style w:type="character" w:customStyle="1" w:styleId="TekstpodstawowywcityZnak">
    <w:name w:val="Tekst podstawowy wcięty Znak"/>
    <w:basedOn w:val="Domylnaczcionkaakapitu"/>
    <w:link w:val="Tekstpodstawowywcity"/>
    <w:rsid w:val="005E453F"/>
    <w:rPr>
      <w:rFonts w:ascii="Arial" w:eastAsia="Times New Roman" w:hAnsi="Arial" w:cs="Times New Roman"/>
      <w:b/>
      <w:sz w:val="24"/>
      <w:szCs w:val="24"/>
      <w:lang w:eastAsia="pl-PL"/>
    </w:rPr>
  </w:style>
  <w:style w:type="paragraph" w:styleId="Tekstpodstawowywcity2">
    <w:name w:val="Body Text Indent 2"/>
    <w:basedOn w:val="Normalny"/>
    <w:link w:val="Tekstpodstawowywcity2Znak"/>
    <w:rsid w:val="005E453F"/>
    <w:pPr>
      <w:spacing w:after="120" w:line="480" w:lineRule="auto"/>
      <w:ind w:left="283"/>
    </w:pPr>
  </w:style>
  <w:style w:type="character" w:customStyle="1" w:styleId="Tekstpodstawowywcity2Znak">
    <w:name w:val="Tekst podstawowy wcięty 2 Znak"/>
    <w:basedOn w:val="Domylnaczcionkaakapitu"/>
    <w:link w:val="Tekstpodstawowywcity2"/>
    <w:rsid w:val="005E453F"/>
    <w:rPr>
      <w:rFonts w:ascii="Times New Roman" w:eastAsia="Times New Roman" w:hAnsi="Times New Roman" w:cs="Times New Roman"/>
      <w:sz w:val="24"/>
      <w:szCs w:val="24"/>
      <w:lang w:eastAsia="pl-PL"/>
    </w:rPr>
  </w:style>
  <w:style w:type="paragraph" w:customStyle="1" w:styleId="BodyText3">
    <w:name w:val="Body Text 3"/>
    <w:basedOn w:val="Normalny"/>
    <w:rsid w:val="005E453F"/>
    <w:pPr>
      <w:jc w:val="both"/>
    </w:pPr>
    <w:rPr>
      <w:szCs w:val="20"/>
    </w:rPr>
  </w:style>
  <w:style w:type="character" w:styleId="Hipercze">
    <w:name w:val="Hyperlink"/>
    <w:rsid w:val="005E453F"/>
    <w:rPr>
      <w:color w:val="0000FF"/>
      <w:u w:val="single"/>
    </w:rPr>
  </w:style>
  <w:style w:type="paragraph" w:customStyle="1" w:styleId="BodyText31">
    <w:name w:val="Body Text 31"/>
    <w:basedOn w:val="Normalny"/>
    <w:rsid w:val="005E453F"/>
    <w:pPr>
      <w:jc w:val="both"/>
    </w:pPr>
    <w:rPr>
      <w:rFonts w:eastAsia="Calibri"/>
      <w:szCs w:val="20"/>
    </w:rPr>
  </w:style>
  <w:style w:type="paragraph" w:customStyle="1" w:styleId="WW-Tekstpodstawowy3">
    <w:name w:val="WW-Tekst podstawowy 3"/>
    <w:basedOn w:val="Normalny"/>
    <w:rsid w:val="005E453F"/>
    <w:pPr>
      <w:suppressAutoHyphens/>
      <w:jc w:val="both"/>
    </w:pPr>
    <w:rPr>
      <w:rFonts w:eastAsia="Calibri"/>
      <w:szCs w:val="20"/>
      <w:lang w:eastAsia="ar-SA"/>
    </w:rPr>
  </w:style>
  <w:style w:type="paragraph" w:styleId="Adreszwrotnynakopercie">
    <w:name w:val="envelope return"/>
    <w:basedOn w:val="Normalny"/>
    <w:rsid w:val="005E453F"/>
    <w:pPr>
      <w:widowControl w:val="0"/>
    </w:pPr>
    <w:rPr>
      <w:rFonts w:eastAsia="Calibri"/>
      <w:szCs w:val="20"/>
    </w:rPr>
  </w:style>
  <w:style w:type="paragraph" w:customStyle="1" w:styleId="WW-Tekstpodstawowy2">
    <w:name w:val="WW-Tekst podstawowy 2"/>
    <w:basedOn w:val="Normalny"/>
    <w:rsid w:val="005E453F"/>
    <w:pPr>
      <w:suppressAutoHyphens/>
      <w:jc w:val="both"/>
    </w:pPr>
    <w:rPr>
      <w:rFonts w:eastAsia="Calibri"/>
      <w:b/>
      <w:szCs w:val="20"/>
      <w:lang w:eastAsia="ar-SA"/>
    </w:rPr>
  </w:style>
  <w:style w:type="paragraph" w:customStyle="1" w:styleId="WW-Tekstkomentarza">
    <w:name w:val="WW-Tekst komentarza"/>
    <w:basedOn w:val="Normalny"/>
    <w:rsid w:val="005E453F"/>
    <w:pPr>
      <w:suppressAutoHyphens/>
    </w:pPr>
    <w:rPr>
      <w:rFonts w:eastAsia="Calibri"/>
      <w:sz w:val="20"/>
      <w:szCs w:val="20"/>
      <w:lang w:eastAsia="ar-SA"/>
    </w:rPr>
  </w:style>
  <w:style w:type="paragraph" w:customStyle="1" w:styleId="BodyTextIndent">
    <w:name w:val="Body Text Indent"/>
    <w:basedOn w:val="Normalny"/>
    <w:rsid w:val="005E453F"/>
    <w:pPr>
      <w:ind w:left="360"/>
      <w:jc w:val="both"/>
    </w:pPr>
    <w:rPr>
      <w:rFonts w:ascii="Arial" w:hAnsi="Arial" w:cs="Arial"/>
      <w:b/>
    </w:rPr>
  </w:style>
  <w:style w:type="character" w:styleId="Uwydatnienie">
    <w:name w:val="Emphasis"/>
    <w:qFormat/>
    <w:rsid w:val="005E453F"/>
    <w:rPr>
      <w:i/>
      <w:iCs/>
    </w:rPr>
  </w:style>
  <w:style w:type="character" w:customStyle="1" w:styleId="trescglownapogrubiony1">
    <w:name w:val="trescglownapogrubiony1"/>
    <w:rsid w:val="005E453F"/>
    <w:rPr>
      <w:rFonts w:ascii="Verdana" w:hAnsi="Verdana" w:hint="default"/>
      <w:b/>
      <w:bCs/>
      <w:strike w:val="0"/>
      <w:dstrike w:val="0"/>
      <w:color w:val="333333"/>
      <w:sz w:val="11"/>
      <w:szCs w:val="11"/>
      <w:u w:val="none"/>
      <w:effect w:val="none"/>
    </w:rPr>
  </w:style>
  <w:style w:type="paragraph" w:styleId="Tekstblokowy">
    <w:name w:val="Block Text"/>
    <w:basedOn w:val="Normalny"/>
    <w:rsid w:val="005E453F"/>
    <w:pPr>
      <w:widowControl w:val="0"/>
      <w:ind w:left="1276" w:right="-2"/>
      <w:jc w:val="both"/>
    </w:pPr>
    <w:rPr>
      <w:spacing w:val="-3"/>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453F"/>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5E453F"/>
    <w:pPr>
      <w:keepNext/>
      <w:jc w:val="center"/>
      <w:outlineLvl w:val="1"/>
    </w:pPr>
    <w:rPr>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5E453F"/>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rsid w:val="005E453F"/>
    <w:pPr>
      <w:widowControl w:val="0"/>
    </w:pPr>
    <w:rPr>
      <w:sz w:val="26"/>
      <w:szCs w:val="20"/>
    </w:rPr>
  </w:style>
  <w:style w:type="character" w:customStyle="1" w:styleId="TekstpodstawowyZnak">
    <w:name w:val="Tekst podstawowy Znak"/>
    <w:basedOn w:val="Domylnaczcionkaakapitu"/>
    <w:link w:val="Tekstpodstawowy"/>
    <w:rsid w:val="005E453F"/>
    <w:rPr>
      <w:rFonts w:ascii="Times New Roman" w:eastAsia="Times New Roman" w:hAnsi="Times New Roman" w:cs="Times New Roman"/>
      <w:sz w:val="26"/>
      <w:szCs w:val="20"/>
      <w:lang w:eastAsia="pl-PL"/>
    </w:rPr>
  </w:style>
  <w:style w:type="paragraph" w:styleId="Stopka">
    <w:name w:val="footer"/>
    <w:basedOn w:val="Normalny"/>
    <w:link w:val="StopkaZnak"/>
    <w:rsid w:val="005E453F"/>
    <w:pPr>
      <w:tabs>
        <w:tab w:val="center" w:pos="4536"/>
        <w:tab w:val="right" w:pos="9072"/>
      </w:tabs>
    </w:pPr>
    <w:rPr>
      <w:sz w:val="20"/>
      <w:szCs w:val="20"/>
    </w:rPr>
  </w:style>
  <w:style w:type="character" w:customStyle="1" w:styleId="StopkaZnak">
    <w:name w:val="Stopka Znak"/>
    <w:basedOn w:val="Domylnaczcionkaakapitu"/>
    <w:link w:val="Stopka"/>
    <w:rsid w:val="005E453F"/>
    <w:rPr>
      <w:rFonts w:ascii="Times New Roman" w:eastAsia="Times New Roman" w:hAnsi="Times New Roman" w:cs="Times New Roman"/>
      <w:sz w:val="20"/>
      <w:szCs w:val="20"/>
      <w:lang w:eastAsia="pl-PL"/>
    </w:rPr>
  </w:style>
  <w:style w:type="character" w:styleId="Numerstrony">
    <w:name w:val="page number"/>
    <w:basedOn w:val="Domylnaczcionkaakapitu"/>
    <w:rsid w:val="005E453F"/>
  </w:style>
  <w:style w:type="paragraph" w:styleId="Tekstpodstawowy3">
    <w:name w:val="Body Text 3"/>
    <w:basedOn w:val="Normalny"/>
    <w:link w:val="Tekstpodstawowy3Znak"/>
    <w:rsid w:val="005E453F"/>
    <w:pPr>
      <w:jc w:val="both"/>
    </w:pPr>
    <w:rPr>
      <w:sz w:val="22"/>
      <w:szCs w:val="20"/>
    </w:rPr>
  </w:style>
  <w:style w:type="character" w:customStyle="1" w:styleId="Tekstpodstawowy3Znak">
    <w:name w:val="Tekst podstawowy 3 Znak"/>
    <w:basedOn w:val="Domylnaczcionkaakapitu"/>
    <w:link w:val="Tekstpodstawowy3"/>
    <w:rsid w:val="005E453F"/>
    <w:rPr>
      <w:rFonts w:ascii="Times New Roman" w:eastAsia="Times New Roman" w:hAnsi="Times New Roman" w:cs="Times New Roman"/>
      <w:szCs w:val="20"/>
      <w:lang w:eastAsia="pl-PL"/>
    </w:rPr>
  </w:style>
  <w:style w:type="paragraph" w:styleId="Tekstpodstawowy2">
    <w:name w:val="Body Text 2"/>
    <w:basedOn w:val="Normalny"/>
    <w:link w:val="Tekstpodstawowy2Znak"/>
    <w:rsid w:val="005E453F"/>
    <w:pPr>
      <w:jc w:val="both"/>
    </w:pPr>
    <w:rPr>
      <w:rFonts w:ascii="Arial" w:hAnsi="Arial" w:cs="Arial"/>
      <w:bCs/>
      <w:sz w:val="22"/>
      <w:u w:val="single"/>
    </w:rPr>
  </w:style>
  <w:style w:type="character" w:customStyle="1" w:styleId="Tekstpodstawowy2Znak">
    <w:name w:val="Tekst podstawowy 2 Znak"/>
    <w:basedOn w:val="Domylnaczcionkaakapitu"/>
    <w:link w:val="Tekstpodstawowy2"/>
    <w:rsid w:val="005E453F"/>
    <w:rPr>
      <w:rFonts w:ascii="Arial" w:eastAsia="Times New Roman" w:hAnsi="Arial" w:cs="Arial"/>
      <w:bCs/>
      <w:szCs w:val="24"/>
      <w:u w:val="single"/>
      <w:lang w:eastAsia="pl-PL"/>
    </w:rPr>
  </w:style>
  <w:style w:type="paragraph" w:styleId="Tekstpodstawowywcity">
    <w:name w:val="Body Text Indent"/>
    <w:basedOn w:val="Normalny"/>
    <w:link w:val="TekstpodstawowywcityZnak"/>
    <w:rsid w:val="005E453F"/>
    <w:pPr>
      <w:ind w:left="360"/>
      <w:jc w:val="both"/>
    </w:pPr>
    <w:rPr>
      <w:rFonts w:ascii="Arial" w:hAnsi="Arial"/>
      <w:b/>
    </w:rPr>
  </w:style>
  <w:style w:type="character" w:customStyle="1" w:styleId="TekstpodstawowywcityZnak">
    <w:name w:val="Tekst podstawowy wcięty Znak"/>
    <w:basedOn w:val="Domylnaczcionkaakapitu"/>
    <w:link w:val="Tekstpodstawowywcity"/>
    <w:rsid w:val="005E453F"/>
    <w:rPr>
      <w:rFonts w:ascii="Arial" w:eastAsia="Times New Roman" w:hAnsi="Arial" w:cs="Times New Roman"/>
      <w:b/>
      <w:sz w:val="24"/>
      <w:szCs w:val="24"/>
      <w:lang w:eastAsia="pl-PL"/>
    </w:rPr>
  </w:style>
  <w:style w:type="paragraph" w:styleId="Tekstpodstawowywcity2">
    <w:name w:val="Body Text Indent 2"/>
    <w:basedOn w:val="Normalny"/>
    <w:link w:val="Tekstpodstawowywcity2Znak"/>
    <w:rsid w:val="005E453F"/>
    <w:pPr>
      <w:spacing w:after="120" w:line="480" w:lineRule="auto"/>
      <w:ind w:left="283"/>
    </w:pPr>
  </w:style>
  <w:style w:type="character" w:customStyle="1" w:styleId="Tekstpodstawowywcity2Znak">
    <w:name w:val="Tekst podstawowy wcięty 2 Znak"/>
    <w:basedOn w:val="Domylnaczcionkaakapitu"/>
    <w:link w:val="Tekstpodstawowywcity2"/>
    <w:rsid w:val="005E453F"/>
    <w:rPr>
      <w:rFonts w:ascii="Times New Roman" w:eastAsia="Times New Roman" w:hAnsi="Times New Roman" w:cs="Times New Roman"/>
      <w:sz w:val="24"/>
      <w:szCs w:val="24"/>
      <w:lang w:eastAsia="pl-PL"/>
    </w:rPr>
  </w:style>
  <w:style w:type="paragraph" w:customStyle="1" w:styleId="BodyText3">
    <w:name w:val="Body Text 3"/>
    <w:basedOn w:val="Normalny"/>
    <w:rsid w:val="005E453F"/>
    <w:pPr>
      <w:jc w:val="both"/>
    </w:pPr>
    <w:rPr>
      <w:szCs w:val="20"/>
    </w:rPr>
  </w:style>
  <w:style w:type="character" w:styleId="Hipercze">
    <w:name w:val="Hyperlink"/>
    <w:rsid w:val="005E453F"/>
    <w:rPr>
      <w:color w:val="0000FF"/>
      <w:u w:val="single"/>
    </w:rPr>
  </w:style>
  <w:style w:type="paragraph" w:customStyle="1" w:styleId="BodyText31">
    <w:name w:val="Body Text 31"/>
    <w:basedOn w:val="Normalny"/>
    <w:rsid w:val="005E453F"/>
    <w:pPr>
      <w:jc w:val="both"/>
    </w:pPr>
    <w:rPr>
      <w:rFonts w:eastAsia="Calibri"/>
      <w:szCs w:val="20"/>
    </w:rPr>
  </w:style>
  <w:style w:type="paragraph" w:customStyle="1" w:styleId="WW-Tekstpodstawowy3">
    <w:name w:val="WW-Tekst podstawowy 3"/>
    <w:basedOn w:val="Normalny"/>
    <w:rsid w:val="005E453F"/>
    <w:pPr>
      <w:suppressAutoHyphens/>
      <w:jc w:val="both"/>
    </w:pPr>
    <w:rPr>
      <w:rFonts w:eastAsia="Calibri"/>
      <w:szCs w:val="20"/>
      <w:lang w:eastAsia="ar-SA"/>
    </w:rPr>
  </w:style>
  <w:style w:type="paragraph" w:styleId="Adreszwrotnynakopercie">
    <w:name w:val="envelope return"/>
    <w:basedOn w:val="Normalny"/>
    <w:rsid w:val="005E453F"/>
    <w:pPr>
      <w:widowControl w:val="0"/>
    </w:pPr>
    <w:rPr>
      <w:rFonts w:eastAsia="Calibri"/>
      <w:szCs w:val="20"/>
    </w:rPr>
  </w:style>
  <w:style w:type="paragraph" w:customStyle="1" w:styleId="WW-Tekstpodstawowy2">
    <w:name w:val="WW-Tekst podstawowy 2"/>
    <w:basedOn w:val="Normalny"/>
    <w:rsid w:val="005E453F"/>
    <w:pPr>
      <w:suppressAutoHyphens/>
      <w:jc w:val="both"/>
    </w:pPr>
    <w:rPr>
      <w:rFonts w:eastAsia="Calibri"/>
      <w:b/>
      <w:szCs w:val="20"/>
      <w:lang w:eastAsia="ar-SA"/>
    </w:rPr>
  </w:style>
  <w:style w:type="paragraph" w:customStyle="1" w:styleId="WW-Tekstkomentarza">
    <w:name w:val="WW-Tekst komentarza"/>
    <w:basedOn w:val="Normalny"/>
    <w:rsid w:val="005E453F"/>
    <w:pPr>
      <w:suppressAutoHyphens/>
    </w:pPr>
    <w:rPr>
      <w:rFonts w:eastAsia="Calibri"/>
      <w:sz w:val="20"/>
      <w:szCs w:val="20"/>
      <w:lang w:eastAsia="ar-SA"/>
    </w:rPr>
  </w:style>
  <w:style w:type="paragraph" w:customStyle="1" w:styleId="BodyTextIndent">
    <w:name w:val="Body Text Indent"/>
    <w:basedOn w:val="Normalny"/>
    <w:rsid w:val="005E453F"/>
    <w:pPr>
      <w:ind w:left="360"/>
      <w:jc w:val="both"/>
    </w:pPr>
    <w:rPr>
      <w:rFonts w:ascii="Arial" w:hAnsi="Arial" w:cs="Arial"/>
      <w:b/>
    </w:rPr>
  </w:style>
  <w:style w:type="character" w:styleId="Uwydatnienie">
    <w:name w:val="Emphasis"/>
    <w:qFormat/>
    <w:rsid w:val="005E453F"/>
    <w:rPr>
      <w:i/>
      <w:iCs/>
    </w:rPr>
  </w:style>
  <w:style w:type="character" w:customStyle="1" w:styleId="trescglownapogrubiony1">
    <w:name w:val="trescglownapogrubiony1"/>
    <w:rsid w:val="005E453F"/>
    <w:rPr>
      <w:rFonts w:ascii="Verdana" w:hAnsi="Verdana" w:hint="default"/>
      <w:b/>
      <w:bCs/>
      <w:strike w:val="0"/>
      <w:dstrike w:val="0"/>
      <w:color w:val="333333"/>
      <w:sz w:val="11"/>
      <w:szCs w:val="11"/>
      <w:u w:val="none"/>
      <w:effect w:val="none"/>
    </w:rPr>
  </w:style>
  <w:style w:type="paragraph" w:styleId="Tekstblokowy">
    <w:name w:val="Block Text"/>
    <w:basedOn w:val="Normalny"/>
    <w:rsid w:val="005E453F"/>
    <w:pPr>
      <w:widowControl w:val="0"/>
      <w:ind w:left="1276" w:right="-2"/>
      <w:jc w:val="both"/>
    </w:pPr>
    <w:rPr>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lacje.travelplanet.pl/index.php/pl/spolka/walne-zgromadzenie.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18</Pages>
  <Words>9407</Words>
  <Characters>56442</Characters>
  <Application>Microsoft Office Word</Application>
  <DocSecurity>0</DocSecurity>
  <Lines>470</Lines>
  <Paragraphs>131</Paragraphs>
  <ScaleCrop>false</ScaleCrop>
  <Company>Travelplanet.pl SA</Company>
  <LinksUpToDate>false</LinksUpToDate>
  <CharactersWithSpaces>65718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Kaszczuk-Tchorz Aneta</dc:creator>
  <cp:keywords/>
  <dc:description/>
  <cp:lastModifiedBy>Kaszczuk-Tchorz Aneta</cp:lastModifiedBy>
  <cp:revision>6</cp:revision>
  <dcterms:created xsi:type="dcterms:W3CDTF">2011-11-16T08:19:00Z</dcterms:created>
  <dcterms:modified xsi:type="dcterms:W3CDTF">2011-11-16T08:47:00Z</dcterms:modified>
</cp:coreProperties>
</file>