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</w:p>
    <w:p w:rsid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 w:val="32"/>
          <w:szCs w:val="32"/>
        </w:rPr>
      </w:pPr>
      <w:r w:rsidRPr="00CB4941">
        <w:rPr>
          <w:rFonts w:ascii="Minion Pro" w:hAnsi="Minion Pro" w:cs="Calibri"/>
          <w:color w:val="000000"/>
          <w:sz w:val="32"/>
          <w:szCs w:val="32"/>
        </w:rPr>
        <w:t xml:space="preserve">Uchwały podjęte przez Zwyczajne Walne Zgromadzenie Spółki </w:t>
      </w:r>
      <w:proofErr w:type="spellStart"/>
      <w:r w:rsidRPr="00CB4941">
        <w:rPr>
          <w:rFonts w:ascii="Minion Pro" w:hAnsi="Minion Pro" w:cs="Calibri"/>
          <w:color w:val="000000"/>
          <w:sz w:val="32"/>
          <w:szCs w:val="3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 w:val="32"/>
          <w:szCs w:val="3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 w:val="32"/>
              <w:szCs w:val="3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 w:val="32"/>
            <w:szCs w:val="3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 w:val="32"/>
              <w:szCs w:val="3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 w:val="32"/>
          <w:szCs w:val="3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 w:val="32"/>
            <w:szCs w:val="3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1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w sprawie wyboru Przewodniczącego Walnego Zgromadzenia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Zwyczajne Walne Zgromadzenie Akcjonariuszy </w:t>
      </w:r>
      <w:proofErr w:type="spellStart"/>
      <w:r w:rsidRPr="00CB4941">
        <w:rPr>
          <w:rFonts w:ascii="Minion Pro" w:hAnsi="Minion Pro" w:cs="Calibri"/>
          <w:color w:val="000000"/>
          <w:sz w:val="22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 w:val="22"/>
          <w:szCs w:val="22"/>
        </w:rPr>
        <w:t xml:space="preserve"> S.A. wybiera na Przewodnicz</w:t>
      </w:r>
      <w:r w:rsidRPr="00CB4941">
        <w:rPr>
          <w:rFonts w:ascii="Minion Pro" w:hAnsi="Minion Pro" w:cs="Calibri"/>
          <w:color w:val="000000"/>
          <w:sz w:val="22"/>
          <w:szCs w:val="22"/>
        </w:rPr>
        <w:t>ą</w:t>
      </w:r>
      <w:r w:rsidRPr="00CB4941">
        <w:rPr>
          <w:rFonts w:ascii="Minion Pro" w:hAnsi="Minion Pro" w:cs="Calibri"/>
          <w:color w:val="000000"/>
          <w:sz w:val="22"/>
          <w:szCs w:val="22"/>
        </w:rPr>
        <w:t>cego Walnego Zgromadzenia Bogdana Michalaka.</w:t>
      </w: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>Oddano ważne głosy z 1.196.628 akcji, to jest ze 63,36% kapitału zakładowego, oddano 1.196.628 ważnych głosów, w tym za uchwałą oddano 1.196.628 głosów, przy braku głosów oddanych przeciwko i braku głosów wstrzymujących się.</w:t>
      </w: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2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w sprawie wyboru Komisji Skrutacyjnej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Zwyczajne Walne Zgromadzenie spółki </w:t>
      </w:r>
      <w:proofErr w:type="spellStart"/>
      <w:r w:rsidRPr="00CB4941">
        <w:rPr>
          <w:rFonts w:ascii="Minion Pro" w:hAnsi="Minion Pro" w:cs="Calibri"/>
          <w:color w:val="000000"/>
          <w:sz w:val="22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 w:val="22"/>
          <w:szCs w:val="22"/>
        </w:rPr>
        <w:t xml:space="preserve"> S.A. w</w:t>
      </w:r>
      <w:r w:rsidRPr="00CB4941">
        <w:rPr>
          <w:rFonts w:ascii="Minion Pro" w:hAnsi="Minion Pro" w:cs="Calibri"/>
          <w:color w:val="000000"/>
          <w:sz w:val="22"/>
          <w:szCs w:val="22"/>
        </w:rPr>
        <w:t>y</w:t>
      </w:r>
      <w:r w:rsidRPr="00CB4941">
        <w:rPr>
          <w:rFonts w:ascii="Minion Pro" w:hAnsi="Minion Pro" w:cs="Calibri"/>
          <w:color w:val="000000"/>
          <w:sz w:val="22"/>
          <w:szCs w:val="22"/>
        </w:rPr>
        <w:t>biera Komisję Skrutacyjną w składzie: Andrzej Odyniec i Robert Fijołek.</w:t>
      </w: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>Oddano ważne głosy z 1.196.628 akcji, to jest ze 63,36% kapitału zakładowego, oddano 1.196.628 ważnych głosów, w tym za uchwałą oddano 1.196.628 głosów, przy braku głosów oddanych przeciwko i braku głosów wstrzymujących się.</w:t>
      </w:r>
    </w:p>
    <w:p w:rsidR="00CB4941" w:rsidRPr="00CB4941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3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2010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w sprawie przyjęcia porządku obrad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Zwyczajne Walne Zgromadzenie Akcjonariuszy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przyjmuje porządek obrad Walnego Zgrom</w:t>
      </w:r>
      <w:r w:rsidRPr="00CB4941">
        <w:rPr>
          <w:rFonts w:ascii="Minion Pro" w:hAnsi="Minion Pro" w:cs="Calibri"/>
          <w:color w:val="000000"/>
          <w:szCs w:val="22"/>
          <w:lang w:val="pl-PL"/>
        </w:rPr>
        <w:t>a</w:t>
      </w:r>
      <w:r w:rsidRPr="00CB4941">
        <w:rPr>
          <w:rFonts w:ascii="Minion Pro" w:hAnsi="Minion Pro" w:cs="Calibri"/>
          <w:color w:val="000000"/>
          <w:szCs w:val="22"/>
          <w:lang w:val="pl-PL"/>
        </w:rPr>
        <w:t>dzenia.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>Oddano ważne głosy z 1.196.628 akcji, to jest ze 63,36% kapitału zakładowego, oddano 1.196.628 ważnych głosów, w tym za uchwałą oddano 1.196.628 głosów, przy braku głosów oddanych przeciwko i braku głosów wstrzymujących się.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>
        <w:rPr>
          <w:rFonts w:ascii="Minion Pro" w:hAnsi="Minion Pro" w:cs="Calibri"/>
          <w:color w:val="000000"/>
          <w:szCs w:val="22"/>
        </w:rPr>
        <w:br w:type="page"/>
      </w:r>
      <w:r w:rsidRPr="00CB4941">
        <w:rPr>
          <w:rFonts w:ascii="Minion Pro" w:hAnsi="Minion Pro" w:cs="Calibri"/>
          <w:color w:val="000000"/>
          <w:szCs w:val="22"/>
        </w:rPr>
        <w:lastRenderedPageBreak/>
        <w:t>Uchwała Nr 4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w sprawie zatwierdzenia sprawozdania Zarządu z działalności Spółki w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</w:rPr>
        <w:t xml:space="preserve"> roku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393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pkt.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) i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pkt.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Zwyczajne Walne Zgr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madzenie Akcjonariuszy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uchwala co następuje: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  <w:r w:rsidRPr="00CB4941">
        <w:rPr>
          <w:rFonts w:ascii="Minion Pro" w:hAnsi="Minion Pro" w:cs="Calibri"/>
          <w:b w:val="0"/>
          <w:color w:val="000000"/>
          <w:szCs w:val="22"/>
        </w:rPr>
        <w:t xml:space="preserve">Zatwierdza się sprawozdanie Zarządu z działalności </w:t>
      </w:r>
      <w:proofErr w:type="spellStart"/>
      <w:r w:rsidRPr="00CB4941">
        <w:rPr>
          <w:rFonts w:ascii="Minion Pro" w:hAnsi="Minion Pro" w:cs="Calibri"/>
          <w:b w:val="0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b w:val="0"/>
          <w:color w:val="000000"/>
          <w:szCs w:val="22"/>
        </w:rPr>
        <w:t xml:space="preserve"> S.A. w </w:t>
      </w:r>
      <w:smartTag w:uri="pwplexatsmarttags/smarttagmodule" w:element="Number2Word">
        <w:r w:rsidRPr="00CB4941">
          <w:rPr>
            <w:rFonts w:ascii="Minion Pro" w:hAnsi="Minion Pro" w:cs="Calibri"/>
            <w:b w:val="0"/>
            <w:color w:val="000000"/>
            <w:szCs w:val="22"/>
          </w:rPr>
          <w:t>2010</w:t>
        </w:r>
      </w:smartTag>
      <w:r w:rsidRPr="00CB4941">
        <w:rPr>
          <w:rFonts w:ascii="Minion Pro" w:hAnsi="Minion Pro" w:cs="Calibri"/>
          <w:b w:val="0"/>
          <w:color w:val="000000"/>
          <w:szCs w:val="22"/>
        </w:rPr>
        <w:t xml:space="preserve"> roku.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>Oddano ważne głosy z 1.196.628, to jest ze 63,36% kapitału zakładowego, oddano 1.196.628 ważnych głosów, w tym za uchwałą oddano 1.196.628 głosów, przy braku głosów oddanych przeciwko i braku głosów wstrzymujących się.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5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w sprawie zatwierdzenia sprawozdania Zarządu z działalności</w:t>
      </w:r>
      <w:r>
        <w:rPr>
          <w:rFonts w:ascii="Minion Pro" w:hAnsi="Minion Pro" w:cs="Calibri"/>
          <w:color w:val="000000"/>
          <w:szCs w:val="22"/>
        </w:rPr>
        <w:t xml:space="preserve"> Grupy Kapitałowej Spółki w </w:t>
      </w:r>
      <w:r w:rsidRPr="00CB4941">
        <w:rPr>
          <w:rFonts w:ascii="Minion Pro" w:hAnsi="Minion Pro" w:cs="Calibri"/>
          <w:color w:val="000000"/>
          <w:szCs w:val="22"/>
        </w:rPr>
        <w:t>2010</w:t>
      </w:r>
      <w:r>
        <w:rPr>
          <w:rFonts w:ascii="Minion Pro" w:hAnsi="Minion Pro" w:cs="Calibri"/>
          <w:color w:val="000000"/>
          <w:szCs w:val="22"/>
        </w:rPr>
        <w:t> </w:t>
      </w:r>
      <w:r w:rsidRPr="00CB4941">
        <w:rPr>
          <w:rFonts w:ascii="Minion Pro" w:hAnsi="Minion Pro" w:cs="Calibri"/>
          <w:color w:val="000000"/>
          <w:szCs w:val="22"/>
        </w:rPr>
        <w:t>r.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Zwyczajne Walne Zgromadzenie Akcjonariuszy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>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uchwala co następuje: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  <w:r w:rsidRPr="00CB4941">
        <w:rPr>
          <w:rFonts w:ascii="Minion Pro" w:hAnsi="Minion Pro" w:cs="Calibri"/>
          <w:b w:val="0"/>
          <w:color w:val="000000"/>
          <w:szCs w:val="22"/>
        </w:rPr>
        <w:t xml:space="preserve">Zatwierdza się sprawozdanie Zarządu z działalności Grupy Kapitałowej </w:t>
      </w:r>
      <w:proofErr w:type="spellStart"/>
      <w:r w:rsidRPr="00CB4941">
        <w:rPr>
          <w:rFonts w:ascii="Minion Pro" w:hAnsi="Minion Pro" w:cs="Calibri"/>
          <w:b w:val="0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b w:val="0"/>
          <w:color w:val="000000"/>
          <w:szCs w:val="22"/>
        </w:rPr>
        <w:t xml:space="preserve"> S.A. w 2010 roku.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 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6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w sprawie zatwierdzenia sprawozdania finansowego Spółki za rok obrotowy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2010</w:t>
        </w:r>
      </w:smartTag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393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) i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Zwyczajne Walne Zgr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madzenie Akcjonariuszy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Zatwierdza się sprawozdanie finansowe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za rok obrotowy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, w kt</w:t>
      </w:r>
      <w:r w:rsidRPr="00CB4941">
        <w:rPr>
          <w:rFonts w:ascii="Minion Pro" w:hAnsi="Minion Pro" w:cs="Calibri"/>
          <w:color w:val="000000"/>
          <w:szCs w:val="22"/>
          <w:lang w:val="pl-PL"/>
        </w:rPr>
        <w:t>ó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rego skład wchodzą: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55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Bilans Spółki sporządzony na dzień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roku, który wykazuje po stronie aktywów i pas</w:t>
      </w:r>
      <w:r w:rsidRPr="00CB4941">
        <w:rPr>
          <w:rFonts w:ascii="Minion Pro" w:hAnsi="Minion Pro" w:cs="Calibri"/>
          <w:color w:val="000000"/>
          <w:szCs w:val="22"/>
          <w:lang w:val="pl-PL"/>
        </w:rPr>
        <w:t>y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wów kwotę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36.727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tys. zł (trzydzieści sześć milionów siedemset dwadzieścia siedem tysięcy złotych),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Rachunek zysków i strat za okres od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roku, wykazuj</w:t>
      </w:r>
      <w:r w:rsidRPr="00CB4941">
        <w:rPr>
          <w:rFonts w:ascii="Minion Pro" w:hAnsi="Minion Pro" w:cs="Calibri"/>
          <w:color w:val="000000"/>
          <w:szCs w:val="22"/>
          <w:lang w:val="pl-PL"/>
        </w:rPr>
        <w:t>ą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cy zysk netto w wysokości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5.087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tys. zł (pięć milionów osiemdziesiąt siedem tysięcy złotych),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. Sprawozdanie z przepływu środków pieniężnych,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4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Informacja dodatkowa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lastRenderedPageBreak/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Uchwała Nr 7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>w sprawie zatwierdzenia skonsolidowanego sprawozdania finansowego Spółki za rok obr</w:t>
      </w:r>
      <w:r w:rsidRPr="00CB4941">
        <w:rPr>
          <w:rFonts w:ascii="Minion Pro" w:hAnsi="Minion Pro" w:cs="Calibri"/>
          <w:color w:val="000000"/>
          <w:szCs w:val="22"/>
        </w:rPr>
        <w:t>o</w:t>
      </w:r>
      <w:r w:rsidRPr="00CB4941">
        <w:rPr>
          <w:rFonts w:ascii="Minion Pro" w:hAnsi="Minion Pro" w:cs="Calibri"/>
          <w:color w:val="000000"/>
          <w:szCs w:val="22"/>
        </w:rPr>
        <w:t xml:space="preserve">towy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2010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5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Zwyczajne Walne Zgromadzenie Akcjonari</w:t>
      </w:r>
      <w:r w:rsidRPr="00CB4941">
        <w:rPr>
          <w:rFonts w:ascii="Minion Pro" w:hAnsi="Minion Pro" w:cs="Calibri"/>
          <w:color w:val="000000"/>
          <w:szCs w:val="22"/>
          <w:lang w:val="pl-PL"/>
        </w:rPr>
        <w:t>u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szy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uchwala co następuje: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Zatwierdza się skonsolidowane sprawozdanie finansowe Grupy Kapitałowej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za rok obrot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wy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, w skład którego wchodzą następujące dokumenty: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Skonsolidowany bilans sporządzony na dzień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 r., wskazujący po stronie aktywów i pasywów kw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tę </w:t>
      </w:r>
      <w:smartTag w:uri="pwplexatsmarttags/smarttagmodule" w:element="Number2Word"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40.210</w:t>
        </w:r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 tys. zł (czterdzieści milionów dwieście dziesięć tysięcy złotych);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Skonsolidowany rachunek zysków i strat za rok obrotowy 2010, tj.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snapToGrid w:val="0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, wskazujący zysk netto w wysokości </w:t>
      </w:r>
      <w:smartTag w:uri="pwplexatsmarttags/smarttagmodule" w:element="Number2Word">
        <w:r w:rsidRPr="00CB4941">
          <w:rPr>
            <w:rFonts w:ascii="Minion Pro" w:hAnsi="Minion Pro" w:cs="Calibri"/>
            <w:snapToGrid w:val="0"/>
            <w:color w:val="000000"/>
            <w:szCs w:val="22"/>
            <w:lang w:val="pl-PL"/>
          </w:rPr>
          <w:t>4.161</w:t>
        </w:r>
      </w:smartTag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 xml:space="preserve"> tys. zł (cztery miliony sto sześćdziesiąt jeden tysięcy złotych);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Skonsolidowane sprawozdanie z prz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e</w:t>
      </w:r>
      <w:r w:rsidRPr="00CB4941">
        <w:rPr>
          <w:rFonts w:ascii="Minion Pro" w:hAnsi="Minion Pro" w:cs="Calibri"/>
          <w:snapToGrid w:val="0"/>
          <w:color w:val="000000"/>
          <w:szCs w:val="22"/>
          <w:lang w:val="pl-PL"/>
        </w:rPr>
        <w:t>pływu środków pieniężnych;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4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Informacja dodatkowa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  <w:bookmarkStart w:id="0" w:name="_GoBack"/>
      <w:r w:rsidRPr="00CB4941">
        <w:rPr>
          <w:rFonts w:ascii="Minion Pro" w:hAnsi="Minion Pro" w:cs="Calibri"/>
          <w:b/>
          <w:color w:val="000000"/>
          <w:szCs w:val="22"/>
          <w:lang w:val="pl-PL"/>
        </w:rPr>
        <w:t>Uchwała Nr 8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23</w:t>
          </w:r>
        </w:smartTag>
        <w:r w:rsidRPr="00CB4941">
          <w:rPr>
            <w:rFonts w:ascii="Minion Pro" w:hAnsi="Minion Pro" w:cs="Calibri"/>
            <w:color w:val="000000"/>
            <w:szCs w:val="22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</w:rPr>
            <w:t>03</w:t>
          </w:r>
        </w:smartTag>
      </w:smartTag>
      <w:r w:rsidRPr="00CB4941">
        <w:rPr>
          <w:rFonts w:ascii="Minion Pro" w:hAnsi="Minion Pro" w:cs="Calibri"/>
          <w:color w:val="000000"/>
          <w:szCs w:val="22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2011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w sprawie podziału zysku osiągniętego przez Spółkę w roku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2010</w:t>
        </w:r>
      </w:smartTag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§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Zysk netto w wysokości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5.087.134,53 zł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(pięć milionów osiemdziesiąt siedem tysięcy sto trzydzieści cztery złote pięćdziesiąt trzy grosze), wykazany w rachunku zysków i strat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za</w:t>
      </w:r>
      <w:r>
        <w:rPr>
          <w:rFonts w:ascii="Minion Pro" w:hAnsi="Minion Pro" w:cs="Calibri"/>
          <w:color w:val="000000"/>
          <w:szCs w:val="22"/>
          <w:lang w:val="pl-PL"/>
        </w:rPr>
        <w:t>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okres od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dzieli się w sposób następujący: </w:t>
      </w:r>
    </w:p>
    <w:p w:rsidR="00CB4941" w:rsidRPr="00CB4941" w:rsidRDefault="00CB4941" w:rsidP="00CB4941">
      <w:pPr>
        <w:numPr>
          <w:ilvl w:val="0"/>
          <w:numId w:val="1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540" w:hanging="180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kwotę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1.309.696,53 zł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(jeden milion trzysta dziewięć tysięcy sześćset dziewięćdziesiąt sześć złotych pięćdziesiąt trzy grosze) wyłącza się od podziału między akcjonariuszy i przekazuje na kapitał zapasowy.</w:t>
      </w:r>
    </w:p>
    <w:p w:rsidR="00CB4941" w:rsidRPr="00CB4941" w:rsidRDefault="00CB4941" w:rsidP="00CB4941">
      <w:pPr>
        <w:numPr>
          <w:ilvl w:val="0"/>
          <w:numId w:val="1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8"/>
          <w:tab w:val="right" w:leader="hyphen" w:pos="9072"/>
        </w:tabs>
        <w:spacing w:line="300" w:lineRule="exact"/>
        <w:ind w:left="540" w:hanging="180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kwotę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3.777.438,00 zł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(trzy miliony siedemset siedemdziesiąt siedem tysięcy czterysta trzydzieści osiem złotych) przeznacza się do podziału między akcjonariuszy (dywidenda).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§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Ustala się dzień dywidendy na dzień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07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.04.2011r. (siódmego kwietnia dwa tysiące jedenastego roku);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§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. Ustala się termin wypłaty dywidendy na dzień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27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04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r. (dwudziestego siódmego kwietnia dwa tysiące jedenastego roku).</w:t>
      </w:r>
    </w:p>
    <w:bookmarkEnd w:id="0"/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9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w sprawie udzielenia Prezesowi Zarządu Spółki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Panu Krzysztofowi Szczypie absolutorium z wykonania przez niego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Preze</w:t>
      </w:r>
      <w:r>
        <w:rPr>
          <w:rFonts w:ascii="Minion Pro" w:hAnsi="Minion Pro" w:cs="Calibri"/>
          <w:color w:val="000000"/>
          <w:szCs w:val="22"/>
          <w:lang w:val="pl-PL"/>
        </w:rPr>
        <w:t xml:space="preserve">sa Zarządu </w:t>
      </w:r>
      <w:proofErr w:type="spellStart"/>
      <w:r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>
        <w:rPr>
          <w:rFonts w:ascii="Minion Pro" w:hAnsi="Minion Pro" w:cs="Calibri"/>
          <w:color w:val="000000"/>
          <w:szCs w:val="22"/>
          <w:lang w:val="pl-PL"/>
        </w:rPr>
        <w:t xml:space="preserve"> S.A. Pana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Krzysztofa Szczypę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Uchwała Nr 10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w sprawie udzielenia Członkowi Zarządu Spółki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Januszowi Michałowi Kurowskiemu absolutorium z wykonania przez niego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Członka</w:t>
      </w:r>
      <w:r>
        <w:rPr>
          <w:rFonts w:ascii="Minion Pro" w:hAnsi="Minion Pro" w:cs="Calibri"/>
          <w:color w:val="000000"/>
          <w:szCs w:val="22"/>
          <w:lang w:val="pl-PL"/>
        </w:rPr>
        <w:t xml:space="preserve"> Zarządu </w:t>
      </w:r>
      <w:proofErr w:type="spellStart"/>
      <w:r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>
        <w:rPr>
          <w:rFonts w:ascii="Minion Pro" w:hAnsi="Minion Pro" w:cs="Calibri"/>
          <w:color w:val="000000"/>
          <w:szCs w:val="22"/>
          <w:lang w:val="pl-PL"/>
        </w:rPr>
        <w:t xml:space="preserve"> S.A. Pana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>Jan</w:t>
      </w:r>
      <w:r w:rsidRPr="00CB4941">
        <w:rPr>
          <w:rFonts w:ascii="Minion Pro" w:hAnsi="Minion Pro" w:cs="Calibri"/>
          <w:color w:val="000000"/>
          <w:szCs w:val="22"/>
          <w:lang w:val="pl-PL"/>
        </w:rPr>
        <w:t>u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sza Michała Kurowskiego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 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Uchwała Nr 11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w sprawie udzielenia Członkowi Zarządu Spółki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Pani Patrycji Ptaszek-Strączyńskiej absolutorium z wykonania przez nią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lastRenderedPageBreak/>
        <w:t>Udziela się absolutorium z wykonania obowiązków przez Członk</w:t>
      </w:r>
      <w:r>
        <w:rPr>
          <w:rFonts w:ascii="Minion Pro" w:hAnsi="Minion Pro" w:cs="Calibri"/>
          <w:color w:val="000000"/>
          <w:szCs w:val="22"/>
          <w:lang w:val="pl-PL"/>
        </w:rPr>
        <w:t xml:space="preserve">a Zarządu </w:t>
      </w:r>
      <w:proofErr w:type="spellStart"/>
      <w:r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>
        <w:rPr>
          <w:rFonts w:ascii="Minion Pro" w:hAnsi="Minion Pro" w:cs="Calibri"/>
          <w:color w:val="000000"/>
          <w:szCs w:val="22"/>
          <w:lang w:val="pl-PL"/>
        </w:rPr>
        <w:t xml:space="preserve"> S.A. Panią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>P</w:t>
      </w:r>
      <w:r w:rsidRPr="00CB4941">
        <w:rPr>
          <w:rFonts w:ascii="Minion Pro" w:hAnsi="Minion Pro" w:cs="Calibri"/>
          <w:color w:val="000000"/>
          <w:szCs w:val="22"/>
          <w:lang w:val="pl-PL"/>
        </w:rPr>
        <w:t>a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trycję Iwonę Ptaszek-Strączyńską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Uchwała Nr 12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w sprawie udzielenia Członkowi Zarządu Spółki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Jarosławowi Witwickiemu absolutorium z wykonania przez niego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Człon</w:t>
      </w:r>
      <w:r>
        <w:rPr>
          <w:rFonts w:ascii="Minion Pro" w:hAnsi="Minion Pro" w:cs="Calibri"/>
          <w:color w:val="000000"/>
          <w:szCs w:val="22"/>
          <w:lang w:val="pl-PL"/>
        </w:rPr>
        <w:t xml:space="preserve">ka Zarządu </w:t>
      </w:r>
      <w:proofErr w:type="spellStart"/>
      <w:r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>
        <w:rPr>
          <w:rFonts w:ascii="Minion Pro" w:hAnsi="Minion Pro" w:cs="Calibri"/>
          <w:color w:val="000000"/>
          <w:szCs w:val="22"/>
          <w:lang w:val="pl-PL"/>
        </w:rPr>
        <w:t xml:space="preserve"> S.A. Pana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Jarosława </w:t>
      </w:r>
      <w:smartTag w:uri="urn:schemas-microsoft-com:office:smarttags" w:element="PersonName">
        <w:r w:rsidRPr="00CB4941">
          <w:rPr>
            <w:rFonts w:ascii="Minion Pro" w:hAnsi="Minion Pro" w:cs="Calibri"/>
            <w:color w:val="000000"/>
            <w:szCs w:val="22"/>
            <w:lang w:val="pl-PL"/>
          </w:rPr>
          <w:t>Piotr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a Witwickiego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rPr>
          <w:rFonts w:ascii="Minion Pro" w:hAnsi="Minion Pro" w:cs="Calibri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>Uchwała Nr 13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w sprawie udzielenia Członkowi Zarządu Spółki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Pani Barbarze Skrzecz-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Mozdyniewicz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absolutorium z wykonania przez nią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Członk</w:t>
      </w:r>
      <w:r>
        <w:rPr>
          <w:rFonts w:ascii="Minion Pro" w:hAnsi="Minion Pro" w:cs="Calibri"/>
          <w:color w:val="000000"/>
          <w:szCs w:val="22"/>
          <w:lang w:val="pl-PL"/>
        </w:rPr>
        <w:t xml:space="preserve">a Zarządu </w:t>
      </w:r>
      <w:proofErr w:type="spellStart"/>
      <w:r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>
        <w:rPr>
          <w:rFonts w:ascii="Minion Pro" w:hAnsi="Minion Pro" w:cs="Calibri"/>
          <w:color w:val="000000"/>
          <w:szCs w:val="22"/>
          <w:lang w:val="pl-PL"/>
        </w:rPr>
        <w:t xml:space="preserve"> S.A. Panią </w:t>
      </w:r>
      <w:r w:rsidRPr="00CB4941">
        <w:rPr>
          <w:rFonts w:ascii="Minion Pro" w:hAnsi="Minion Pro" w:cs="Calibri"/>
          <w:color w:val="000000"/>
          <w:szCs w:val="22"/>
          <w:lang w:val="pl-PL"/>
        </w:rPr>
        <w:t>Barbarę Skrzecz-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Mozdyniewicz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lastRenderedPageBreak/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14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w sprawie udzielenia Członkowi Rady Nadzorczej Spółki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Bogdanowi Stanisławowi Michalakowi absolutorium z wykonania przez niego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Udziela się absolutorium z wykonania obowiązków przez Przewodniczącego Rady Nadzorczej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Pana Bogdana Stanisława Michalaka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ku. </w:t>
      </w:r>
    </w:p>
    <w:p w:rsidR="00CB4941" w:rsidRPr="00CB4941" w:rsidRDefault="00CB4941" w:rsidP="00CB4941">
      <w:pPr>
        <w:tabs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 Oddano ważne głosy z 588.618 akcji, to jest ze 31,16% kapitału zakładowego, oddano 588.618 ważnych głosów, w tym za uchwałą oddano 588.618 głosów, przy braku głosów oddanych przeciwko i braku głosów wstrzymujących się. </w:t>
      </w:r>
    </w:p>
    <w:p w:rsidR="00CB4941" w:rsidRPr="00CB4941" w:rsidRDefault="00CB4941" w:rsidP="00CB4941">
      <w:pPr>
        <w:tabs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3402"/>
          <w:tab w:val="right" w:leader="hyphen" w:pos="9072"/>
        </w:tabs>
        <w:spacing w:line="300" w:lineRule="exact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15</w:t>
        </w:r>
      </w:smartTag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 </w:t>
      </w:r>
      <w:r w:rsidRPr="00CB4941">
        <w:rPr>
          <w:rFonts w:ascii="Minion Pro" w:hAnsi="Minion Pro" w:cs="Calibri"/>
          <w:b/>
          <w:color w:val="000000"/>
          <w:szCs w:val="22"/>
          <w:lang w:val="pl-PL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lang w:val="pl-PL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lang w:val="pl-PL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lang w:val="pl-PL"/>
        </w:rPr>
        <w:br/>
        <w:t xml:space="preserve">w sprawie udzielenia Członkowi Rady Nadzorczej Spółki </w:t>
      </w:r>
      <w:r w:rsidRPr="00CB4941">
        <w:rPr>
          <w:rFonts w:ascii="Minion Pro" w:hAnsi="Minion Pro" w:cs="Calibri"/>
          <w:b/>
          <w:color w:val="000000"/>
          <w:szCs w:val="22"/>
          <w:lang w:val="pl-PL"/>
        </w:rPr>
        <w:br/>
        <w:t>Panu Włodzimierzowi Jackowi Napiórkowskiemu absolutorium z wykonania przez niego obowiązków</w:t>
      </w:r>
    </w:p>
    <w:p w:rsidR="00CB4941" w:rsidRPr="00CB4941" w:rsidRDefault="00CB4941" w:rsidP="00CB4941">
      <w:pPr>
        <w:tabs>
          <w:tab w:val="left" w:pos="3402"/>
          <w:tab w:val="right" w:leader="hyphen" w:pos="9072"/>
        </w:tabs>
        <w:spacing w:line="300" w:lineRule="exact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jc w:val="both"/>
        <w:rPr>
          <w:rFonts w:ascii="Minion Pro" w:hAnsi="Minion Pro" w:cs="Calibri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Udziela się absolutorium z wykonania obowiązków przez Członka Rady Nadzorczej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Pana Wł</w:t>
      </w:r>
      <w:r w:rsidRPr="00CB4941">
        <w:rPr>
          <w:rFonts w:ascii="Minion Pro" w:hAnsi="Minion Pro" w:cs="Calibri"/>
          <w:color w:val="000000"/>
          <w:szCs w:val="22"/>
          <w:lang w:val="pl-PL"/>
        </w:rPr>
        <w:t>o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dzimierza Jacka Napiórkowskiego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b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Oddano ważne głosy z 820.248 akcji, to jest ze 43,42% kapitału zakładowego, oddano 820.248 ważnych głosów, w tym za uchwałą oddano 820.248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16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w sprawie udzielenia Członkowi Rady Nadzorczej Spółki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Andrzejowi Stanisławowi Odyńcowi absolutorium z wykonania przez niego obowiązków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>Na podstawie art.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>, Zwyczajne Walne Zgromadzenie A</w:t>
      </w:r>
      <w:r w:rsidRPr="00CB4941">
        <w:rPr>
          <w:rFonts w:ascii="Minion Pro" w:hAnsi="Minion Pro" w:cs="Calibri"/>
          <w:color w:val="000000"/>
          <w:szCs w:val="22"/>
          <w:u w:val="none"/>
        </w:rPr>
        <w:t>k</w:t>
      </w:r>
      <w:r w:rsidRPr="00CB4941">
        <w:rPr>
          <w:rFonts w:ascii="Minion Pro" w:hAnsi="Minion Pro" w:cs="Calibri"/>
          <w:color w:val="000000"/>
          <w:szCs w:val="22"/>
          <w:u w:val="none"/>
        </w:rPr>
        <w:t xml:space="preserve">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następuje:</w:t>
      </w:r>
    </w:p>
    <w:p w:rsidR="00CB4941" w:rsidRPr="00CB4941" w:rsidRDefault="00CB4941" w:rsidP="00CB4941">
      <w:pPr>
        <w:rPr>
          <w:rFonts w:ascii="Minion Pro" w:hAnsi="Minion Pro" w:cs="Calibri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Udziela się absolutorium z wykonania obowiązków przez Członka Rady Nadzorczej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Pana Andrz</w:t>
      </w:r>
      <w:r w:rsidRPr="00CB4941">
        <w:rPr>
          <w:rFonts w:ascii="Minion Pro" w:hAnsi="Minion Pro" w:cs="Calibri"/>
          <w:color w:val="000000"/>
          <w:szCs w:val="22"/>
          <w:lang w:val="pl-PL"/>
        </w:rPr>
        <w:t>e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ja Stanisława Odyńca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 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lastRenderedPageBreak/>
        <w:t xml:space="preserve">Oddano ważne głosy z 1.116.628 akcji, to jest ze 59,12% kapitału zakładowego, oddano 1.116.628 ważnych głosów, w tym za uchwałą oddano 1.116.628 głosów, przy braku głosów oddanych przeciwko i braku głosów wstrzymujących się. </w:t>
      </w: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17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w sprawie udzielenia Członkowi Rady Nadzorczej Spółki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Mieczysławowi Grudzińskiemu absolutorium z wykonania przez niego obowiązków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, Zwyczajne Walne Zgromadzenie Akcjonariuszy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</w:t>
      </w:r>
      <w:r w:rsidRPr="00CB4941">
        <w:rPr>
          <w:rFonts w:ascii="Minion Pro" w:hAnsi="Minion Pro" w:cs="Calibri"/>
          <w:color w:val="000000"/>
          <w:szCs w:val="22"/>
          <w:u w:val="none"/>
        </w:rPr>
        <w:t>u</w:t>
      </w:r>
      <w:r w:rsidRPr="00CB4941">
        <w:rPr>
          <w:rFonts w:ascii="Minion Pro" w:hAnsi="Minion Pro" w:cs="Calibri"/>
          <w:color w:val="000000"/>
          <w:szCs w:val="22"/>
          <w:u w:val="none"/>
        </w:rPr>
        <w:t>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Członka Rady Nadzo</w:t>
      </w:r>
      <w:r w:rsidRPr="00CB4941">
        <w:rPr>
          <w:rFonts w:ascii="Minion Pro" w:hAnsi="Minion Pro" w:cs="Calibri"/>
          <w:color w:val="000000"/>
          <w:szCs w:val="22"/>
          <w:lang w:val="pl-PL"/>
        </w:rPr>
        <w:t>r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czej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Pana Mieczysława Grudzińskiego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 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 </w:t>
      </w:r>
    </w:p>
    <w:p w:rsidR="00CB4941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 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="Minion Pro" w:hAnsi="Minion Pro" w:cs="Calibri"/>
          <w:b/>
          <w:color w:val="000000"/>
          <w:szCs w:val="22"/>
          <w:u w:val="none"/>
        </w:rPr>
      </w:pPr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18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u w:val="none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u w:val="none"/>
          </w:rPr>
          <w:t>2011</w:t>
        </w:r>
      </w:smartTag>
      <w:r w:rsidRPr="00CB4941">
        <w:rPr>
          <w:rFonts w:ascii="Minion Pro" w:hAnsi="Minion Pro" w:cs="Calibri"/>
          <w:b/>
          <w:color w:val="000000"/>
          <w:szCs w:val="22"/>
          <w:u w:val="none"/>
        </w:rPr>
        <w:t xml:space="preserve">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 xml:space="preserve">w sprawie udzielenia Członkowi Rady Nadzorczej Spółki </w:t>
      </w:r>
      <w:r w:rsidRPr="00CB4941">
        <w:rPr>
          <w:rFonts w:ascii="Minion Pro" w:hAnsi="Minion Pro" w:cs="Calibri"/>
          <w:b/>
          <w:color w:val="000000"/>
          <w:szCs w:val="22"/>
          <w:u w:val="none"/>
        </w:rPr>
        <w:br/>
        <w:t>Panu Markowi Aleksandrowi Kopczyńskiemu absolutorium z wykonania przez niego obowiązków</w:t>
      </w:r>
    </w:p>
    <w:p w:rsidR="00CB4941" w:rsidRPr="00CB4941" w:rsidRDefault="00CB4941" w:rsidP="00CB4941">
      <w:pPr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="Minion Pro" w:hAnsi="Minion Pro" w:cs="Calibri"/>
          <w:color w:val="000000"/>
          <w:szCs w:val="22"/>
          <w:u w:val="none"/>
        </w:rPr>
      </w:pPr>
      <w:r w:rsidRPr="00CB4941">
        <w:rPr>
          <w:rFonts w:ascii="Minion Pro" w:hAnsi="Minion Pro" w:cs="Calibri"/>
          <w:color w:val="000000"/>
          <w:szCs w:val="22"/>
          <w:u w:val="none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395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§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2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 pkt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u w:val="none"/>
          </w:rPr>
          <w:t>3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) </w:t>
      </w:r>
      <w:smartTag w:uri="lexAThandschemas/lexAThand" w:element="lexATakty">
        <w:smartTagPr>
          <w:attr w:name="ProductID" w:val="kodeksu spółek handlowych"/>
        </w:smartTagPr>
        <w:smartTag w:uri="lexAThandschemas/lexAThand" w:element="lexATakty">
          <w:smartTagPr>
            <w:attr w:name="ProductID" w:val="kodeksu spółek"/>
          </w:smartTagPr>
          <w:r w:rsidRPr="00CB4941">
            <w:rPr>
              <w:rFonts w:ascii="Minion Pro" w:hAnsi="Minion Pro" w:cs="Calibri"/>
              <w:color w:val="000000"/>
              <w:szCs w:val="22"/>
              <w:u w:val="none"/>
            </w:rPr>
            <w:t>kodeksu spółek</w:t>
          </w:r>
        </w:smartTag>
        <w:r w:rsidRPr="00CB4941">
          <w:rPr>
            <w:rFonts w:ascii="Minion Pro" w:hAnsi="Minion Pro" w:cs="Calibri"/>
            <w:color w:val="000000"/>
            <w:szCs w:val="22"/>
            <w:u w:val="none"/>
          </w:rPr>
          <w:t xml:space="preserve"> handlowych</w:t>
        </w:r>
      </w:smartTag>
      <w:r w:rsidRPr="00CB4941">
        <w:rPr>
          <w:rFonts w:ascii="Minion Pro" w:hAnsi="Minion Pro" w:cs="Calibri"/>
          <w:color w:val="000000"/>
          <w:szCs w:val="22"/>
          <w:u w:val="none"/>
        </w:rPr>
        <w:t xml:space="preserve">, Zwyczajne Walne Zgromadzenie Akcjonariuszy Spółki </w:t>
      </w:r>
      <w:proofErr w:type="spellStart"/>
      <w:r w:rsidRPr="00CB4941">
        <w:rPr>
          <w:rFonts w:ascii="Minion Pro" w:hAnsi="Minion Pro" w:cs="Calibri"/>
          <w:color w:val="000000"/>
          <w:szCs w:val="22"/>
          <w:u w:val="none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u w:val="none"/>
        </w:rPr>
        <w:t xml:space="preserve"> S.A. uchwala co następ</w:t>
      </w:r>
      <w:r w:rsidRPr="00CB4941">
        <w:rPr>
          <w:rFonts w:ascii="Minion Pro" w:hAnsi="Minion Pro" w:cs="Calibri"/>
          <w:color w:val="000000"/>
          <w:szCs w:val="22"/>
          <w:u w:val="none"/>
        </w:rPr>
        <w:t>u</w:t>
      </w:r>
      <w:r w:rsidRPr="00CB4941">
        <w:rPr>
          <w:rFonts w:ascii="Minion Pro" w:hAnsi="Minion Pro" w:cs="Calibri"/>
          <w:color w:val="000000"/>
          <w:szCs w:val="22"/>
          <w:u w:val="none"/>
        </w:rPr>
        <w:t>je: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>Udziela się absolutorium z wykonania obowiązków przez Członka Rady Nadzo</w:t>
      </w:r>
      <w:r w:rsidRPr="00CB4941">
        <w:rPr>
          <w:rFonts w:ascii="Minion Pro" w:hAnsi="Minion Pro" w:cs="Calibri"/>
          <w:color w:val="000000"/>
          <w:szCs w:val="22"/>
          <w:lang w:val="pl-PL"/>
        </w:rPr>
        <w:t>r</w:t>
      </w: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czej </w:t>
      </w:r>
      <w:proofErr w:type="spellStart"/>
      <w:r w:rsidRPr="00CB4941">
        <w:rPr>
          <w:rFonts w:ascii="Minion Pro" w:hAnsi="Minion Pro" w:cs="Calibri"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S.A. Pana Marka Aleksandra Kopczyńskiego za okres od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01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 do 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31</w:t>
          </w:r>
        </w:smartTag>
        <w:r w:rsidRPr="00CB4941">
          <w:rPr>
            <w:rFonts w:ascii="Minion Pro" w:hAnsi="Minion Pro" w:cs="Calibri"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color w:val="000000"/>
              <w:szCs w:val="22"/>
              <w:lang w:val="pl-PL"/>
            </w:rPr>
            <w:t>12</w:t>
          </w:r>
        </w:smartTag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  <w:lang w:val="pl-PL"/>
          </w:rPr>
          <w:t>2010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 roku.</w:t>
      </w:r>
    </w:p>
    <w:p w:rsidR="00CB4941" w:rsidRPr="00CB4941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="Minion Pro" w:hAnsi="Minion Pro" w:cs="Calibri"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 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="Minion Pro" w:hAnsi="Minion Pro" w:cs="Calibri"/>
          <w:color w:val="000000"/>
          <w:sz w:val="22"/>
          <w:szCs w:val="22"/>
        </w:rPr>
      </w:pP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19</w:t>
        </w:r>
      </w:smartTag>
      <w:r w:rsidRPr="00CB4941">
        <w:rPr>
          <w:rFonts w:ascii="Minion Pro" w:hAnsi="Minion Pro" w:cs="Calibri"/>
          <w:b/>
          <w:color w:val="000000"/>
          <w:szCs w:val="22"/>
          <w:lang w:val="pl-PL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b/>
          <w:color w:val="000000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 S.A. z dnia </w:t>
      </w:r>
      <w:smartTag w:uri="pwplexatsmarttags/smarttagmodule" w:element="Broken"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lang w:val="pl-PL"/>
            </w:rPr>
            <w:t>23</w:t>
          </w:r>
        </w:smartTag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/</w:t>
        </w:r>
        <w:smartTag w:uri="pwplexatsmarttags/smarttagmodule" w:element="Number2Word">
          <w:r w:rsidRPr="00CB4941">
            <w:rPr>
              <w:rFonts w:ascii="Minion Pro" w:hAnsi="Minion Pro" w:cs="Calibri"/>
              <w:b/>
              <w:color w:val="000000"/>
              <w:szCs w:val="22"/>
              <w:lang w:val="pl-PL"/>
            </w:rPr>
            <w:t>03</w:t>
          </w:r>
        </w:smartTag>
      </w:smartTag>
      <w:r w:rsidRPr="00CB4941">
        <w:rPr>
          <w:rFonts w:ascii="Minion Pro" w:hAnsi="Minion Pro" w:cs="Calibri"/>
          <w:b/>
          <w:color w:val="000000"/>
          <w:szCs w:val="22"/>
          <w:lang w:val="pl-PL"/>
        </w:rPr>
        <w:t>/</w:t>
      </w:r>
      <w:smartTag w:uri="pwplexatsmarttags/smarttagmodule" w:element="Number2Word">
        <w:r w:rsidRPr="00CB4941">
          <w:rPr>
            <w:rFonts w:ascii="Minion Pro" w:hAnsi="Minion Pro" w:cs="Calibri"/>
            <w:b/>
            <w:color w:val="000000"/>
            <w:szCs w:val="22"/>
            <w:lang w:val="pl-PL"/>
          </w:rPr>
          <w:t>2011</w:t>
        </w:r>
      </w:smartTag>
      <w:r w:rsidRPr="00CB4941">
        <w:rPr>
          <w:rFonts w:ascii="Minion Pro" w:hAnsi="Minion Pro" w:cs="Calibri"/>
          <w:color w:val="000000"/>
          <w:szCs w:val="22"/>
          <w:lang w:val="pl-PL"/>
        </w:rPr>
        <w:br/>
      </w:r>
      <w:r w:rsidRPr="00CB4941">
        <w:rPr>
          <w:rFonts w:ascii="Minion Pro" w:hAnsi="Minion Pro" w:cs="Calibri"/>
          <w:b/>
          <w:color w:val="000000"/>
          <w:szCs w:val="22"/>
          <w:lang w:val="pl-PL"/>
        </w:rPr>
        <w:t xml:space="preserve">w sprawie </w:t>
      </w:r>
      <w:r w:rsidRPr="00CB4941">
        <w:rPr>
          <w:rFonts w:ascii="Minion Pro" w:hAnsi="Minion Pro" w:cs="Calibri"/>
          <w:b/>
          <w:szCs w:val="22"/>
          <w:lang w:val="pl-PL"/>
        </w:rPr>
        <w:t>przelania środków z kapitału rezerwowego na kapitał zapasowy Spółki</w:t>
      </w: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spacing w:before="120" w:after="120" w:line="260" w:lineRule="atLeast"/>
        <w:jc w:val="both"/>
        <w:rPr>
          <w:rFonts w:ascii="Minion Pro" w:hAnsi="Minion Pro" w:cs="Calibri"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>Na podstawie art.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396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§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5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kodeksu spółek handlowych Zwyczajne Walne Zgromadzenie Akcjonariuszy Spółki </w:t>
      </w:r>
      <w:proofErr w:type="spellStart"/>
      <w:r w:rsidRPr="00CB4941">
        <w:rPr>
          <w:rFonts w:ascii="Minion Pro" w:hAnsi="Minion Pro" w:cs="Calibri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szCs w:val="22"/>
          <w:lang w:val="pl-PL"/>
        </w:rPr>
        <w:t xml:space="preserve"> S.A. uchwala co następuje: </w:t>
      </w:r>
    </w:p>
    <w:p w:rsidR="00CB4941" w:rsidRPr="00CB4941" w:rsidRDefault="00CB4941" w:rsidP="00CB4941">
      <w:pPr>
        <w:spacing w:before="120" w:after="120" w:line="260" w:lineRule="atLeast"/>
        <w:jc w:val="both"/>
        <w:rPr>
          <w:rFonts w:ascii="Minion Pro" w:hAnsi="Minion Pro" w:cs="Calibri"/>
          <w:i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>Przelewa się z utworzonego w Spółce kapitału rezerwowego na kapitał zapasowy Spó</w:t>
      </w:r>
      <w:r w:rsidRPr="00CB4941">
        <w:rPr>
          <w:rFonts w:ascii="Minion Pro" w:hAnsi="Minion Pro" w:cs="Calibri"/>
          <w:szCs w:val="22"/>
          <w:lang w:val="pl-PL"/>
        </w:rPr>
        <w:t>ł</w:t>
      </w:r>
      <w:r w:rsidRPr="00CB4941">
        <w:rPr>
          <w:rFonts w:ascii="Minion Pro" w:hAnsi="Minion Pro" w:cs="Calibri"/>
          <w:szCs w:val="22"/>
          <w:lang w:val="pl-PL"/>
        </w:rPr>
        <w:t xml:space="preserve">ki kwotę 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1.000.000 zł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(jeden milion złotych). </w:t>
      </w: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Lista-kontynuacja"/>
        <w:tabs>
          <w:tab w:val="right" w:leader="hyphen" w:pos="9072"/>
        </w:tabs>
        <w:spacing w:after="0" w:line="300" w:lineRule="exact"/>
        <w:ind w:left="0"/>
        <w:jc w:val="both"/>
        <w:rPr>
          <w:rFonts w:ascii="Minion Pro" w:hAnsi="Minion Pro" w:cs="Calibri"/>
          <w:color w:val="000000"/>
          <w:sz w:val="22"/>
          <w:szCs w:val="22"/>
        </w:rPr>
      </w:pPr>
      <w:r w:rsidRPr="00CB4941">
        <w:rPr>
          <w:rFonts w:ascii="Minion Pro" w:hAnsi="Minion Pro" w:cs="Calibri"/>
          <w:color w:val="000000"/>
          <w:sz w:val="22"/>
          <w:szCs w:val="22"/>
        </w:rPr>
        <w:t xml:space="preserve"> Oddano ważne głosy z 1.196.628 akcji, to jest ze 63,36% kapitału zakładowego, oddano 1.196.628 ważnych głosów, w tym za uchwałą oddano 1.196.628 głosów, przy braku głosów oddanych przeciwko i braku głosów wstrzymujących się. </w:t>
      </w: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ind w:left="357" w:hanging="357"/>
        <w:jc w:val="center"/>
        <w:rPr>
          <w:rFonts w:ascii="Minion Pro" w:hAnsi="Minion Pro" w:cs="Calibri"/>
          <w:b/>
          <w:color w:val="000000"/>
          <w:szCs w:val="22"/>
          <w:lang w:val="pl-PL"/>
        </w:rPr>
      </w:pPr>
    </w:p>
    <w:p w:rsidR="00CB4941" w:rsidRPr="00CB4941" w:rsidRDefault="00CB4941" w:rsidP="00CB4941">
      <w:pPr>
        <w:pStyle w:val="Tytu"/>
        <w:spacing w:before="120" w:after="120" w:line="240" w:lineRule="atLeast"/>
        <w:contextualSpacing/>
        <w:rPr>
          <w:rFonts w:ascii="Minion Pro" w:hAnsi="Minion Pro" w:cs="Calibri"/>
          <w:szCs w:val="22"/>
        </w:rPr>
      </w:pPr>
      <w:r w:rsidRPr="00CB4941">
        <w:rPr>
          <w:rFonts w:ascii="Minion Pro" w:hAnsi="Minion Pro" w:cs="Calibri"/>
          <w:color w:val="000000"/>
          <w:szCs w:val="22"/>
        </w:rPr>
        <w:t xml:space="preserve">Uchwała Nr </w:t>
      </w:r>
      <w:smartTag w:uri="pwplexatsmarttags/smarttagmodule" w:element="Number2Word">
        <w:r w:rsidRPr="00CB4941">
          <w:rPr>
            <w:rFonts w:ascii="Minion Pro" w:hAnsi="Minion Pro" w:cs="Calibri"/>
            <w:color w:val="000000"/>
            <w:szCs w:val="22"/>
          </w:rPr>
          <w:t>20</w:t>
        </w:r>
      </w:smartTag>
      <w:r w:rsidRPr="00CB4941">
        <w:rPr>
          <w:rFonts w:ascii="Minion Pro" w:hAnsi="Minion Pro" w:cs="Calibri"/>
          <w:color w:val="000000"/>
          <w:szCs w:val="22"/>
        </w:rPr>
        <w:br/>
        <w:t xml:space="preserve">Zwyczajnego Walnego Zgromadzenia spółki </w:t>
      </w:r>
      <w:proofErr w:type="spellStart"/>
      <w:r w:rsidRPr="00CB4941">
        <w:rPr>
          <w:rFonts w:ascii="Minion Pro" w:hAnsi="Minion Pro" w:cs="Calibri"/>
          <w:color w:val="000000"/>
          <w:szCs w:val="22"/>
        </w:rPr>
        <w:t>Macrologic</w:t>
      </w:r>
      <w:proofErr w:type="spellEnd"/>
      <w:r w:rsidRPr="00CB4941">
        <w:rPr>
          <w:rFonts w:ascii="Minion Pro" w:hAnsi="Minion Pro" w:cs="Calibri"/>
          <w:color w:val="000000"/>
          <w:szCs w:val="22"/>
        </w:rPr>
        <w:t xml:space="preserve"> S.A. z dnia 23/03/2011 </w:t>
      </w:r>
      <w:r w:rsidRPr="00CB4941">
        <w:rPr>
          <w:rFonts w:ascii="Minion Pro" w:hAnsi="Minion Pro" w:cs="Calibri"/>
          <w:color w:val="000000"/>
          <w:szCs w:val="22"/>
        </w:rPr>
        <w:br/>
        <w:t xml:space="preserve">w sprawie </w:t>
      </w:r>
      <w:r w:rsidRPr="00CB4941">
        <w:rPr>
          <w:rFonts w:ascii="Minion Pro" w:hAnsi="Minion Pro" w:cs="Calibri"/>
          <w:szCs w:val="22"/>
        </w:rPr>
        <w:t>w sprawie ustalenia wynagrodzenia członków Rady Nadzorczej</w:t>
      </w:r>
    </w:p>
    <w:p w:rsidR="00CB4941" w:rsidRPr="00CB4941" w:rsidRDefault="00CB4941" w:rsidP="00CB4941">
      <w:pPr>
        <w:spacing w:before="120" w:after="120" w:line="260" w:lineRule="atLeast"/>
        <w:jc w:val="both"/>
        <w:rPr>
          <w:rFonts w:ascii="Minion Pro" w:hAnsi="Minion Pro" w:cs="Calibri"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 xml:space="preserve">Na podstawie art. 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392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§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1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kodeksu spółek handlowych oraz §</w:t>
      </w:r>
      <w:smartTag w:uri="pwplexatsmarttags/smarttagmodule" w:element="Number2Word">
        <w:r w:rsidRPr="00CB4941">
          <w:rPr>
            <w:rFonts w:ascii="Minion Pro" w:hAnsi="Minion Pro" w:cs="Calibri"/>
            <w:szCs w:val="22"/>
            <w:lang w:val="pl-PL"/>
          </w:rPr>
          <w:t>22</w:t>
        </w:r>
      </w:smartTag>
      <w:r w:rsidRPr="00CB4941">
        <w:rPr>
          <w:rFonts w:ascii="Minion Pro" w:hAnsi="Minion Pro" w:cs="Calibri"/>
          <w:szCs w:val="22"/>
          <w:lang w:val="pl-PL"/>
        </w:rPr>
        <w:t xml:space="preserve"> Statutu Spółki Zwyczajne Walne Zgromadzenie A</w:t>
      </w:r>
      <w:r w:rsidRPr="00CB4941">
        <w:rPr>
          <w:rFonts w:ascii="Minion Pro" w:hAnsi="Minion Pro" w:cs="Calibri"/>
          <w:szCs w:val="22"/>
          <w:lang w:val="pl-PL"/>
        </w:rPr>
        <w:t>k</w:t>
      </w:r>
      <w:r w:rsidRPr="00CB4941">
        <w:rPr>
          <w:rFonts w:ascii="Minion Pro" w:hAnsi="Minion Pro" w:cs="Calibri"/>
          <w:szCs w:val="22"/>
          <w:lang w:val="pl-PL"/>
        </w:rPr>
        <w:t xml:space="preserve">cjonariuszy Spółki </w:t>
      </w:r>
      <w:proofErr w:type="spellStart"/>
      <w:r w:rsidRPr="00CB4941">
        <w:rPr>
          <w:rFonts w:ascii="Minion Pro" w:hAnsi="Minion Pro" w:cs="Calibri"/>
          <w:szCs w:val="22"/>
          <w:lang w:val="pl-PL"/>
        </w:rPr>
        <w:t>Macrologic</w:t>
      </w:r>
      <w:proofErr w:type="spellEnd"/>
      <w:r w:rsidRPr="00CB4941">
        <w:rPr>
          <w:rFonts w:ascii="Minion Pro" w:hAnsi="Minion Pro" w:cs="Calibri"/>
          <w:szCs w:val="22"/>
          <w:lang w:val="pl-PL"/>
        </w:rPr>
        <w:t xml:space="preserve"> S.A. uchwala co następuje: </w:t>
      </w:r>
    </w:p>
    <w:p w:rsidR="00CB4941" w:rsidRPr="00CB4941" w:rsidRDefault="00CB4941" w:rsidP="00CB4941">
      <w:pPr>
        <w:spacing w:line="300" w:lineRule="exact"/>
        <w:ind w:left="426" w:hanging="426"/>
        <w:jc w:val="both"/>
        <w:rPr>
          <w:rFonts w:ascii="Minion Pro" w:hAnsi="Minion Pro" w:cs="Calibri"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>§1. Postanawia się ustalić wynagrodzenie członków Rady Nadzorczej, w ten sp</w:t>
      </w:r>
      <w:r w:rsidRPr="00CB4941">
        <w:rPr>
          <w:rFonts w:ascii="Minion Pro" w:hAnsi="Minion Pro" w:cs="Calibri"/>
          <w:szCs w:val="22"/>
          <w:lang w:val="pl-PL"/>
        </w:rPr>
        <w:t>o</w:t>
      </w:r>
      <w:r w:rsidRPr="00CB4941">
        <w:rPr>
          <w:rFonts w:ascii="Minion Pro" w:hAnsi="Minion Pro" w:cs="Calibri"/>
          <w:szCs w:val="22"/>
          <w:lang w:val="pl-PL"/>
        </w:rPr>
        <w:t xml:space="preserve">sób że wynagrodzenie za udział w posiedzeniu: </w:t>
      </w:r>
    </w:p>
    <w:p w:rsidR="00CB4941" w:rsidRPr="00CB4941" w:rsidRDefault="00CB4941" w:rsidP="00CB4941">
      <w:pPr>
        <w:numPr>
          <w:ilvl w:val="0"/>
          <w:numId w:val="2"/>
        </w:numPr>
        <w:spacing w:line="300" w:lineRule="exact"/>
        <w:rPr>
          <w:rFonts w:ascii="Minion Pro" w:hAnsi="Minion Pro" w:cs="Calibri"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 xml:space="preserve">dla Członka Rady Nadzorczej wynosi 2.500 zł (dwa tysiące pięćset złotych); </w:t>
      </w:r>
    </w:p>
    <w:p w:rsidR="00CB4941" w:rsidRPr="00CB4941" w:rsidRDefault="00CB4941" w:rsidP="00CB4941">
      <w:pPr>
        <w:numPr>
          <w:ilvl w:val="0"/>
          <w:numId w:val="2"/>
        </w:numPr>
        <w:spacing w:line="300" w:lineRule="exact"/>
        <w:rPr>
          <w:rFonts w:ascii="Minion Pro" w:hAnsi="Minion Pro" w:cs="Calibri"/>
          <w:szCs w:val="22"/>
          <w:lang w:val="pl-PL"/>
        </w:rPr>
      </w:pPr>
      <w:r w:rsidRPr="00CB4941">
        <w:rPr>
          <w:rFonts w:ascii="Minion Pro" w:hAnsi="Minion Pro" w:cs="Calibri"/>
          <w:szCs w:val="22"/>
          <w:lang w:val="pl-PL"/>
        </w:rPr>
        <w:t xml:space="preserve">dla Przewodniczącego Rady Nadzorczej wynosi 4.000 zł (cztery tysiące złotych). </w:t>
      </w: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ind w:left="426" w:hanging="426"/>
        <w:contextualSpacing/>
        <w:jc w:val="both"/>
        <w:rPr>
          <w:rFonts w:ascii="Minion Pro" w:hAnsi="Minion Pro" w:cs="Calibri"/>
          <w:color w:val="000000"/>
          <w:szCs w:val="22"/>
          <w:lang w:val="pl-PL"/>
        </w:rPr>
      </w:pPr>
      <w:r w:rsidRPr="00CB4941">
        <w:rPr>
          <w:rFonts w:ascii="Minion Pro" w:hAnsi="Minion Pro" w:cs="Calibri"/>
          <w:color w:val="000000"/>
          <w:szCs w:val="22"/>
          <w:lang w:val="pl-PL"/>
        </w:rPr>
        <w:t xml:space="preserve">§2. </w:t>
      </w:r>
      <w:r w:rsidRPr="00CB4941">
        <w:rPr>
          <w:rFonts w:ascii="Minion Pro" w:hAnsi="Minion Pro" w:cs="Calibri"/>
          <w:szCs w:val="22"/>
          <w:lang w:val="pl-PL"/>
        </w:rPr>
        <w:t>Postanawia się, że wynagrodzenie członków Rady Nadzorczej z tytułu stałego indywidualnego wykonywania czynności nadzorczych oraz z tytułu oddawania głosu w formie głosowania pisemnego bez odbycia posiedzenia Rady Nadzorczej nie ulega zmianie.</w:t>
      </w:r>
    </w:p>
    <w:p w:rsidR="00CB4941" w:rsidRPr="00CB4941" w:rsidRDefault="00CB4941" w:rsidP="00CB4941">
      <w:pPr>
        <w:tabs>
          <w:tab w:val="left" w:pos="360"/>
          <w:tab w:val="right" w:leader="hyphen" w:pos="9072"/>
        </w:tabs>
        <w:spacing w:line="300" w:lineRule="exact"/>
        <w:contextualSpacing/>
        <w:rPr>
          <w:rFonts w:ascii="Minion Pro" w:hAnsi="Minion Pro" w:cs="Calibri"/>
          <w:b/>
          <w:color w:val="000000"/>
          <w:szCs w:val="22"/>
          <w:lang w:val="pl-PL"/>
        </w:rPr>
      </w:pPr>
    </w:p>
    <w:p w:rsidR="005843FB" w:rsidRPr="00CB4941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="Minion Pro" w:hAnsi="Minion Pro" w:cs="Calibri"/>
          <w:b w:val="0"/>
          <w:color w:val="000000"/>
          <w:szCs w:val="22"/>
        </w:rPr>
      </w:pPr>
      <w:r w:rsidRPr="00CB4941">
        <w:rPr>
          <w:rFonts w:ascii="Minion Pro" w:hAnsi="Minion Pro" w:cs="Calibri"/>
          <w:b w:val="0"/>
          <w:color w:val="000000"/>
          <w:szCs w:val="22"/>
        </w:rPr>
        <w:t>Oddano ważne głosy z 1.196.628 akcji, to jest ze 63,36% kapitału zakładowego, oddano 1.196.628 ważnych głosów, w tym za uchwałą oddano 1.196.628 głosów, przy braku głosów oddanych przeciwko i braku głosów wstrzymujących się.</w:t>
      </w:r>
    </w:p>
    <w:sectPr w:rsidR="005843FB" w:rsidRPr="00CB49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0CA" w:rsidRDefault="00D930CA">
      <w:r>
        <w:separator/>
      </w:r>
    </w:p>
  </w:endnote>
  <w:endnote w:type="continuationSeparator" w:id="0">
    <w:p w:rsidR="00D930CA" w:rsidRDefault="00D9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mSpring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19E" w:rsidRPr="0072219E" w:rsidRDefault="005843FB" w:rsidP="0072219E">
    <w:pPr>
      <w:pStyle w:val="Stopka"/>
      <w:spacing w:before="360"/>
      <w:jc w:val="center"/>
      <w:rPr>
        <w:rFonts w:ascii="Myriad Pro" w:hAnsi="Myriad Pro"/>
        <w:color w:val="808080"/>
        <w:sz w:val="16"/>
        <w:szCs w:val="16"/>
      </w:rPr>
    </w:pPr>
    <w:r w:rsidRPr="0072219E">
      <w:rPr>
        <w:rFonts w:ascii="Myriad Pro" w:hAnsi="Myriad Pro"/>
        <w:color w:val="808080"/>
        <w:sz w:val="16"/>
        <w:szCs w:val="16"/>
      </w:rPr>
      <w:t>www.macrologic.pl   office@macrologic.pl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0CA" w:rsidRDefault="00D930CA">
      <w:r>
        <w:separator/>
      </w:r>
    </w:p>
  </w:footnote>
  <w:footnote w:type="continuationSeparator" w:id="0">
    <w:p w:rsidR="00D930CA" w:rsidRDefault="00D93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288"/>
    </w:tblGrid>
    <w:tr w:rsidR="005843FB">
      <w:tblPrEx>
        <w:tblCellMar>
          <w:top w:w="0" w:type="dxa"/>
          <w:bottom w:w="0" w:type="dxa"/>
        </w:tblCellMar>
      </w:tblPrEx>
      <w:tc>
        <w:tcPr>
          <w:tcW w:w="9288" w:type="dxa"/>
        </w:tcPr>
        <w:p w:rsidR="005843FB" w:rsidRDefault="00CB4941" w:rsidP="0072219E">
          <w:pPr>
            <w:spacing w:before="360"/>
            <w:jc w:val="center"/>
            <w:rPr>
              <w:rFonts w:ascii="Minion Pro" w:hAnsi="Minion Pro"/>
            </w:rPr>
          </w:pPr>
          <w:r>
            <w:rPr>
              <w:rFonts w:ascii="Minion Pro" w:hAnsi="Minion Pro"/>
              <w:noProof/>
              <w:lang w:val="pl-PL"/>
            </w:rPr>
            <w:drawing>
              <wp:inline distT="0" distB="0" distL="0" distR="0">
                <wp:extent cx="2333625" cy="428625"/>
                <wp:effectExtent l="0" t="0" r="9525" b="9525"/>
                <wp:docPr id="1" name="Obraz 1" descr="forma_podstawo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rma_podstawo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219E" w:rsidRDefault="00722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07F0"/>
    <w:multiLevelType w:val="hybridMultilevel"/>
    <w:tmpl w:val="6B389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04086"/>
    <w:multiLevelType w:val="hybridMultilevel"/>
    <w:tmpl w:val="07EE7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41"/>
    <w:rsid w:val="005843FB"/>
    <w:rsid w:val="0072219E"/>
    <w:rsid w:val="007D0C91"/>
    <w:rsid w:val="00CB4941"/>
    <w:rsid w:val="00D9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martTagType w:namespaceuri="urn:schemas-microsoft-com:office:smarttags" w:name="PersonName"/>
  <w:smartTagType w:namespaceuri="pwplexatsmarttags/smarttagmodule" w:name="Broken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B4941"/>
    <w:rPr>
      <w:rFonts w:ascii="PalmSprings" w:hAnsi="PalmSprings"/>
      <w:sz w:val="22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CB4941"/>
    <w:pPr>
      <w:keepNext/>
      <w:keepLines/>
      <w:ind w:right="17"/>
      <w:jc w:val="both"/>
      <w:outlineLvl w:val="0"/>
    </w:pPr>
    <w:rPr>
      <w:u w:val="single"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5843F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B4941"/>
    <w:rPr>
      <w:rFonts w:ascii="PalmSprings" w:hAnsi="PalmSprings"/>
      <w:sz w:val="22"/>
      <w:u w:val="single"/>
    </w:rPr>
  </w:style>
  <w:style w:type="paragraph" w:styleId="Tytu">
    <w:name w:val="Title"/>
    <w:basedOn w:val="Normalny"/>
    <w:link w:val="TytuZnak"/>
    <w:qFormat/>
    <w:rsid w:val="00CB4941"/>
    <w:pPr>
      <w:jc w:val="center"/>
    </w:pPr>
    <w:rPr>
      <w:b/>
      <w:lang w:val="pl-PL"/>
    </w:rPr>
  </w:style>
  <w:style w:type="character" w:customStyle="1" w:styleId="TytuZnak">
    <w:name w:val="Tytuł Znak"/>
    <w:basedOn w:val="Domylnaczcionkaakapitu"/>
    <w:link w:val="Tytu"/>
    <w:rsid w:val="00CB4941"/>
    <w:rPr>
      <w:rFonts w:ascii="PalmSprings" w:hAnsi="PalmSprings"/>
      <w:b/>
      <w:sz w:val="22"/>
    </w:rPr>
  </w:style>
  <w:style w:type="paragraph" w:customStyle="1" w:styleId="Styl2">
    <w:name w:val="Styl2"/>
    <w:basedOn w:val="Normalny"/>
    <w:link w:val="Styl2Znak"/>
    <w:rsid w:val="00CB4941"/>
    <w:pPr>
      <w:suppressAutoHyphens/>
      <w:ind w:left="567" w:hanging="567"/>
      <w:jc w:val="both"/>
    </w:pPr>
    <w:rPr>
      <w:rFonts w:ascii="Times New Roman" w:hAnsi="Times New Roman"/>
      <w:sz w:val="24"/>
      <w:szCs w:val="24"/>
      <w:lang w:val="pl-PL"/>
    </w:rPr>
  </w:style>
  <w:style w:type="paragraph" w:customStyle="1" w:styleId="WW-Zwykytekst">
    <w:name w:val="WW-Zwykły tekst"/>
    <w:basedOn w:val="Normalny"/>
    <w:rsid w:val="00CB4941"/>
    <w:pPr>
      <w:suppressAutoHyphens/>
    </w:pPr>
    <w:rPr>
      <w:rFonts w:ascii="Courier New" w:hAnsi="Courier New"/>
      <w:sz w:val="20"/>
      <w:szCs w:val="24"/>
      <w:lang w:val="pl-PL"/>
    </w:rPr>
  </w:style>
  <w:style w:type="character" w:customStyle="1" w:styleId="Styl2Znak">
    <w:name w:val="Styl2 Znak"/>
    <w:link w:val="Styl2"/>
    <w:rsid w:val="00CB4941"/>
    <w:rPr>
      <w:sz w:val="24"/>
      <w:szCs w:val="24"/>
      <w:lang/>
    </w:rPr>
  </w:style>
  <w:style w:type="paragraph" w:styleId="Lista-kontynuacja">
    <w:name w:val="List Continue"/>
    <w:basedOn w:val="Normalny"/>
    <w:rsid w:val="00CB4941"/>
    <w:pPr>
      <w:spacing w:after="120"/>
      <w:ind w:left="283"/>
    </w:pPr>
    <w:rPr>
      <w:rFonts w:ascii="Times New Roman" w:hAnsi="Times New Roman"/>
      <w:sz w:val="20"/>
      <w:lang w:val="pl-PL"/>
    </w:rPr>
  </w:style>
  <w:style w:type="paragraph" w:styleId="Tekstdymka">
    <w:name w:val="Balloon Text"/>
    <w:basedOn w:val="Normalny"/>
    <w:link w:val="TekstdymkaZnak"/>
    <w:rsid w:val="007D0C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0C91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B4941"/>
    <w:rPr>
      <w:rFonts w:ascii="PalmSprings" w:hAnsi="PalmSprings"/>
      <w:sz w:val="22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CB4941"/>
    <w:pPr>
      <w:keepNext/>
      <w:keepLines/>
      <w:ind w:right="17"/>
      <w:jc w:val="both"/>
      <w:outlineLvl w:val="0"/>
    </w:pPr>
    <w:rPr>
      <w:u w:val="single"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5843F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B4941"/>
    <w:rPr>
      <w:rFonts w:ascii="PalmSprings" w:hAnsi="PalmSprings"/>
      <w:sz w:val="22"/>
      <w:u w:val="single"/>
    </w:rPr>
  </w:style>
  <w:style w:type="paragraph" w:styleId="Tytu">
    <w:name w:val="Title"/>
    <w:basedOn w:val="Normalny"/>
    <w:link w:val="TytuZnak"/>
    <w:qFormat/>
    <w:rsid w:val="00CB4941"/>
    <w:pPr>
      <w:jc w:val="center"/>
    </w:pPr>
    <w:rPr>
      <w:b/>
      <w:lang w:val="pl-PL"/>
    </w:rPr>
  </w:style>
  <w:style w:type="character" w:customStyle="1" w:styleId="TytuZnak">
    <w:name w:val="Tytuł Znak"/>
    <w:basedOn w:val="Domylnaczcionkaakapitu"/>
    <w:link w:val="Tytu"/>
    <w:rsid w:val="00CB4941"/>
    <w:rPr>
      <w:rFonts w:ascii="PalmSprings" w:hAnsi="PalmSprings"/>
      <w:b/>
      <w:sz w:val="22"/>
    </w:rPr>
  </w:style>
  <w:style w:type="paragraph" w:customStyle="1" w:styleId="Styl2">
    <w:name w:val="Styl2"/>
    <w:basedOn w:val="Normalny"/>
    <w:link w:val="Styl2Znak"/>
    <w:rsid w:val="00CB4941"/>
    <w:pPr>
      <w:suppressAutoHyphens/>
      <w:ind w:left="567" w:hanging="567"/>
      <w:jc w:val="both"/>
    </w:pPr>
    <w:rPr>
      <w:rFonts w:ascii="Times New Roman" w:hAnsi="Times New Roman"/>
      <w:sz w:val="24"/>
      <w:szCs w:val="24"/>
      <w:lang w:val="pl-PL"/>
    </w:rPr>
  </w:style>
  <w:style w:type="paragraph" w:customStyle="1" w:styleId="WW-Zwykytekst">
    <w:name w:val="WW-Zwykły tekst"/>
    <w:basedOn w:val="Normalny"/>
    <w:rsid w:val="00CB4941"/>
    <w:pPr>
      <w:suppressAutoHyphens/>
    </w:pPr>
    <w:rPr>
      <w:rFonts w:ascii="Courier New" w:hAnsi="Courier New"/>
      <w:sz w:val="20"/>
      <w:szCs w:val="24"/>
      <w:lang w:val="pl-PL"/>
    </w:rPr>
  </w:style>
  <w:style w:type="character" w:customStyle="1" w:styleId="Styl2Znak">
    <w:name w:val="Styl2 Znak"/>
    <w:link w:val="Styl2"/>
    <w:rsid w:val="00CB4941"/>
    <w:rPr>
      <w:sz w:val="24"/>
      <w:szCs w:val="24"/>
      <w:lang/>
    </w:rPr>
  </w:style>
  <w:style w:type="paragraph" w:styleId="Lista-kontynuacja">
    <w:name w:val="List Continue"/>
    <w:basedOn w:val="Normalny"/>
    <w:rsid w:val="00CB4941"/>
    <w:pPr>
      <w:spacing w:after="120"/>
      <w:ind w:left="283"/>
    </w:pPr>
    <w:rPr>
      <w:rFonts w:ascii="Times New Roman" w:hAnsi="Times New Roman"/>
      <w:sz w:val="20"/>
      <w:lang w:val="pl-PL"/>
    </w:rPr>
  </w:style>
  <w:style w:type="paragraph" w:styleId="Tekstdymka">
    <w:name w:val="Balloon Text"/>
    <w:basedOn w:val="Normalny"/>
    <w:link w:val="TekstdymkaZnak"/>
    <w:rsid w:val="007D0C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0C9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PS\USTAWI~1\Temp\notesFCBCEE\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firmowy.dot</Template>
  <TotalTime>1</TotalTime>
  <Pages>8</Pages>
  <Words>2295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MacroSoft SA</Company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</dc:creator>
  <cp:keywords/>
  <cp:lastModifiedBy>PPS</cp:lastModifiedBy>
  <cp:revision>2</cp:revision>
  <cp:lastPrinted>2008-07-02T12:40:00Z</cp:lastPrinted>
  <dcterms:created xsi:type="dcterms:W3CDTF">2011-03-23T13:39:00Z</dcterms:created>
  <dcterms:modified xsi:type="dcterms:W3CDTF">2011-03-23T13:39:00Z</dcterms:modified>
</cp:coreProperties>
</file>