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E6" w:rsidRPr="0001374B" w:rsidRDefault="006E18E6" w:rsidP="006E18E6">
      <w:pPr>
        <w:spacing w:before="120" w:after="120" w:line="240" w:lineRule="auto"/>
        <w:rPr>
          <w:b/>
          <w:sz w:val="16"/>
          <w:szCs w:val="16"/>
        </w:rPr>
      </w:pPr>
      <w:bookmarkStart w:id="0" w:name="_GoBack"/>
      <w:bookmarkEnd w:id="0"/>
      <w:r w:rsidRPr="0001374B">
        <w:rPr>
          <w:b/>
          <w:sz w:val="16"/>
          <w:szCs w:val="16"/>
        </w:rPr>
        <w:t xml:space="preserve">ZASTRZEŻENIA PRAWNE </w:t>
      </w:r>
    </w:p>
    <w:p w:rsidR="006E18E6" w:rsidRPr="008A0840" w:rsidRDefault="006E18E6" w:rsidP="006E18E6">
      <w:pPr>
        <w:spacing w:before="120" w:after="120"/>
        <w:rPr>
          <w:sz w:val="16"/>
          <w:szCs w:val="16"/>
        </w:rPr>
      </w:pPr>
      <w:r w:rsidRPr="0001374B">
        <w:rPr>
          <w:sz w:val="16"/>
          <w:szCs w:val="16"/>
        </w:rPr>
        <w:t xml:space="preserve">Niniejszy materiał został przygotowany przez Vestor Dom Maklerski S.A. (“Vestor DM”) z siedzibą w Warszawie, al. Jana Pawła II 22, 00-133 Warszawa, wpisaną do rejestru przedsiębiorców przez Sąd Rejonowy dla m. st. Warszawy w Warszawie XII Wydział Gospodarczy Krajowego Rejestru </w:t>
      </w:r>
      <w:r w:rsidRPr="008A0840">
        <w:rPr>
          <w:sz w:val="16"/>
          <w:szCs w:val="16"/>
        </w:rPr>
        <w:t xml:space="preserve">Sądowego pod numerem KRS 0000277384, NIP 1080003081, REGON 140943747, kapitał w wysokości 1.811.570 PLN, w całości wpłacony, podmiot podlegający przepisom Ustawy z dnia 29 lipca 2005 r. o obrocie instrumentami finansowymi (Dz.U. z 2017 r., poz. 1768 – j.t. z późn. zm.), Ustawy z dnia 29 lipca 2005 r. o ofercie publicznej i warunkach wprowadzania instrumentów finansowych do zorganizowanego systemu obrotu oraz o spółkach publicznych (Dz.U. z 2016 r., poz. 1639 – j.t. z późn. zm.) oraz Ustawy z dnia 29 lipca 2005 r. o nadzorze nad rynkiem kapitałowym (Dz.U. z 2016 r., poz. 1289 – j.t. z późn. zm.). </w:t>
      </w:r>
    </w:p>
    <w:p w:rsidR="006E18E6" w:rsidRPr="008A0840" w:rsidRDefault="006E18E6" w:rsidP="006E18E6">
      <w:pPr>
        <w:spacing w:before="120" w:after="120"/>
        <w:rPr>
          <w:sz w:val="16"/>
          <w:szCs w:val="16"/>
        </w:rPr>
      </w:pPr>
      <w:r w:rsidRPr="008A0840">
        <w:rPr>
          <w:sz w:val="16"/>
          <w:szCs w:val="16"/>
        </w:rPr>
        <w:t>Vestor DM podlega nadzorowi Komisji Nadzoru Finansowego, a niniejszy dokument został sporządzony w ramach zakresu działalności wykonywanej przez Vestor DM.</w:t>
      </w:r>
    </w:p>
    <w:p w:rsidR="006E18E6" w:rsidRDefault="006E18E6" w:rsidP="006E18E6">
      <w:pPr>
        <w:spacing w:before="120" w:after="120"/>
      </w:pPr>
      <w:r w:rsidRPr="008A0840">
        <w:rPr>
          <w:sz w:val="16"/>
          <w:szCs w:val="16"/>
        </w:rPr>
        <w:t>Niniejszy dokument stanowi badanie inwestycyjne w rozumieniu art. 36 ust. 1 Rozporządzenia delegowanego Komisji (UE) 2017/565 z dnia 25 kwietnia 2016 r. uzupełniającego dyrektywę Parlamentu Europejskiego i Rady 2014/65/UE w odniesieniu do wymogów organizacyjnych i warunków prowadzenia działalności przez firmy inwestycyjne oraz pojęć zdefiniowanych na potrzeby tej dyrektywy.</w:t>
      </w:r>
      <w:r w:rsidRPr="00E968A6">
        <w:t xml:space="preserve"> </w:t>
      </w:r>
    </w:p>
    <w:p w:rsidR="006E18E6" w:rsidRDefault="006E18E6" w:rsidP="006E18E6">
      <w:pPr>
        <w:spacing w:before="120" w:after="120"/>
        <w:rPr>
          <w:sz w:val="16"/>
          <w:szCs w:val="16"/>
        </w:rPr>
      </w:pPr>
      <w:r w:rsidRPr="00E968A6">
        <w:rPr>
          <w:sz w:val="16"/>
          <w:szCs w:val="16"/>
        </w:rPr>
        <w:t xml:space="preserve">Niniejszy </w:t>
      </w:r>
      <w:r w:rsidRPr="008A0840">
        <w:rPr>
          <w:sz w:val="16"/>
          <w:szCs w:val="16"/>
        </w:rPr>
        <w:t>dokument</w:t>
      </w:r>
      <w:r w:rsidRPr="00E968A6">
        <w:rPr>
          <w:sz w:val="16"/>
          <w:szCs w:val="16"/>
        </w:rPr>
        <w:t xml:space="preserve"> stanowi rekomendację w rozumieniu przepisów „Rozporządzenia Delegowanego Komisji (UE) nr 2016/958 z dnia 9 marca 2016 r. uzupełniającego rozporządzenie Parlamentu Europejskiego i Rady (UE) nr 596/2014 w odniesieniu do regulacyjnych standardów technicznych dotyczących środków technicznych do celów obiektywnej prezentacji rekomendacji inwestycyjnych lub innych informacji rekomendujących lub sugerujących strategię inwestycyjną oraz ujawniania interesów partykularnych l</w:t>
      </w:r>
      <w:r>
        <w:rPr>
          <w:sz w:val="16"/>
          <w:szCs w:val="16"/>
        </w:rPr>
        <w:t>ub wskazań konfliktów interesów.</w:t>
      </w:r>
    </w:p>
    <w:p w:rsidR="006E18E6" w:rsidRPr="0001374B" w:rsidRDefault="006E18E6" w:rsidP="006E18E6">
      <w:pPr>
        <w:spacing w:before="120" w:after="120"/>
        <w:rPr>
          <w:sz w:val="16"/>
          <w:szCs w:val="16"/>
        </w:rPr>
      </w:pPr>
      <w:r w:rsidRPr="0001374B">
        <w:rPr>
          <w:sz w:val="16"/>
          <w:szCs w:val="16"/>
        </w:rPr>
        <w:t xml:space="preserve">Niniejszy raport został sporządzony i udostępniony do dystrybucji przez Vestor DM z przeznaczeniem dla klientów profesjonalnych i instytucjonalnych, zgodnie z definicjami zawartymi w wyżej wymienionych regulacjach, jak również innych kwalifikowanych klientów Vestor DM upoważnionych do otrzymywania rekomendacji w oparciu o zawarte umowy o świadczenie usług maklerskich. Odbiorcy, którzy nie są klientami profesjonalnymi lub inwestorami kwalifikowanymi w powyższym rozumieniu, przed podjęciem jakiejkolwiek decyzji inwestycyjnej na podstawie niniejszego raportu powinni zasięgnąć opinii niezależnego doradcy finansowego w celu uzyskania niezbędnych wyjaśnień dotyczących jego treści.   </w:t>
      </w:r>
    </w:p>
    <w:p w:rsidR="006E18E6" w:rsidRPr="0001374B" w:rsidRDefault="006E18E6" w:rsidP="006E18E6">
      <w:pPr>
        <w:spacing w:before="120" w:after="120"/>
        <w:rPr>
          <w:sz w:val="16"/>
          <w:szCs w:val="16"/>
        </w:rPr>
      </w:pPr>
      <w:r w:rsidRPr="0001374B">
        <w:rPr>
          <w:sz w:val="16"/>
          <w:szCs w:val="16"/>
        </w:rPr>
        <w:t>Vestor DM nie jest obowiązany do zapewnienia, czy instrumenty finansowe, do których odnosi się niniejszy dokument, są odpowiednie dla danego inwestora</w:t>
      </w:r>
      <w:r w:rsidRPr="000A4972">
        <w:rPr>
          <w:sz w:val="16"/>
          <w:szCs w:val="16"/>
        </w:rPr>
        <w:t>, w zwi</w:t>
      </w:r>
      <w:r w:rsidRPr="0001374B">
        <w:rPr>
          <w:sz w:val="16"/>
          <w:szCs w:val="16"/>
        </w:rPr>
        <w:t>ązku z powyższym</w:t>
      </w:r>
      <w:r w:rsidRPr="003B5433">
        <w:rPr>
          <w:rFonts w:cs="Arial"/>
          <w:sz w:val="16"/>
          <w:szCs w:val="16"/>
        </w:rPr>
        <w:t xml:space="preserve"> przy sporządzeniu niniejszego dokumentu Vestor DM nie uwzględniał indywidualnych potrzeb i sytuacji danego inwestora. </w:t>
      </w:r>
      <w:r w:rsidRPr="0001374B">
        <w:rPr>
          <w:sz w:val="16"/>
          <w:szCs w:val="16"/>
        </w:rPr>
        <w:t xml:space="preserve">Sam fakt otrzymania niniejszego </w:t>
      </w:r>
      <w:r w:rsidRPr="000A4972">
        <w:rPr>
          <w:sz w:val="16"/>
          <w:szCs w:val="16"/>
        </w:rPr>
        <w:t>raportu nie oznacza, że jego odbiorcy będą traktowani jako klienci Vestor DM. Inwestycje oraz usługi przedstawione lub zawarte w niniejszym dokumencie mogą nie być dla konkretnego inwestora odpowiednie, dlatego w razie wątpliwości dotyczących takich inwest</w:t>
      </w:r>
      <w:r w:rsidRPr="0001374B">
        <w:rPr>
          <w:sz w:val="16"/>
          <w:szCs w:val="16"/>
        </w:rPr>
        <w:t>ycji, bądź usług inwestycyjnych zaleca się konsultację z niezależnym doradcą inwestycyjnym.</w:t>
      </w:r>
    </w:p>
    <w:p w:rsidR="006E18E6" w:rsidRPr="0001374B" w:rsidRDefault="006E18E6" w:rsidP="006E18E6">
      <w:pPr>
        <w:spacing w:before="120" w:after="120"/>
        <w:rPr>
          <w:sz w:val="16"/>
          <w:szCs w:val="16"/>
        </w:rPr>
      </w:pPr>
      <w:r w:rsidRPr="0001374B">
        <w:rPr>
          <w:sz w:val="16"/>
          <w:szCs w:val="16"/>
        </w:rPr>
        <w:t>Odbiorcy niniejszego raportu muszą dokonać własnej oceny, czy inwestycja w jakikolwiek instrument, do którego niniejszy raport się odnosi jest dla nich odpowiednia w oparciu o korzyści i ryzyka w nim zawarte biorąc pod uwagę ich własną strategię oraz sytuację prawną i finansową. Vestor DM nie świadczy usług doradztwa podatkowego związanych z inwestowaniem w instrumenty finansowe i zaleca skontaktowanie się z niezależnym doradcą podatkowym. Należy zwrócić uwagę, że podstawy i poziomy opodatkowania mogą ulegać zmianom.</w:t>
      </w:r>
    </w:p>
    <w:p w:rsidR="006E18E6" w:rsidRPr="0001374B" w:rsidRDefault="006E18E6" w:rsidP="006E18E6">
      <w:pPr>
        <w:spacing w:before="120" w:after="120"/>
        <w:rPr>
          <w:sz w:val="16"/>
          <w:szCs w:val="16"/>
        </w:rPr>
      </w:pPr>
      <w:r w:rsidRPr="0001374B">
        <w:rPr>
          <w:sz w:val="16"/>
          <w:szCs w:val="16"/>
        </w:rPr>
        <w:t xml:space="preserve">Żadna z informacji przedstawionych w niniejszym raporcie nie stanowi porady inwestycyjnej, prawnej, księgowej czy podatkowej lub oświadczenia, że jakakolwiek strategia inwestycyjna jest adekwatna lub odpowiednia z względu na indywidualne okoliczności dotyczące odbiorcy, jak również nie stanowi w żaden inny sposób osobistej rekomendacji. </w:t>
      </w:r>
    </w:p>
    <w:p w:rsidR="006E18E6" w:rsidRPr="0001374B" w:rsidRDefault="006E18E6" w:rsidP="006E18E6">
      <w:pPr>
        <w:spacing w:before="120" w:after="120"/>
        <w:rPr>
          <w:sz w:val="16"/>
          <w:szCs w:val="16"/>
        </w:rPr>
      </w:pPr>
      <w:r w:rsidRPr="0001374B">
        <w:rPr>
          <w:sz w:val="16"/>
          <w:szCs w:val="16"/>
        </w:rPr>
        <w:t>Niniejszy dokument ma jedynie informacyjny charakter i (i) nie stanowi ani nie tworzy części oferty sprzedaży, subskrypcji lub zaproszenia do nabycia lub subskrypcji jakichkolwiek instrumentów finansowych, (ii) nie ma na celu oferowania nabycia lub zapisu ani nakłaniania do nabycia lub zapisu na jakiekolwiek instrumenty finansowe (iii) nie stanowi reklamy jakichkolwiek instrumentów finansowych</w:t>
      </w:r>
    </w:p>
    <w:p w:rsidR="006E18E6" w:rsidRPr="0001374B" w:rsidRDefault="006E18E6" w:rsidP="006E18E6">
      <w:pPr>
        <w:spacing w:before="120" w:after="120"/>
        <w:rPr>
          <w:sz w:val="16"/>
          <w:szCs w:val="16"/>
        </w:rPr>
      </w:pPr>
      <w:r w:rsidRPr="003B5433">
        <w:rPr>
          <w:rFonts w:cs="Arial"/>
          <w:sz w:val="16"/>
          <w:szCs w:val="16"/>
        </w:rPr>
        <w:t xml:space="preserve">Niniejszy dokument został sporządzony z zachowaniem należytej staranności, rzetelności oraz zasad obiektywizmu w oparciu o ogólnodostępne informacje w tym informacji publikowanych przez Emitenta. </w:t>
      </w:r>
      <w:r w:rsidRPr="0001374B">
        <w:rPr>
          <w:sz w:val="16"/>
          <w:szCs w:val="16"/>
        </w:rPr>
        <w:t>Informacje i opinie zawarte w niniejszym dokumencie zostały zebrane lub opracowane przez Vestor DM w oparciu o źródła uznawane za wiarygodne, jednakże Vestor DM oraz podmioty z nim powiązane nie ponoszą odpowiedzialności za wszelkie niedokładno</w:t>
      </w:r>
      <w:r w:rsidRPr="000A4972">
        <w:rPr>
          <w:sz w:val="16"/>
          <w:szCs w:val="16"/>
        </w:rPr>
        <w:t xml:space="preserve">ści lub pominięcia. </w:t>
      </w:r>
      <w:r w:rsidRPr="003B5433">
        <w:rPr>
          <w:rFonts w:cs="Arial"/>
          <w:sz w:val="16"/>
          <w:szCs w:val="16"/>
        </w:rPr>
        <w:t xml:space="preserve">Niniejszy dokument wyraża wiedzę oraz poglądy jego autorów, według stanu na dzień sporządzenia. </w:t>
      </w:r>
      <w:r w:rsidRPr="0001374B">
        <w:rPr>
          <w:sz w:val="16"/>
          <w:szCs w:val="16"/>
        </w:rPr>
        <w:t xml:space="preserve">Każda osoba otrzymująca niniejszy raport będzie odpowiedzialna za przeprowadzenie na własną rękę badań oraz analiz informacji w nim zawartych i będzie odpowiedzialna za ocenę korzyści oraz ryzyk związanych z instrumentami finansowymi będącymi przedmiotem niniejszego dokumentu. </w:t>
      </w:r>
    </w:p>
    <w:p w:rsidR="006E18E6" w:rsidRPr="0001374B" w:rsidRDefault="006E18E6" w:rsidP="006E18E6">
      <w:pPr>
        <w:spacing w:before="120" w:after="120"/>
        <w:rPr>
          <w:sz w:val="16"/>
          <w:szCs w:val="16"/>
        </w:rPr>
      </w:pPr>
      <w:r w:rsidRPr="0001374B">
        <w:rPr>
          <w:sz w:val="16"/>
          <w:szCs w:val="16"/>
        </w:rPr>
        <w:t xml:space="preserve">Niniejszy raport zawierać będzie odesłania do stron internetowych lub adresy takich stron. Z wyjątkiem sytuacji, kiedy raport odsyła do strony internetowej Vestor DM, Vestor DM oświadcza, że nie weryfikował tych stron internetowych i nie bierze odpowiedzialności za ich zawartość. Tego rodzaju adresy internetowe i odesłania (włączając w to adresy i odesłania do strony internetowej Vestor DM) zostały udostępnione jedynie dla wygody odbiorców raportu, w związku, z czym ich zawartość nie stanowi części tego dokumentu. </w:t>
      </w:r>
    </w:p>
    <w:p w:rsidR="006E18E6" w:rsidRPr="0001374B" w:rsidRDefault="006E18E6" w:rsidP="006E18E6">
      <w:pPr>
        <w:spacing w:before="120" w:after="120"/>
        <w:rPr>
          <w:sz w:val="16"/>
          <w:szCs w:val="16"/>
        </w:rPr>
      </w:pPr>
      <w:r w:rsidRPr="0001374B">
        <w:rPr>
          <w:sz w:val="16"/>
          <w:szCs w:val="16"/>
        </w:rPr>
        <w:t xml:space="preserve">Niniejszy raport może zawierać rekomendacje, informacje i opinie, które nie są kierowane, ani przeznaczone do rozpowszechniania, publikowania, udostępniania lub wykorzystywania przez osoby lub podmioty, które są obywatelami, rezydentami lub znajdują się w jakiejkolwiek lokalizacji, miejscowości, stanie, państwie, lub jurysdykcji, gdzie takie ich rozpowszechnianie, publikowanie, udostępnianie lub wykorzystywanie byłoby sprzeczne z prawem lub odpowiednimi regulacjami, lub które wymagałyby dla Vestor DM i jego podmiotów </w:t>
      </w:r>
      <w:r w:rsidRPr="0001374B">
        <w:rPr>
          <w:sz w:val="16"/>
          <w:szCs w:val="16"/>
        </w:rPr>
        <w:lastRenderedPageBreak/>
        <w:t xml:space="preserve">powiązanych jakiejkolwiek rejestracji lub uzyskania zezwolenia w takiej jurysdykcji, w szczególności w jurysdykcjach, w których Vestor DM i jego podmioty powiązane nie są już zarejestrowane lub nie uzyskały jeszcze zezwolenia na obrót instrumentami finansowymi. </w:t>
      </w:r>
    </w:p>
    <w:p w:rsidR="006E18E6" w:rsidRPr="0001374B" w:rsidRDefault="006E18E6" w:rsidP="006E18E6">
      <w:pPr>
        <w:spacing w:before="120" w:after="120"/>
        <w:rPr>
          <w:sz w:val="16"/>
          <w:szCs w:val="16"/>
        </w:rPr>
      </w:pPr>
      <w:r w:rsidRPr="0001374B">
        <w:rPr>
          <w:sz w:val="16"/>
          <w:szCs w:val="16"/>
        </w:rPr>
        <w:t>Niniejszy materiał może dotyczyć inwestycji lub instrumentów finansowych podmiotu spoza terytorium Rzeczpospolitej Polskiej, które nie podlegają nadzorowi sprawowanemu przez Komisję Nadzoru Finansowego, ani inny właściwy organ. Dalsze informacje odnośnie tego, kiedy taka sytuacja może mieć miejsce, dostępne są na życzenie.</w:t>
      </w:r>
    </w:p>
    <w:p w:rsidR="006E18E6" w:rsidRPr="0001374B" w:rsidRDefault="006E18E6" w:rsidP="006E18E6">
      <w:pPr>
        <w:spacing w:before="120" w:after="120"/>
        <w:rPr>
          <w:sz w:val="16"/>
          <w:szCs w:val="16"/>
        </w:rPr>
      </w:pPr>
      <w:r w:rsidRPr="0001374B">
        <w:rPr>
          <w:sz w:val="16"/>
          <w:szCs w:val="16"/>
        </w:rPr>
        <w:t xml:space="preserve">NINIEJSZY DOKUMENT, BĄDŹ JEGO KOPIA NIE POWINIEN BYĆ ROZPOWSZECHNIANY BEZPOŚREDNIO LUB POŚREDNIO W STANACH ZJEDNOCZONYCH AMERYKI, KANADZIE, AUSTRALII, JAPONII, ANI UDOSTĘPNIANY OBYWATELOM LUB REZYDENTOM TYCH PAŃSTW, GDZIE ROZPOWSZECHNIANIE TEGO DOKUMENTU MOŻE BYĆ OGRANICZONE PRZEZ PRAWO. W TAKICH PRZYPADKACH OSOBY ROZPOWSZECHNIAJĄCE NINIEJSZY DOKUMENT POWINNY ZAPOZNAĆ SIĘ I DOSTOSOWAĆ DO WSZELKICH TEGO TYPU OGRANICZEŃ. </w:t>
      </w:r>
    </w:p>
    <w:p w:rsidR="006E18E6" w:rsidRPr="0001374B" w:rsidRDefault="006E18E6" w:rsidP="006E18E6">
      <w:pPr>
        <w:spacing w:before="120" w:after="120"/>
        <w:rPr>
          <w:sz w:val="16"/>
          <w:szCs w:val="16"/>
        </w:rPr>
      </w:pPr>
      <w:r w:rsidRPr="0001374B">
        <w:rPr>
          <w:sz w:val="16"/>
          <w:szCs w:val="16"/>
        </w:rPr>
        <w:t>VESTOR DM INFORMUJE, ŻE INWESTOWANIE ŚRODKÓW W INSTRUMENTY FINANSOWE WIĄŻE SIĘ Z RYZYKIEM UTRATY CZĘŚCI LUB CAŁOŚCI ZAINWESTOWANYCH ŚRODKÓW.</w:t>
      </w:r>
    </w:p>
    <w:p w:rsidR="006E18E6" w:rsidRPr="0001374B" w:rsidRDefault="006E18E6" w:rsidP="006E18E6">
      <w:pPr>
        <w:spacing w:before="120" w:after="120"/>
        <w:rPr>
          <w:sz w:val="16"/>
          <w:szCs w:val="16"/>
        </w:rPr>
      </w:pPr>
      <w:r w:rsidRPr="0001374B">
        <w:rPr>
          <w:sz w:val="16"/>
          <w:szCs w:val="16"/>
        </w:rPr>
        <w:t>VESTOR DM ZWRACA UWAGĘ, ŻE NA CENĘ INSTRUMENTÓW FINANSOWYCH MA WPŁYW WIELE RÓŻNYCH CZYNNIKÓW, KTÓRE SĄ LUB MOGĄ BYĆ NIEZALEŻNE OD EMITENTA I WYNIKÓW JEGO DZIAŁALNOŚCI. MOŻNA DO NICH ZALICZYĆ M.IN. ZMIENIAJĄCE SIĘ WARUNKI EKONOMICZNE, PRAWNE LUB POLITYCZNE.</w:t>
      </w:r>
    </w:p>
    <w:p w:rsidR="006E18E6" w:rsidRPr="0001374B" w:rsidRDefault="006E18E6" w:rsidP="006E18E6">
      <w:pPr>
        <w:spacing w:before="120" w:after="120"/>
        <w:rPr>
          <w:sz w:val="16"/>
          <w:szCs w:val="16"/>
        </w:rPr>
      </w:pPr>
      <w:r w:rsidRPr="0001374B">
        <w:rPr>
          <w:sz w:val="16"/>
          <w:szCs w:val="16"/>
        </w:rPr>
        <w:t>DECYZJA O ZAKUPIE JAKICHKOLWIEK INSTRUMENTÓW FINANSOWYCH POWINNA BYĆ PODJĘTA WYŁĄCZNIE NA PODSTAWIE PROSPEKTU, OFERTY LUB INNYCH POWSZECHNIE DOSTĘPNYCH DOKUMENTÓW I MATERIAŁÓW OPUBLIKOWANYCH ZGODNIE Z OBOWIĄZUJĄCYMI PRZEPISAMI POLSKIEGO PRAWA.</w:t>
      </w:r>
    </w:p>
    <w:p w:rsidR="006E18E6" w:rsidRPr="0001374B" w:rsidRDefault="006E18E6" w:rsidP="006E18E6">
      <w:pPr>
        <w:spacing w:before="120" w:after="120"/>
        <w:rPr>
          <w:sz w:val="16"/>
          <w:szCs w:val="16"/>
        </w:rPr>
      </w:pPr>
      <w:r w:rsidRPr="0001374B">
        <w:rPr>
          <w:sz w:val="16"/>
          <w:szCs w:val="16"/>
        </w:rPr>
        <w:t>Wyniki osiągnięte w przeszłości nie powinny być traktowane jako wskazanie, czy gwarancja przyszłych wyników. Vestor DM niniejszym nie składa żadnego dorozumianego lub wyrażonego bezpośrednio oświadczenia lub gwarancji przyszłych wyników. Cena, wartość lub dochód z instrumentów finansowych, o których mowa w niniejszym raporcie może spaść, jak i wzrosnąć. Wartość instrumentów finansowych podlega wahaniom kursowym, które mogą mieć pozytywny lub negatywny wpływ na kurs lub dochód z takich instrumentów finansowych.</w:t>
      </w:r>
    </w:p>
    <w:p w:rsidR="006E18E6" w:rsidRPr="0001374B" w:rsidRDefault="006E18E6" w:rsidP="006E18E6">
      <w:pPr>
        <w:spacing w:before="120" w:after="120"/>
        <w:rPr>
          <w:sz w:val="16"/>
          <w:szCs w:val="16"/>
        </w:rPr>
      </w:pPr>
      <w:r w:rsidRPr="0001374B">
        <w:rPr>
          <w:sz w:val="16"/>
          <w:szCs w:val="16"/>
        </w:rPr>
        <w:t>Niektóre inwestycje omówione w niniejszym raporcie mogą charakteryzować się dużą zmiennością. Przy inwestycjach o wysokiej zmienności mogą wystąpić nagłe i duże spadki ich wartości, co powoduje straty w momencie realizacji inwestycji. Straty te mogą być równe początkowej inwestycji. W rzeczywistości, w przypadku niektórych inwestycji potencjalne straty mogą przekroczyć kwoty inwestycji początkowej. W takich okolicznościach, inwestor może być zobowiązany do zapłaty większej kwoty, aby wyrównać straty. Niektóre takie inwestycje mogą napotykać trudności w ich sprzedaży i realizacji, podobnie inwestorzy mogą napotkać trudności z uzyskaniem wiarygodnych informacji na temat wartości, lub zagrożeń, na które takie inwestycje są narażone.</w:t>
      </w:r>
    </w:p>
    <w:p w:rsidR="006E18E6" w:rsidRPr="0001374B" w:rsidRDefault="006E18E6" w:rsidP="006E18E6">
      <w:pPr>
        <w:spacing w:before="120" w:after="120"/>
        <w:rPr>
          <w:sz w:val="16"/>
          <w:szCs w:val="16"/>
        </w:rPr>
      </w:pPr>
      <w:r w:rsidRPr="00BD2FFA">
        <w:rPr>
          <w:sz w:val="16"/>
          <w:szCs w:val="16"/>
        </w:rPr>
        <w:t>NINIEJSZY DOKUMENT NIE ZOSTAŁ PRZYGOTOWANY PRZEZ LUB WE WSPÓŁPRACY Z EMITENTEM.</w:t>
      </w:r>
    </w:p>
    <w:p w:rsidR="006E18E6" w:rsidRPr="008A0840" w:rsidRDefault="006E18E6" w:rsidP="006E18E6">
      <w:pPr>
        <w:spacing w:before="120" w:after="120"/>
        <w:rPr>
          <w:sz w:val="16"/>
          <w:szCs w:val="16"/>
        </w:rPr>
      </w:pPr>
      <w:r w:rsidRPr="008A0840">
        <w:rPr>
          <w:sz w:val="16"/>
          <w:szCs w:val="16"/>
        </w:rPr>
        <w:t>INFORMACJI DOTYCZĄCYCH WYCEN/PROGNOZ WYNIKÓW FINANSOWYCH SPÓŁKI ZAWARTYCH W NINIEJSZYM DOKUMENCIE NIE NALEŻY TRAKTOWAĆ JAKO AUTORYZOWANYCH LUB ZATWIERDZONYCH PRZEZ EMITENTA/EMITENTÓW. OPINIE ZAWARTE W NINIEJSZYM DOKUMENCIE SĄ WYŁĄCZNIE OPINIAMI VESTOR DM.</w:t>
      </w:r>
    </w:p>
    <w:p w:rsidR="006E18E6" w:rsidRPr="00BD2FFA" w:rsidRDefault="006E18E6" w:rsidP="006E18E6">
      <w:pPr>
        <w:spacing w:before="120" w:after="120"/>
        <w:rPr>
          <w:sz w:val="16"/>
          <w:szCs w:val="16"/>
        </w:rPr>
      </w:pPr>
      <w:r w:rsidRPr="00BD2FFA">
        <w:rPr>
          <w:sz w:val="16"/>
          <w:szCs w:val="16"/>
        </w:rPr>
        <w:t>W OKRESIE OSTATNICH 12 MIESIĘCY VESTOR DM NIE ŚWIADCZYŁ NA RZECZ EMITENTA USŁUG Z ZAKRESU BANKOWOŚCI INWESTYCYJNEJ, W SZCZEGÓLNOŚCI OFEROWANIA INSTRUMENTÓW FINANSOWYCH.</w:t>
      </w:r>
    </w:p>
    <w:p w:rsidR="006E18E6" w:rsidRPr="00BD2FFA" w:rsidRDefault="006E18E6" w:rsidP="006E18E6">
      <w:pPr>
        <w:spacing w:before="120" w:after="120"/>
        <w:rPr>
          <w:sz w:val="16"/>
          <w:szCs w:val="16"/>
        </w:rPr>
      </w:pPr>
      <w:r w:rsidRPr="00BD2FFA">
        <w:rPr>
          <w:sz w:val="16"/>
          <w:szCs w:val="16"/>
        </w:rPr>
        <w:t xml:space="preserve">W OKRESIE OSTATNICH 12 MIESIĘCY VESTOR DM NIE BYŁ UCZESTNIKIEM KONSORCJUM OFERUJĄCYM INSTRUMENTY FINANSOWE WYEMITOWANE PRZEZ EMITENTA. </w:t>
      </w:r>
    </w:p>
    <w:p w:rsidR="006E18E6" w:rsidRPr="008A0840" w:rsidRDefault="006E18E6" w:rsidP="006E18E6">
      <w:pPr>
        <w:spacing w:before="120" w:after="120"/>
        <w:rPr>
          <w:sz w:val="16"/>
          <w:szCs w:val="16"/>
        </w:rPr>
      </w:pPr>
      <w:r w:rsidRPr="00BD2FFA">
        <w:rPr>
          <w:sz w:val="16"/>
          <w:szCs w:val="16"/>
        </w:rPr>
        <w:t>Vestor DM nie nabywał i nie zbywał instrumentów finansowych emitowanych przez Emitenta/Emitentów na własny rachunek celem realizacji umów o subemisje inwestycyjne lub usługowe.</w:t>
      </w:r>
      <w:r w:rsidRPr="008A0840">
        <w:rPr>
          <w:sz w:val="16"/>
          <w:szCs w:val="16"/>
        </w:rPr>
        <w:t xml:space="preserve"> </w:t>
      </w:r>
    </w:p>
    <w:p w:rsidR="006E18E6" w:rsidRPr="008A0840" w:rsidRDefault="006E18E6" w:rsidP="006E18E6">
      <w:pPr>
        <w:spacing w:before="120" w:after="120"/>
        <w:rPr>
          <w:sz w:val="16"/>
          <w:szCs w:val="16"/>
        </w:rPr>
      </w:pPr>
      <w:r w:rsidRPr="008A0840">
        <w:rPr>
          <w:sz w:val="16"/>
          <w:szCs w:val="16"/>
        </w:rPr>
        <w:t>Vestor DM nie pełni roli animatora rynku ani roli animatora emitenta na zasadach określonych w Regulaminie Giełdy Papierów Wartościowych w Warszawie dla instrumentów finansowych będących przedmiotem niniejszego raportu.</w:t>
      </w:r>
    </w:p>
    <w:p w:rsidR="006E18E6" w:rsidRPr="00BD2FFA" w:rsidRDefault="006E18E6" w:rsidP="006E18E6">
      <w:pPr>
        <w:spacing w:before="120" w:after="120"/>
        <w:rPr>
          <w:sz w:val="16"/>
          <w:szCs w:val="16"/>
        </w:rPr>
      </w:pPr>
      <w:r w:rsidRPr="00BD2FFA">
        <w:rPr>
          <w:sz w:val="16"/>
          <w:szCs w:val="16"/>
        </w:rPr>
        <w:t>W ciągu ostatnich 12 miesięcy Vestor DM nie otrzymał wynagrodzenia z tytułu świadczenia usług dla Emitenta.</w:t>
      </w:r>
    </w:p>
    <w:p w:rsidR="006E18E6" w:rsidRPr="002F634E" w:rsidRDefault="006E18E6" w:rsidP="006E18E6">
      <w:pPr>
        <w:spacing w:before="120" w:after="120"/>
        <w:rPr>
          <w:sz w:val="16"/>
          <w:szCs w:val="16"/>
        </w:rPr>
      </w:pPr>
      <w:r w:rsidRPr="00BD2FFA">
        <w:rPr>
          <w:sz w:val="16"/>
          <w:szCs w:val="16"/>
        </w:rPr>
        <w:t>Vestor DM nie posiada akcji Emitenta tj. instrumentów finansowych będących przedmiotem niniejszej rekomendacji, w łącznej liczbie stanowiącej co najmniej 5% kapitału zakładowego. Osoby, które brały udział w sporządzeniu rekomendacji nie posiadają akcji Emitenta i nie nabywały w przeszłości akcji Emitenta.</w:t>
      </w:r>
      <w:r w:rsidRPr="002F634E">
        <w:rPr>
          <w:sz w:val="16"/>
          <w:szCs w:val="16"/>
        </w:rPr>
        <w:t xml:space="preserve"> </w:t>
      </w:r>
    </w:p>
    <w:p w:rsidR="006E18E6" w:rsidRPr="0001374B" w:rsidRDefault="006E18E6" w:rsidP="006E18E6">
      <w:pPr>
        <w:spacing w:before="120" w:after="120"/>
        <w:rPr>
          <w:sz w:val="16"/>
          <w:szCs w:val="16"/>
        </w:rPr>
      </w:pPr>
      <w:r w:rsidRPr="00BD2FFA">
        <w:rPr>
          <w:sz w:val="16"/>
          <w:szCs w:val="16"/>
        </w:rPr>
        <w:t>Vestor DM nie posiada tak bezpośrednio jak i pośrednio instrumentów finansowych emitowanych przez Emitenta, lub których wartość zależna jest w istotny sposób od wartości instrumentów finansowych emitowanych przez Emitenta. Nie jest jednak wykluczone, że w okresie następnych dwunastu miesięcy, włącznie z okresem obowiązywania niniejszej rekomendacji, Vestor DM lub podmioty powiązane z Vestor DM składać będą oferty świadczenia usług na rzecz Emitenta, jak również będzie nabywać lub zbywać instrumenty finansowe wyemitowane przez Emitenta, lub których wartość zależna jest od wartości instrumentów finansowych wyemitowanych przez Emitenta.</w:t>
      </w:r>
    </w:p>
    <w:p w:rsidR="006E18E6" w:rsidRPr="0001374B" w:rsidRDefault="006E18E6" w:rsidP="006E18E6">
      <w:pPr>
        <w:spacing w:before="120" w:after="120"/>
        <w:rPr>
          <w:sz w:val="16"/>
          <w:szCs w:val="16"/>
        </w:rPr>
      </w:pPr>
      <w:r w:rsidRPr="0001374B">
        <w:rPr>
          <w:sz w:val="16"/>
          <w:szCs w:val="16"/>
        </w:rPr>
        <w:t>Podmioty powiązane z Vestor DM lub Vestor DM mogą, w zakresie dopuszczonym prawem, uczestniczyć lub inwestować w transakcje finansowe w relacjach z Emitentem, świadczyć usługi na rzecz, pośredniczyć w świadczeniu usług na rzecz Emitenta, mieć możliwość lub realizować transakcje Instrumentami finansowymi emitowanymi przez Emitenta.</w:t>
      </w:r>
    </w:p>
    <w:p w:rsidR="006E18E6" w:rsidRPr="0001374B" w:rsidRDefault="006E18E6" w:rsidP="006E18E6">
      <w:pPr>
        <w:spacing w:before="120" w:after="120"/>
        <w:rPr>
          <w:sz w:val="16"/>
          <w:szCs w:val="16"/>
        </w:rPr>
      </w:pPr>
      <w:r w:rsidRPr="0001374B">
        <w:rPr>
          <w:sz w:val="16"/>
          <w:szCs w:val="16"/>
        </w:rPr>
        <w:t xml:space="preserve">Vestor DM może, w zakresie dopuszczalnym prawem polskim, oraz innym mającym zastosowanie prawem lub regulacjami, świadczyć usługi bankowości inwestycyjnej oraz zarządzania portfelem instrumentów finansowych lub zachęcać do korzystania z takich usług spółki/spółek, do których odnosi się niniejszy raport. </w:t>
      </w:r>
    </w:p>
    <w:p w:rsidR="006E18E6" w:rsidRPr="0001374B" w:rsidRDefault="006E18E6" w:rsidP="006E18E6">
      <w:pPr>
        <w:spacing w:before="120" w:after="120"/>
        <w:rPr>
          <w:sz w:val="16"/>
          <w:szCs w:val="16"/>
        </w:rPr>
      </w:pPr>
      <w:r w:rsidRPr="0001374B">
        <w:rPr>
          <w:sz w:val="16"/>
          <w:szCs w:val="16"/>
        </w:rPr>
        <w:t xml:space="preserve">Z wyjątkiem umów maklerskich zawartych z klientami, na podstawie których Vestor DM sprzedaje i kupuje akcje Emitenta na zlecenie tych klientów, Vestor DM nie jest stroną jakiejkolwiek umowy, której wykonanie zależy od wyceny instrumentów finansowych omawianych w niniejszym raporcie. </w:t>
      </w:r>
    </w:p>
    <w:p w:rsidR="006E18E6" w:rsidRPr="0001374B" w:rsidRDefault="006E18E6" w:rsidP="006E18E6">
      <w:pPr>
        <w:spacing w:before="120" w:after="120"/>
        <w:rPr>
          <w:sz w:val="16"/>
          <w:szCs w:val="16"/>
        </w:rPr>
      </w:pPr>
      <w:r w:rsidRPr="0001374B">
        <w:rPr>
          <w:sz w:val="16"/>
          <w:szCs w:val="16"/>
        </w:rPr>
        <w:t>Wynagrodzenie otrzymane przez osoby przygotowujące ten dokument może zależeć pośrednio od wyników finansowych uzyskanych przez Vestor DM lub jego podmioty powiązane z transakcji Investment Banking, związanych z instrumentami finansowymi wyemitowanymi przez Emitenta.</w:t>
      </w:r>
    </w:p>
    <w:p w:rsidR="006E18E6" w:rsidRPr="0001374B" w:rsidRDefault="006E18E6" w:rsidP="006E18E6">
      <w:pPr>
        <w:spacing w:before="120" w:after="120"/>
        <w:rPr>
          <w:sz w:val="16"/>
          <w:szCs w:val="16"/>
        </w:rPr>
      </w:pPr>
      <w:r w:rsidRPr="0001374B">
        <w:rPr>
          <w:sz w:val="16"/>
          <w:szCs w:val="16"/>
        </w:rPr>
        <w:t xml:space="preserve">Członkowie organów oraz pracownicy Vestor DM mogą, w zakresie nieujawnionym powyżej i dopuszczalnym przez prawo, zająć długie lub krótkie pozycje lub posiadać zaangażowanie w inwestycje (włączając instrumenty pochodne), do których niniejszy raport nawiązuje stanowiących więcej niż 0,5% wszystkich wyemitowanych akcji przez Emitenta. </w:t>
      </w:r>
    </w:p>
    <w:p w:rsidR="006E18E6" w:rsidRPr="0001374B" w:rsidRDefault="006E18E6" w:rsidP="006E18E6">
      <w:pPr>
        <w:spacing w:before="120" w:after="120"/>
        <w:rPr>
          <w:sz w:val="16"/>
          <w:szCs w:val="16"/>
        </w:rPr>
      </w:pPr>
      <w:r w:rsidRPr="0001374B">
        <w:rPr>
          <w:sz w:val="16"/>
          <w:szCs w:val="16"/>
        </w:rPr>
        <w:t xml:space="preserve">Analitycy sporządzający niniejszy raport pozostają w stosunku pracy z Vestor DM na podstawie zawartej umowy o pracę. </w:t>
      </w:r>
    </w:p>
    <w:p w:rsidR="006E18E6" w:rsidRPr="0001374B" w:rsidRDefault="006E18E6" w:rsidP="006E18E6">
      <w:pPr>
        <w:spacing w:before="120" w:after="120"/>
        <w:rPr>
          <w:sz w:val="16"/>
          <w:szCs w:val="16"/>
        </w:rPr>
      </w:pPr>
      <w:r w:rsidRPr="0001374B">
        <w:rPr>
          <w:sz w:val="16"/>
          <w:szCs w:val="16"/>
        </w:rPr>
        <w:t xml:space="preserve">Analitycy Vestor DM działali z należytą starannością sporządzając niniejszy raport. Analiza spółek i instrumentów finansowych zawarta w niniejszym raporcie jest oparta o osobiste opinie analityków. </w:t>
      </w:r>
    </w:p>
    <w:p w:rsidR="006E18E6" w:rsidRPr="0001374B" w:rsidRDefault="006E18E6" w:rsidP="006E18E6">
      <w:pPr>
        <w:spacing w:before="120" w:after="120"/>
        <w:rPr>
          <w:sz w:val="16"/>
          <w:szCs w:val="16"/>
        </w:rPr>
      </w:pPr>
      <w:r w:rsidRPr="0001374B">
        <w:rPr>
          <w:sz w:val="16"/>
          <w:szCs w:val="16"/>
        </w:rPr>
        <w:t>Wszystkie szacunki i opinie zawarte w raporcie stanowią niezależna opinię analityków na dzień wydania niniejszego raportu.</w:t>
      </w:r>
    </w:p>
    <w:p w:rsidR="006E18E6" w:rsidRPr="0001374B" w:rsidRDefault="006E18E6" w:rsidP="006E18E6">
      <w:pPr>
        <w:spacing w:before="120" w:after="120"/>
        <w:rPr>
          <w:sz w:val="16"/>
          <w:szCs w:val="16"/>
        </w:rPr>
      </w:pPr>
      <w:r w:rsidRPr="0001374B">
        <w:rPr>
          <w:sz w:val="16"/>
          <w:szCs w:val="16"/>
        </w:rPr>
        <w:t xml:space="preserve">Vestor DM, członkowie jego organów ani pracownicy nie przyjmują jakikolwiek odpowiedzialności (wynikającej z zaniedbania lub na innej zasadzie) za jakiekolwiek szkody wynikające z wykorzystania niniejszego dokumentu lub jego treści. </w:t>
      </w:r>
    </w:p>
    <w:p w:rsidR="006E18E6" w:rsidRPr="0001374B" w:rsidRDefault="006E18E6" w:rsidP="006E18E6">
      <w:pPr>
        <w:spacing w:before="120" w:after="120"/>
        <w:rPr>
          <w:sz w:val="16"/>
          <w:szCs w:val="16"/>
        </w:rPr>
      </w:pPr>
      <w:r w:rsidRPr="0001374B">
        <w:rPr>
          <w:sz w:val="16"/>
          <w:szCs w:val="16"/>
        </w:rPr>
        <w:t>Vestor DM nie ma obowiązku podejmowania jakichkolwiek działań, które miałyby spowodować, że instrumenty finansowe, będące przedmiotem wyceny zawartej w niniejszym dokumencie będą wycenione przez rynek zgodnie z tą wyceną.</w:t>
      </w:r>
    </w:p>
    <w:p w:rsidR="006E18E6" w:rsidRPr="0001374B" w:rsidRDefault="006E18E6" w:rsidP="006E18E6">
      <w:pPr>
        <w:spacing w:before="120" w:after="120"/>
        <w:rPr>
          <w:sz w:val="16"/>
          <w:szCs w:val="16"/>
        </w:rPr>
      </w:pPr>
      <w:r w:rsidRPr="0001374B">
        <w:rPr>
          <w:sz w:val="16"/>
          <w:szCs w:val="16"/>
        </w:rPr>
        <w:t xml:space="preserve">Vestor DM zastrzega sobie prawo do zmiany poglądów wyrażonych w niniejszym dokumencie w dowolnym czasie i bez powiadomienia. Ponadto zastrzegamy sobie prawo do aktualizacji tych informacji lub zaprzestania jej całkowicie bez uprzedzenia. </w:t>
      </w:r>
    </w:p>
    <w:p w:rsidR="006E18E6" w:rsidRDefault="006E18E6" w:rsidP="006E18E6">
      <w:pPr>
        <w:spacing w:before="120" w:after="120"/>
        <w:rPr>
          <w:sz w:val="16"/>
          <w:szCs w:val="16"/>
        </w:rPr>
      </w:pPr>
      <w:r w:rsidRPr="0001374B">
        <w:rPr>
          <w:sz w:val="16"/>
          <w:szCs w:val="16"/>
        </w:rPr>
        <w:t xml:space="preserve">Vestor DM mógł wydać </w:t>
      </w:r>
      <w:r>
        <w:rPr>
          <w:sz w:val="16"/>
          <w:szCs w:val="16"/>
        </w:rPr>
        <w:t>i</w:t>
      </w:r>
      <w:r w:rsidRPr="00FB5E38">
        <w:rPr>
          <w:sz w:val="16"/>
          <w:szCs w:val="16"/>
        </w:rPr>
        <w:t xml:space="preserve"> może wydać w przyszłości raporty dotyczące Emitenta, które różną się od niniejszego raportu i zawierają inne wnioski w porównaniu do informacji zawartych w </w:t>
      </w:r>
      <w:r w:rsidRPr="0001374B">
        <w:rPr>
          <w:sz w:val="16"/>
          <w:szCs w:val="16"/>
        </w:rPr>
        <w:t xml:space="preserve">niniejszym raporcie. Raporty te odpowiadają przyjętym w nich założeniom, poglądom i metodom analitycznym analityków, którzy je przygotowywali, a Vestor DM nie jest zobowiązany aby dostarczyć inne raporty odbiorcom niniejszego dokumentu. </w:t>
      </w:r>
    </w:p>
    <w:p w:rsidR="006E18E6" w:rsidRPr="002F634E" w:rsidRDefault="006E18E6" w:rsidP="006E18E6">
      <w:pPr>
        <w:spacing w:before="120" w:after="120"/>
        <w:rPr>
          <w:sz w:val="16"/>
          <w:szCs w:val="16"/>
        </w:rPr>
      </w:pPr>
      <w:r w:rsidRPr="00FB5E38">
        <w:rPr>
          <w:sz w:val="16"/>
          <w:szCs w:val="16"/>
        </w:rPr>
        <w:t xml:space="preserve">Data na pierwszej stronie niniejszego raportu jest datą sporządzenia i opublikowania raportu. </w:t>
      </w:r>
      <w:r w:rsidRPr="003B5433">
        <w:rPr>
          <w:rFonts w:cs="Arial"/>
          <w:sz w:val="16"/>
          <w:szCs w:val="16"/>
        </w:rPr>
        <w:t>Rekomendacja wydana przez Vestor DM obowiązuje przez okres 12 miesięcy od dnia jej opublikowania lub do momentu  osiągnięcia prognozowanego kursu, chyba, że w tym okresie rekomendacja zostanie zaktualizowana.  W okresie kolejnych 12 miesięcy Vestor DM zamierza wydać co najmniej aktualizację niniejszego raportu.</w:t>
      </w:r>
      <w:r>
        <w:rPr>
          <w:rFonts w:cs="Arial"/>
          <w:sz w:val="16"/>
          <w:szCs w:val="16"/>
        </w:rPr>
        <w:t xml:space="preserve"> </w:t>
      </w:r>
      <w:r w:rsidRPr="002F634E">
        <w:rPr>
          <w:sz w:val="16"/>
          <w:szCs w:val="16"/>
        </w:rPr>
        <w:t>W przypadku, gdy rekomendacja dotyczy kilku spółek, pojęcie „Emitenta” będzie odnosić się do wszystkich z nich.</w:t>
      </w:r>
    </w:p>
    <w:p w:rsidR="006E18E6" w:rsidRPr="00DF2BC3" w:rsidRDefault="006E18E6" w:rsidP="006E18E6">
      <w:pPr>
        <w:spacing w:before="120" w:after="120"/>
        <w:rPr>
          <w:sz w:val="16"/>
          <w:szCs w:val="16"/>
        </w:rPr>
      </w:pPr>
      <w:r w:rsidRPr="00DF2BC3">
        <w:rPr>
          <w:sz w:val="16"/>
          <w:szCs w:val="16"/>
        </w:rPr>
        <w:t>Na przestrzeni ostatnich 3 miesięcy nie licząc rekomendacji zawartej w niniejszym raporcie Vestor DM wydał: 10 rekomendacji Kupuj, 3 rekomendacji Akumuluj, 6 rekomendacje Neutralnie, 0 rekomendacje Redukuj oraz 0 rekomendacji Sprzedaj. Oprócz powyższego Vestor DM wydał 2 rekomendacje, które nie wskazywały kierunku inwestycyjnego w tym 2 na podstawie zawartych umów o świadczenie usługi Equity Research Partner,</w:t>
      </w:r>
      <w:r w:rsidRPr="00DF2BC3" w:rsidDel="00A95083">
        <w:rPr>
          <w:i/>
          <w:sz w:val="16"/>
          <w:szCs w:val="16"/>
        </w:rPr>
        <w:t xml:space="preserve"> </w:t>
      </w:r>
      <w:r w:rsidRPr="00DF2BC3">
        <w:rPr>
          <w:i/>
          <w:sz w:val="16"/>
          <w:szCs w:val="16"/>
        </w:rPr>
        <w:t>publikacje handlowe w rozumieniu art. 36 ust. 2 Rozporządzenia delegowanego Komisji (UE) 2017/565 z dnia 25 kwietnia 2016 r. uzupełniającego dyrektywę Parlamentu Europejskiego i Rady 2014/65/UE w odniesieniu do wymogów organizacyjnych i warunków prowadzenia działalności przez firmy inwestycyjne oraz pojęć zdefiniowanych na potrzeby tej dyrektywy, która nie wskazywała kierunku inwestycyjnego.</w:t>
      </w:r>
      <w:r w:rsidRPr="00DF2BC3">
        <w:rPr>
          <w:sz w:val="16"/>
          <w:szCs w:val="16"/>
        </w:rPr>
        <w:t xml:space="preserve"> Proporcja liczby emitentów instrumentów finansowych odpowiadających łącznie każdemu z wymienionych kierunków rekomendacji, dla których to Vestor DM, w okresie ostatnich 3 miesięcy, świadczył usługi w zakresie bankowości inwestycyjnej wynosi 10 % (włączając raporty wydane w ramach usług Equity Research Partner).</w:t>
      </w:r>
    </w:p>
    <w:p w:rsidR="006E18E6" w:rsidRPr="000C776B" w:rsidRDefault="006E18E6" w:rsidP="006E18E6">
      <w:pPr>
        <w:spacing w:before="120" w:after="120"/>
        <w:rPr>
          <w:rFonts w:cs="Arial"/>
          <w:sz w:val="16"/>
          <w:szCs w:val="16"/>
        </w:rPr>
      </w:pPr>
      <w:r w:rsidRPr="00DF2BC3">
        <w:rPr>
          <w:rFonts w:cs="Arial"/>
          <w:sz w:val="16"/>
          <w:szCs w:val="16"/>
        </w:rPr>
        <w:t>VESTOR DM NIE WYDAŁ W CIĄGU OSTATNICH 12 MIESIĘCY REKOMENDACJI DOTYCZĄCEJ SPÓŁKI TEN SQUARE GAMES S.A.</w:t>
      </w:r>
      <w:r w:rsidRPr="000C776B">
        <w:rPr>
          <w:rFonts w:cs="Arial"/>
          <w:sz w:val="16"/>
          <w:szCs w:val="16"/>
        </w:rPr>
        <w:t xml:space="preserve"> </w:t>
      </w:r>
    </w:p>
    <w:p w:rsidR="006E18E6" w:rsidRPr="00FB5E38" w:rsidRDefault="006E18E6" w:rsidP="006E18E6">
      <w:pPr>
        <w:spacing w:before="120" w:after="120"/>
        <w:rPr>
          <w:sz w:val="16"/>
          <w:szCs w:val="16"/>
        </w:rPr>
      </w:pPr>
      <w:r w:rsidRPr="00FB5E38">
        <w:rPr>
          <w:sz w:val="16"/>
          <w:szCs w:val="16"/>
        </w:rPr>
        <w:t xml:space="preserve">NINIEJSZY DOKUMENT JEST SKIEROWANY DO UPOWAŻNIONYCH ODBIORCÓW I NIE POWINIEN BYĆ KOPIOWANY LUB PRZEKAZYWANY INNYM PODMIOTOM. </w:t>
      </w:r>
    </w:p>
    <w:p w:rsidR="006E18E6" w:rsidRPr="0001374B" w:rsidRDefault="006E18E6" w:rsidP="006E18E6">
      <w:pPr>
        <w:spacing w:before="120" w:after="120"/>
        <w:rPr>
          <w:sz w:val="16"/>
          <w:szCs w:val="16"/>
        </w:rPr>
      </w:pPr>
      <w:r w:rsidRPr="0001374B">
        <w:rPr>
          <w:sz w:val="16"/>
          <w:szCs w:val="16"/>
        </w:rPr>
        <w:t xml:space="preserve">Dodatkowe informacje dostępne są na życzenie. </w:t>
      </w:r>
    </w:p>
    <w:p w:rsidR="006E18E6" w:rsidRPr="0001374B" w:rsidRDefault="006E18E6" w:rsidP="006E18E6">
      <w:pPr>
        <w:spacing w:before="120" w:after="120"/>
        <w:rPr>
          <w:sz w:val="16"/>
          <w:szCs w:val="16"/>
        </w:rPr>
      </w:pPr>
      <w:r w:rsidRPr="0001374B">
        <w:rPr>
          <w:sz w:val="16"/>
          <w:szCs w:val="16"/>
        </w:rPr>
        <w:t>Jeśli niniejszy raport jest rozpowszechniany przez inną instytucję finansową niż Vestor DM, lub jego podmioty powiązane, instytucja ta jest wyłącznie odpowiedzialna za dystrybucję niniejszego raportu. Klienci tej instytucji powinny skontaktować się z tą instytucją w celu przeprowadzenia transakcji w papierach wartościowych wskazanych w niniejszym raporcie lub w celu uzyskania dodatkowych informacji. Niniejszy raport nie stanowi porady inwestycyjnej kierowanej przez Vestor DM do klientów instytucji finansowej dystrybuującej niniejszy raport i Vestor DM, ani jego podmioty powiązane, członkowie organów i pracownicy nie ponoszą żadnej odpowiedzialności za bezpośrednie lub pośrednie szkody wynikające z ich wykorzystania raportu lub jego treść.</w:t>
      </w:r>
    </w:p>
    <w:p w:rsidR="006E18E6" w:rsidRPr="0001374B" w:rsidRDefault="006E18E6" w:rsidP="006E18E6">
      <w:pPr>
        <w:spacing w:before="120" w:after="120"/>
        <w:rPr>
          <w:sz w:val="16"/>
          <w:szCs w:val="16"/>
        </w:rPr>
      </w:pPr>
      <w:r w:rsidRPr="0001374B">
        <w:rPr>
          <w:sz w:val="16"/>
          <w:szCs w:val="16"/>
        </w:rPr>
        <w:t xml:space="preserve">Wszystkie znaki towarowe, oznaczenia i loga użyte w niniejszym raporcie są znakami towarowymi lub zastrzeżonymi znakami towarowymi, oznaczeniami lub logami Vestor DM lub jego podmiotów powiązanych. </w:t>
      </w:r>
    </w:p>
    <w:p w:rsidR="006E18E6" w:rsidRPr="0001374B" w:rsidRDefault="006E18E6" w:rsidP="006E18E6">
      <w:pPr>
        <w:spacing w:before="120" w:after="120"/>
        <w:rPr>
          <w:sz w:val="16"/>
          <w:szCs w:val="16"/>
        </w:rPr>
      </w:pPr>
      <w:r w:rsidRPr="0001374B">
        <w:rPr>
          <w:sz w:val="16"/>
          <w:szCs w:val="16"/>
        </w:rPr>
        <w:t>Vestor DM jest autorem tego dokumentu.</w:t>
      </w:r>
    </w:p>
    <w:p w:rsidR="006E18E6" w:rsidRPr="0001374B" w:rsidRDefault="006E18E6" w:rsidP="006E18E6">
      <w:pPr>
        <w:spacing w:before="120" w:after="120"/>
        <w:rPr>
          <w:sz w:val="16"/>
          <w:szCs w:val="16"/>
        </w:rPr>
      </w:pPr>
      <w:r w:rsidRPr="0001374B">
        <w:rPr>
          <w:sz w:val="16"/>
          <w:szCs w:val="16"/>
        </w:rPr>
        <w:t>Wszystkie materiały prezentowane w niniejszym raporcie, o ile nie zaznaczono inaczej, są objęte prawami autorskimi Vestor DM. Żaden z materiałów, ani jej treści, ani jego kopia nie mogą być w żaden sposób zmieniane, przekazywane, kopiowane lub przekazywane osobom trzecim, bez uprzedniej pisemnej zgody Vestor DM.</w:t>
      </w:r>
    </w:p>
    <w:p w:rsidR="006E18E6" w:rsidRPr="0001374B" w:rsidRDefault="006E18E6" w:rsidP="006E18E6">
      <w:pPr>
        <w:spacing w:before="120" w:after="120"/>
        <w:rPr>
          <w:sz w:val="16"/>
          <w:szCs w:val="16"/>
        </w:rPr>
      </w:pPr>
      <w:r w:rsidRPr="0001374B">
        <w:rPr>
          <w:sz w:val="16"/>
          <w:szCs w:val="16"/>
        </w:rPr>
        <w:t>Copyright © 201</w:t>
      </w:r>
      <w:r>
        <w:rPr>
          <w:sz w:val="16"/>
          <w:szCs w:val="16"/>
        </w:rPr>
        <w:t>8</w:t>
      </w:r>
      <w:r w:rsidRPr="0001374B">
        <w:rPr>
          <w:sz w:val="16"/>
          <w:szCs w:val="16"/>
        </w:rPr>
        <w:t xml:space="preserve"> Vestor DM Dom Maklerski S.A. i / lub podmioty powiązane. Wszelkie prawa zastrzeżone.</w:t>
      </w:r>
    </w:p>
    <w:p w:rsidR="006E18E6" w:rsidRPr="0001374B" w:rsidRDefault="006E18E6" w:rsidP="006E18E6">
      <w:pPr>
        <w:spacing w:before="120" w:after="120"/>
        <w:rPr>
          <w:sz w:val="16"/>
          <w:szCs w:val="16"/>
        </w:rPr>
      </w:pPr>
      <w:r w:rsidRPr="0001374B">
        <w:rPr>
          <w:sz w:val="16"/>
          <w:szCs w:val="16"/>
        </w:rPr>
        <w:t>Opis zastosowanych w organizacji mechanizmów chińskich murów zapobiegających powstaniu konfliktów interesów:</w:t>
      </w:r>
    </w:p>
    <w:p w:rsidR="006E18E6" w:rsidRPr="0001374B" w:rsidRDefault="006E18E6" w:rsidP="006E18E6">
      <w:pPr>
        <w:spacing w:before="120" w:after="120"/>
        <w:rPr>
          <w:sz w:val="16"/>
          <w:szCs w:val="16"/>
          <w:lang w:eastAsia="fr-FR"/>
        </w:rPr>
      </w:pPr>
      <w:r w:rsidRPr="0001374B">
        <w:rPr>
          <w:sz w:val="16"/>
          <w:szCs w:val="16"/>
        </w:rPr>
        <w:t xml:space="preserve">W Vestor DM obowiązuje „Regulamin zarządzania konfliktami interesów w Vestor Domu Maklerskim S.A.”, który określa sposób postępowania w celu przeciwdziałania powstawaniu oraz sprawnego zarządzania konfliktami interesów poprzez wyeliminowanie ryzyka naruszenia interesu klienta, jak również określa środki i procedury zarządzania konfliktami interesów. </w:t>
      </w:r>
      <w:r w:rsidRPr="0001374B">
        <w:rPr>
          <w:sz w:val="16"/>
          <w:szCs w:val="16"/>
          <w:lang w:eastAsia="fr-FR"/>
        </w:rPr>
        <w:t>Obowiązki z zakresu przeciwdziałania powstawaniu, zarządzania oraz monitorowania w przypadku powstania konfliktu interesów wykonuje wyznaczona jednostka organizacyjna, której pracownicy dysponują następującymi narzędziami zapewniającymi prawidłowe wykonywanie tych zadań: (i) dostęp do wszelkiej dokumentacji zarówno Spółki jak i spółki zależnej, (ii) uprawnienia do żądania przedstawienia wyjaśnień przez wszystkich pracowników, (iii) możliwość analizowania zawieranych przez osoby powiązane transakcji własnych.</w:t>
      </w:r>
    </w:p>
    <w:p w:rsidR="006E18E6" w:rsidRPr="0001374B" w:rsidRDefault="006E18E6" w:rsidP="006E18E6">
      <w:pPr>
        <w:spacing w:before="120" w:after="120"/>
        <w:rPr>
          <w:sz w:val="16"/>
          <w:szCs w:val="16"/>
        </w:rPr>
      </w:pPr>
      <w:r w:rsidRPr="0001374B">
        <w:rPr>
          <w:sz w:val="16"/>
          <w:szCs w:val="16"/>
        </w:rPr>
        <w:t xml:space="preserve">Dom Maklerski stosuje następujące mechanizmy mające na celu zapobieganie powstawaniu konfliktów interesów, a w przypadku istnienia takiego konfliktu - zarządzanie i monitorowanie nimi w celu zapobiegania potencjalnemu niekorzystnemu wpływowi na interesy klientów: </w:t>
      </w:r>
    </w:p>
    <w:p w:rsidR="006E18E6" w:rsidRPr="0001374B" w:rsidRDefault="006E18E6" w:rsidP="006E18E6">
      <w:pPr>
        <w:numPr>
          <w:ilvl w:val="0"/>
          <w:numId w:val="23"/>
        </w:numPr>
        <w:spacing w:before="120" w:after="120"/>
        <w:contextualSpacing/>
        <w:rPr>
          <w:sz w:val="16"/>
          <w:szCs w:val="16"/>
        </w:rPr>
      </w:pPr>
      <w:r w:rsidRPr="0001374B">
        <w:rPr>
          <w:sz w:val="16"/>
          <w:szCs w:val="16"/>
        </w:rPr>
        <w:t>Niezależność działania: zapewnienie niezależności działania każdej jednostki organizacyjnej Vestor DM, która oznacza w szczególności, że (i) nie istnieje możliwość wywierania niekorzystnego wpływu osób trzecich na sposób wykonywania przez pracowników czynności związanych z prowadzeniem przez Vestor DM działalności, (ii) zakres zadań danej jednostki organizacyjnej jest przypisany danej jednostce organizacyjnej i co do zasady nie krzyżuje się z zakresem zadań innych jednostek organizacyjnych;</w:t>
      </w:r>
    </w:p>
    <w:p w:rsidR="006E18E6" w:rsidRPr="0001374B" w:rsidRDefault="006E18E6" w:rsidP="006E18E6">
      <w:pPr>
        <w:numPr>
          <w:ilvl w:val="0"/>
          <w:numId w:val="23"/>
        </w:numPr>
        <w:spacing w:before="120" w:after="120"/>
        <w:contextualSpacing/>
        <w:rPr>
          <w:sz w:val="16"/>
          <w:szCs w:val="16"/>
        </w:rPr>
      </w:pPr>
      <w:r w:rsidRPr="0001374B">
        <w:rPr>
          <w:sz w:val="16"/>
          <w:szCs w:val="16"/>
        </w:rPr>
        <w:t>Niezależność wynagrodzeń: Vestor DM zapobiega powstawaniu bezpośrednich zależności pomiędzy wysokością wynagrodzeń pracowników wykonujących określone czynności z zakresu działalności maklerskiej, z wynagrodzeniem lub zyskami osiąganymi przez osoby wykonujące czynności innego rodzaju, które stanowią lub mogą stanowić źródło konfliktu interesów;</w:t>
      </w:r>
    </w:p>
    <w:p w:rsidR="006E18E6" w:rsidRPr="0001374B" w:rsidRDefault="006E18E6" w:rsidP="006E18E6">
      <w:pPr>
        <w:numPr>
          <w:ilvl w:val="0"/>
          <w:numId w:val="23"/>
        </w:numPr>
        <w:spacing w:before="120" w:after="120"/>
        <w:contextualSpacing/>
        <w:rPr>
          <w:sz w:val="16"/>
          <w:szCs w:val="16"/>
        </w:rPr>
      </w:pPr>
      <w:r w:rsidRPr="0001374B">
        <w:rPr>
          <w:sz w:val="16"/>
          <w:szCs w:val="16"/>
        </w:rPr>
        <w:t>Efektywny nadzór: zapewnienie nadzoru nad pracownikami wykonującymi w ramach swoich podstawowych zadań czynności na rzecz i w imieniu klientów, w zakresie działalności prowadzonej przez Vestor DM, które to czynności powodują lub mogą powodować wystąpienie sprzeczności interesów pomiędzy klientami lub interesami klienta i Vestor DM, w tym:</w:t>
      </w:r>
    </w:p>
    <w:p w:rsidR="006E18E6" w:rsidRPr="0001374B" w:rsidRDefault="006E18E6" w:rsidP="006E18E6">
      <w:pPr>
        <w:numPr>
          <w:ilvl w:val="0"/>
          <w:numId w:val="24"/>
        </w:numPr>
        <w:spacing w:before="120" w:after="120"/>
        <w:ind w:left="1134"/>
        <w:contextualSpacing/>
        <w:rPr>
          <w:sz w:val="16"/>
          <w:szCs w:val="16"/>
        </w:rPr>
      </w:pPr>
      <w:r w:rsidRPr="0001374B">
        <w:rPr>
          <w:sz w:val="16"/>
          <w:szCs w:val="16"/>
        </w:rPr>
        <w:t xml:space="preserve">system sprawozdawczości wewnętrznej zapewniający niezwłoczne informowanie osób odpowiedzialnych za nadzorowanie przestrzegania zasad określonych w Regulaminie o przypadku wystąpienia konfliktu interesów lub ryzyku jego powstania; </w:t>
      </w:r>
    </w:p>
    <w:p w:rsidR="006E18E6" w:rsidRPr="0001374B" w:rsidRDefault="006E18E6" w:rsidP="006E18E6">
      <w:pPr>
        <w:numPr>
          <w:ilvl w:val="0"/>
          <w:numId w:val="24"/>
        </w:numPr>
        <w:spacing w:before="120" w:after="120"/>
        <w:ind w:left="1134"/>
        <w:contextualSpacing/>
        <w:rPr>
          <w:sz w:val="16"/>
          <w:szCs w:val="16"/>
        </w:rPr>
      </w:pPr>
      <w:r w:rsidRPr="0001374B">
        <w:rPr>
          <w:sz w:val="16"/>
          <w:szCs w:val="16"/>
        </w:rPr>
        <w:t>nadzór nad transakcjami własnymi dokonywanymi przez osoby powiązane, okresowe przeglądy i ocena skuteczności wdrożonych przez Vestor DM systemów kontrolnych i procedur; prowadzenie wymaganych prawem rejestrów oraz ewidencji, przede wszystkim rejestru konfliktów interesów związanych z istotnym ryzykiem naruszenia interesów klienta;</w:t>
      </w:r>
    </w:p>
    <w:p w:rsidR="006E18E6" w:rsidRPr="0001374B" w:rsidRDefault="006E18E6" w:rsidP="006E18E6">
      <w:pPr>
        <w:numPr>
          <w:ilvl w:val="0"/>
          <w:numId w:val="23"/>
        </w:numPr>
        <w:spacing w:before="120" w:after="120"/>
        <w:contextualSpacing/>
        <w:rPr>
          <w:sz w:val="16"/>
          <w:szCs w:val="16"/>
        </w:rPr>
      </w:pPr>
      <w:r w:rsidRPr="0001374B">
        <w:rPr>
          <w:sz w:val="16"/>
          <w:szCs w:val="16"/>
        </w:rPr>
        <w:t xml:space="preserve">Odmowa działania: prawo odmowy przez Vestor DM podjęcia działań na rzecz klienta, jeżeli z uwagi na zaangażowanie w określone działania na rzecz innego klienta Vestor DM nie może skutecznie zarządzać potencjalnymi konfliktami interesów, bądź uniemożliwiają to ograniczenia prawne lub regulacje wewnętrzne; </w:t>
      </w:r>
    </w:p>
    <w:p w:rsidR="006E18E6" w:rsidRPr="0001374B" w:rsidRDefault="006E18E6" w:rsidP="006E18E6">
      <w:pPr>
        <w:numPr>
          <w:ilvl w:val="0"/>
          <w:numId w:val="23"/>
        </w:numPr>
        <w:spacing w:before="120" w:after="120"/>
        <w:contextualSpacing/>
        <w:rPr>
          <w:sz w:val="16"/>
          <w:szCs w:val="16"/>
        </w:rPr>
      </w:pPr>
      <w:r w:rsidRPr="0001374B">
        <w:rPr>
          <w:sz w:val="16"/>
          <w:szCs w:val="16"/>
        </w:rPr>
        <w:t xml:space="preserve">Podział funkcji: organizacja zadań pracowników mająca na celu wyeliminowanie przypadków jednoczesnego lub bezpośrednio po sobie następującego wykonywania przez danego pracownika zadań w ramach różnych usług świadczonych przez Vestor DM, jeśli mogło by to mieć negatywny wpływ na prawidłowe zarządzanie konfliktami interesów; </w:t>
      </w:r>
    </w:p>
    <w:p w:rsidR="006E18E6" w:rsidRPr="0001374B" w:rsidRDefault="006E18E6" w:rsidP="006E18E6">
      <w:pPr>
        <w:numPr>
          <w:ilvl w:val="0"/>
          <w:numId w:val="23"/>
        </w:numPr>
        <w:spacing w:before="120" w:after="120"/>
        <w:contextualSpacing/>
        <w:rPr>
          <w:sz w:val="16"/>
          <w:szCs w:val="16"/>
        </w:rPr>
      </w:pPr>
      <w:r w:rsidRPr="0001374B">
        <w:rPr>
          <w:sz w:val="16"/>
          <w:szCs w:val="16"/>
        </w:rPr>
        <w:t xml:space="preserve">Chińskie mury: Vestor DM podejmuje wszelkie działania, aby zapobiegać przepływowi informacji pomiędzy osobami powiązanymi wykonującymi w ramach działalności prowadzonej przez Vestor DM określone czynności, które powodują lub mogą powodować powstanie konfliktu interesów, w przypadku, gdy taka wymiana informacji może zaszkodzić interesom klienta lub klientów, lub zapewnia nadzór nad takim przepływem informacji, gdy przepływ taki jest konieczny. </w:t>
      </w:r>
    </w:p>
    <w:p w:rsidR="006E18E6" w:rsidRPr="0001374B" w:rsidRDefault="006E18E6" w:rsidP="006E18E6">
      <w:pPr>
        <w:spacing w:before="120" w:after="120"/>
        <w:rPr>
          <w:sz w:val="16"/>
          <w:szCs w:val="16"/>
        </w:rPr>
      </w:pPr>
      <w:r w:rsidRPr="0001374B">
        <w:rPr>
          <w:sz w:val="16"/>
          <w:szCs w:val="16"/>
        </w:rPr>
        <w:t>Informacja, o podstawach na których oparta została wycena:</w:t>
      </w:r>
    </w:p>
    <w:p w:rsidR="006E18E6" w:rsidRPr="0001374B" w:rsidRDefault="006E18E6" w:rsidP="006E18E6">
      <w:pPr>
        <w:spacing w:before="120" w:after="120"/>
        <w:rPr>
          <w:sz w:val="16"/>
          <w:szCs w:val="16"/>
        </w:rPr>
      </w:pPr>
      <w:r w:rsidRPr="0001374B">
        <w:rPr>
          <w:sz w:val="16"/>
          <w:szCs w:val="16"/>
        </w:rPr>
        <w:t>Kupuj/Akumuluj/Neutralnie/Redukuj/Sprzedaj – oznacza, iż w ocenie autorów rekomendacji kurs spółki w ciągu miesiąca może zachować się istotnie lepiej/lepiej/neutralnie/gorzej/istotnie gorzej niż aktualna cena danego instrumentu finansowego.</w:t>
      </w:r>
    </w:p>
    <w:p w:rsidR="006E18E6" w:rsidRPr="0001374B" w:rsidRDefault="006E18E6" w:rsidP="006E18E6">
      <w:pPr>
        <w:spacing w:before="120" w:after="120"/>
        <w:rPr>
          <w:sz w:val="16"/>
          <w:szCs w:val="16"/>
        </w:rPr>
      </w:pPr>
      <w:r w:rsidRPr="0001374B">
        <w:rPr>
          <w:sz w:val="16"/>
          <w:szCs w:val="16"/>
        </w:rPr>
        <w:t xml:space="preserve">System rekomendacyjny Vestor DM opiera się na wyznaczaniu cen docelowych i ich relacji do ceny bieżącej instrumentów finansowych, poza tym w przypadku rekomendacji kierowanych do szerokiego kręgu odbiorców wymaga zastosowania dwóch sposobów wyceny. </w:t>
      </w:r>
    </w:p>
    <w:p w:rsidR="006E18E6" w:rsidRPr="0001374B" w:rsidRDefault="006E18E6" w:rsidP="006E18E6">
      <w:pPr>
        <w:spacing w:before="120" w:after="120"/>
        <w:rPr>
          <w:sz w:val="16"/>
          <w:szCs w:val="16"/>
        </w:rPr>
      </w:pPr>
      <w:r w:rsidRPr="0001374B">
        <w:rPr>
          <w:sz w:val="16"/>
          <w:szCs w:val="16"/>
        </w:rPr>
        <w:t>Przy sporządzaniu rekomendacji Vestor DM korzysta co najmniej z dwóch z następujących metod wyceny:</w:t>
      </w:r>
    </w:p>
    <w:p w:rsidR="006E18E6" w:rsidRPr="0001374B" w:rsidRDefault="006E18E6" w:rsidP="006E18E6">
      <w:pPr>
        <w:pStyle w:val="Akapitzlist"/>
        <w:numPr>
          <w:ilvl w:val="0"/>
          <w:numId w:val="26"/>
        </w:numPr>
        <w:spacing w:before="120" w:after="120"/>
        <w:rPr>
          <w:sz w:val="16"/>
          <w:szCs w:val="16"/>
        </w:rPr>
      </w:pPr>
      <w:r w:rsidRPr="0001374B">
        <w:rPr>
          <w:sz w:val="16"/>
          <w:szCs w:val="16"/>
        </w:rPr>
        <w:t>Zdyskontowanych przepływów pieniężnych (DCF),</w:t>
      </w:r>
    </w:p>
    <w:p w:rsidR="006E18E6" w:rsidRPr="0001374B" w:rsidRDefault="006E18E6" w:rsidP="006E18E6">
      <w:pPr>
        <w:pStyle w:val="Akapitzlist"/>
        <w:numPr>
          <w:ilvl w:val="0"/>
          <w:numId w:val="26"/>
        </w:numPr>
        <w:spacing w:before="120" w:after="120"/>
        <w:rPr>
          <w:sz w:val="16"/>
          <w:szCs w:val="16"/>
        </w:rPr>
      </w:pPr>
      <w:r w:rsidRPr="0001374B">
        <w:rPr>
          <w:sz w:val="16"/>
          <w:szCs w:val="16"/>
        </w:rPr>
        <w:t>Porównawczej (w tym model ROE-P/BV)</w:t>
      </w:r>
    </w:p>
    <w:p w:rsidR="006E18E6" w:rsidRPr="0001374B" w:rsidRDefault="006E18E6" w:rsidP="006E18E6">
      <w:pPr>
        <w:pStyle w:val="Akapitzlist"/>
        <w:numPr>
          <w:ilvl w:val="0"/>
          <w:numId w:val="26"/>
        </w:numPr>
        <w:spacing w:before="120" w:after="120"/>
        <w:rPr>
          <w:sz w:val="16"/>
          <w:szCs w:val="16"/>
        </w:rPr>
      </w:pPr>
      <w:r w:rsidRPr="0001374B">
        <w:rPr>
          <w:sz w:val="16"/>
          <w:szCs w:val="16"/>
        </w:rPr>
        <w:t>Mnożnik docelowy</w:t>
      </w:r>
    </w:p>
    <w:p w:rsidR="006E18E6" w:rsidRPr="0001374B" w:rsidRDefault="006E18E6" w:rsidP="006E18E6">
      <w:pPr>
        <w:pStyle w:val="Akapitzlist"/>
        <w:numPr>
          <w:ilvl w:val="0"/>
          <w:numId w:val="26"/>
        </w:numPr>
        <w:spacing w:before="120" w:after="120"/>
        <w:rPr>
          <w:sz w:val="16"/>
          <w:szCs w:val="16"/>
        </w:rPr>
      </w:pPr>
      <w:r w:rsidRPr="0001374B">
        <w:rPr>
          <w:sz w:val="16"/>
          <w:szCs w:val="16"/>
        </w:rPr>
        <w:t xml:space="preserve">Analiza scenariuszowa </w:t>
      </w:r>
    </w:p>
    <w:p w:rsidR="006E18E6" w:rsidRPr="0001374B" w:rsidRDefault="006E18E6" w:rsidP="006E18E6">
      <w:pPr>
        <w:pStyle w:val="Akapitzlist"/>
        <w:numPr>
          <w:ilvl w:val="0"/>
          <w:numId w:val="26"/>
        </w:numPr>
        <w:spacing w:before="120" w:after="120"/>
        <w:rPr>
          <w:sz w:val="16"/>
          <w:szCs w:val="16"/>
        </w:rPr>
      </w:pPr>
      <w:r w:rsidRPr="0001374B">
        <w:rPr>
          <w:sz w:val="16"/>
          <w:szCs w:val="16"/>
        </w:rPr>
        <w:t>Zdyskontowanych dywidend (DDM)</w:t>
      </w:r>
    </w:p>
    <w:p w:rsidR="006E18E6" w:rsidRPr="0001374B" w:rsidRDefault="006E18E6" w:rsidP="006E18E6">
      <w:pPr>
        <w:pStyle w:val="Akapitzlist"/>
        <w:numPr>
          <w:ilvl w:val="0"/>
          <w:numId w:val="26"/>
        </w:numPr>
        <w:spacing w:before="120" w:after="120"/>
        <w:rPr>
          <w:sz w:val="16"/>
          <w:szCs w:val="16"/>
        </w:rPr>
      </w:pPr>
      <w:r w:rsidRPr="0001374B">
        <w:rPr>
          <w:sz w:val="16"/>
          <w:szCs w:val="16"/>
        </w:rPr>
        <w:t>Wartość aktywów netto</w:t>
      </w:r>
    </w:p>
    <w:p w:rsidR="006E18E6" w:rsidRPr="0001374B" w:rsidRDefault="006E18E6" w:rsidP="006E18E6">
      <w:pPr>
        <w:pStyle w:val="Akapitzlist"/>
        <w:numPr>
          <w:ilvl w:val="0"/>
          <w:numId w:val="26"/>
        </w:numPr>
        <w:spacing w:before="120" w:after="120"/>
        <w:rPr>
          <w:sz w:val="16"/>
          <w:szCs w:val="16"/>
          <w:lang w:val="en-US"/>
        </w:rPr>
      </w:pPr>
      <w:r w:rsidRPr="0001374B">
        <w:rPr>
          <w:sz w:val="16"/>
          <w:szCs w:val="16"/>
          <w:lang w:val="en-US"/>
        </w:rPr>
        <w:t>Suma części (sum of the parts)</w:t>
      </w:r>
    </w:p>
    <w:p w:rsidR="006E18E6" w:rsidRPr="0001374B" w:rsidRDefault="006E18E6" w:rsidP="006E18E6">
      <w:pPr>
        <w:pStyle w:val="Akapitzlist"/>
        <w:numPr>
          <w:ilvl w:val="0"/>
          <w:numId w:val="26"/>
        </w:numPr>
        <w:spacing w:before="120" w:after="120"/>
        <w:rPr>
          <w:sz w:val="16"/>
          <w:szCs w:val="16"/>
        </w:rPr>
      </w:pPr>
      <w:r w:rsidRPr="0001374B">
        <w:rPr>
          <w:sz w:val="16"/>
          <w:szCs w:val="16"/>
        </w:rPr>
        <w:t>Zdyskontowanych zysków rezydualnych (ZZR)</w:t>
      </w:r>
    </w:p>
    <w:p w:rsidR="006E18E6" w:rsidRPr="0001374B" w:rsidRDefault="006E18E6" w:rsidP="006E18E6">
      <w:pPr>
        <w:pStyle w:val="Akapitzlist"/>
        <w:numPr>
          <w:ilvl w:val="0"/>
          <w:numId w:val="26"/>
        </w:numPr>
        <w:spacing w:before="120" w:after="120"/>
        <w:rPr>
          <w:sz w:val="16"/>
          <w:szCs w:val="16"/>
        </w:rPr>
      </w:pPr>
      <w:r w:rsidRPr="0001374B">
        <w:rPr>
          <w:sz w:val="16"/>
          <w:szCs w:val="16"/>
        </w:rPr>
        <w:t>Metoda ważonej ryzykiem wartości bieżącej netto (rNPV)</w:t>
      </w:r>
    </w:p>
    <w:p w:rsidR="006E18E6" w:rsidRPr="0001374B" w:rsidRDefault="006E18E6" w:rsidP="006E18E6">
      <w:pPr>
        <w:spacing w:before="120" w:after="120"/>
        <w:rPr>
          <w:sz w:val="16"/>
          <w:szCs w:val="16"/>
        </w:rPr>
      </w:pPr>
      <w:r w:rsidRPr="0001374B">
        <w:rPr>
          <w:sz w:val="16"/>
          <w:szCs w:val="16"/>
        </w:rPr>
        <w:t>Metoda zdyskontowanych przepływów pieniężnych (DCF) bazuje na spodziewanych przyszłych zdyskontowanych przepływach pieniężnych. Do jej mocnych stron zaliczyć można uwzględnienie wszystkich strumieni gotówki, jakie wpływają do spółki oraz kosztu pieniądza w czasie. Wadami wyceny DCF są: duża ilość parametrów i założeń, które należy oszacować i wrażliwość wyceny na zmiany tych parametrów.</w:t>
      </w:r>
    </w:p>
    <w:p w:rsidR="006E18E6" w:rsidRPr="0001374B" w:rsidRDefault="006E18E6" w:rsidP="006E18E6">
      <w:pPr>
        <w:spacing w:before="120" w:after="120"/>
        <w:rPr>
          <w:sz w:val="16"/>
          <w:szCs w:val="16"/>
        </w:rPr>
      </w:pPr>
      <w:r w:rsidRPr="0001374B">
        <w:rPr>
          <w:sz w:val="16"/>
          <w:szCs w:val="16"/>
        </w:rPr>
        <w:t>Metoda porównawcza opiera się na ekonomicznym prawie „jednej ceny”. Mocnymi stronami metody porównawczej są: mała ilość parametrów, jakie analityk musi oszacować, oparcie wyceny na aktualnych warunkach rynkowych, stosunkowo duża dostępność wskaźników dla porównywanych spółek oraz szeroka znajomość metody porównawczej wśród inwestorów. Do wad wyceny metodą porównawczą zaliczyć można znaczną wrażliwość wyników wyceny na wybór spółek do grupy porównawczej, uproszczenie obrazu spółki prowadzące do pominięcia pewnych istotnych czynników (np.: dynamika wzrostu, aktywa pozaoperacyjne, ład korporacyjny, powtarzalność wyników, różnice w stosowanych standardach rachunkowości) oraz niepewność efektywności rynkowej wyceny porównywanych spółek.</w:t>
      </w:r>
    </w:p>
    <w:p w:rsidR="006E18E6" w:rsidRPr="0001374B" w:rsidRDefault="006E18E6" w:rsidP="006E18E6">
      <w:pPr>
        <w:spacing w:before="120" w:after="120"/>
        <w:rPr>
          <w:sz w:val="16"/>
          <w:szCs w:val="16"/>
        </w:rPr>
      </w:pPr>
      <w:r w:rsidRPr="0001374B">
        <w:rPr>
          <w:sz w:val="16"/>
          <w:szCs w:val="16"/>
        </w:rPr>
        <w:t xml:space="preserve">Wycena na podstawie mnożnika docelowego oparta jest na założeniu, iż wartość spółki będzie równa określonej wartości wybranych mnożników cenowych. Do zalet tej metody można zaliczyć możliwość zastosowania jej do każdej spółki. Z drugiej jednak strony metoda ta jest bardzo subiektywna. </w:t>
      </w:r>
    </w:p>
    <w:p w:rsidR="006E18E6" w:rsidRPr="0001374B" w:rsidRDefault="006E18E6" w:rsidP="006E18E6">
      <w:pPr>
        <w:spacing w:before="120" w:after="120"/>
        <w:rPr>
          <w:sz w:val="16"/>
          <w:szCs w:val="16"/>
        </w:rPr>
      </w:pPr>
      <w:r w:rsidRPr="0001374B">
        <w:rPr>
          <w:sz w:val="16"/>
          <w:szCs w:val="16"/>
        </w:rPr>
        <w:t xml:space="preserve">Analiza scenariuszowa oparta jest na ważonej prawdopodobieństwem wycenie opartej na trzech scenariuszach: scenariusz negatywny, scenariusz bazowy, scenariusz pozytywny, przy czym każdemu scenariuszowi nadawane są prawdopodobieństwa. Scenariusz bazowy oparty jest na założeniach oraz szacunkach uwzględnionych w prognozach finansowych oraz wycenie DCF. W przypadku scenariuszy pozytywnych i negatywnych analizujemy wrażliwość wyceny zmieniając założenia znajdujące się w naszych modelach (stopa wzrostu, nakłady inwestycyjne, rentowność). Zaletą tej metody jest możliwość prezentacji różnych możliwych scenariuszy. Z drugiej strony dobrane miary prawdopodobieństwa są wysoce subiektywne, a analiza wysoce wrażliwa na użyte dane.  </w:t>
      </w:r>
    </w:p>
    <w:p w:rsidR="006E18E6" w:rsidRPr="0001374B" w:rsidRDefault="006E18E6" w:rsidP="006E18E6">
      <w:pPr>
        <w:spacing w:before="120" w:after="120"/>
        <w:rPr>
          <w:sz w:val="16"/>
          <w:szCs w:val="16"/>
        </w:rPr>
      </w:pPr>
      <w:r w:rsidRPr="0001374B">
        <w:rPr>
          <w:sz w:val="16"/>
          <w:szCs w:val="16"/>
        </w:rPr>
        <w:t>Metoda zdyskontowanych dywidend (DDM) bazuje na spodziewanych przyszłych zdyskontowanych dywidendach wypłaconych przez spółkę. Do jej mocnych stron można zaliczyć uwzględnienie realnych przepływów pieniężnych do właścicieli kapitału akcyjnego oraz fakt, że metoda ta może być wykorzystywana w przypadku spółek z długą historią wypłacania dywidendy. Główną wadą metody zdyskontowanych dywidend jest oszacowywanie wielkości wypłacanej dywidendy na podstawie dużej ilości parametrów i założeń, w tym stopy wypłaty dywidendy.</w:t>
      </w:r>
    </w:p>
    <w:p w:rsidR="006E18E6" w:rsidRPr="0001374B" w:rsidRDefault="006E18E6" w:rsidP="006E18E6">
      <w:pPr>
        <w:spacing w:before="120" w:after="120"/>
        <w:rPr>
          <w:sz w:val="16"/>
          <w:szCs w:val="16"/>
        </w:rPr>
      </w:pPr>
      <w:r w:rsidRPr="0001374B">
        <w:rPr>
          <w:sz w:val="16"/>
          <w:szCs w:val="16"/>
        </w:rPr>
        <w:t xml:space="preserve">Metoda wartości aktywów netto bierze pod uwagę wycenę wszystkich aktywów spółki skorygowaną o wartość jej zobowiązań. Do zalet tej metody zaliczyć należy jej użyteczność do spółek holdingowych posiadających relatywnie duże wartości rzeczowych aktywów trwałych oraz fakt, iż dokonywana tą metodą wycena jest relatywnie łatwa do przeprowadzenia. Z drugiej jednak strony podejście to nie bierze pod uwagę wzrostu przychodów, bądź zysków netto oraz może nie doszacować wartości niematerialnych i prawnych. </w:t>
      </w:r>
    </w:p>
    <w:p w:rsidR="006E18E6" w:rsidRPr="0001374B" w:rsidRDefault="006E18E6" w:rsidP="006E18E6">
      <w:pPr>
        <w:spacing w:before="120" w:after="120"/>
        <w:rPr>
          <w:sz w:val="16"/>
          <w:szCs w:val="16"/>
        </w:rPr>
      </w:pPr>
      <w:r w:rsidRPr="0001374B">
        <w:rPr>
          <w:sz w:val="16"/>
          <w:szCs w:val="16"/>
        </w:rPr>
        <w:t xml:space="preserve">Metoda sumy części wycenia wartość spółki poprzez wycenę poszczególnych linii biznesowych spółki. Zaletą tej metody jest możliwość zastosowania równych metod wyceny do różnych linii biznesowych. Z drugiej strony za wadę tej metody uznać można niewielką liczbę spółek porównywalnych dla poszczególnych linii biznesowych. </w:t>
      </w:r>
    </w:p>
    <w:p w:rsidR="006E18E6" w:rsidRPr="0001374B" w:rsidRDefault="006E18E6" w:rsidP="006E18E6">
      <w:pPr>
        <w:spacing w:before="120" w:after="120"/>
        <w:rPr>
          <w:sz w:val="16"/>
          <w:szCs w:val="16"/>
        </w:rPr>
      </w:pPr>
      <w:r w:rsidRPr="0001374B">
        <w:rPr>
          <w:sz w:val="16"/>
          <w:szCs w:val="16"/>
        </w:rPr>
        <w:t>Metoda zdyskontowanych zysków rezydualnych bazuje na kapitałach własnych na koniec danego roku obrotowego, do których dodawana jest suma zdyskontowanych nadwyżek zwrotu kapitału ponad koszt kapitału oraz zdyskontowana wartość rezydualna. Do jej mocnych stron zaliczyć można oparcie wyceny na nadwyżce zysku ponad uwzględniający ryzyko koszt utraconych korzyści przez właścicieli kapitału. Wadami wyceny metodą zdyskontowanych zysków rezydualnych jest duża ilość parametrów i założeń, które należy oszacować i przyjąć, a także wrażliwość wyceny na zmiany tych parametrów.</w:t>
      </w:r>
    </w:p>
    <w:p w:rsidR="006E18E6" w:rsidRPr="0001374B" w:rsidRDefault="006E18E6" w:rsidP="006E18E6">
      <w:pPr>
        <w:spacing w:before="120" w:after="120"/>
        <w:rPr>
          <w:sz w:val="16"/>
          <w:szCs w:val="16"/>
        </w:rPr>
      </w:pPr>
      <w:r w:rsidRPr="0001374B">
        <w:rPr>
          <w:sz w:val="16"/>
          <w:szCs w:val="16"/>
        </w:rPr>
        <w:t>Metoda ważonej ryzykiem wartości bieżącej netto (rNPV - risk-adjusted net present value) jest metodą stosowaną do prognozy przyszłych przepływów pieniężnych w ryzykownych projektach. W wycenie spółek biotechnologicznych, polega ona na ważeniu przepływów pieniężnych w poszczególnych fazach rozwoju leku prawdopodobieństwem sukcesu w danej fazie. Głównymi zaletami tej metody jest uwzględnienie prawdopodobieństw zaistnienia przyszłych przepływów, urealnienie bieżącej wartości przyszłych przepływów oraz odzwierciedlenie specyfiki biznesu. Wadami tej metody jest duża ilość założeń i wysoki poziom skomplikowania obliczeń.</w:t>
      </w:r>
    </w:p>
    <w:p w:rsidR="006E18E6" w:rsidRPr="0001374B" w:rsidRDefault="006E18E6" w:rsidP="006E18E6">
      <w:pPr>
        <w:spacing w:before="120" w:after="120"/>
        <w:rPr>
          <w:sz w:val="16"/>
          <w:szCs w:val="16"/>
        </w:rPr>
      </w:pPr>
      <w:r w:rsidRPr="0001374B">
        <w:rPr>
          <w:sz w:val="16"/>
          <w:szCs w:val="16"/>
        </w:rPr>
        <w:t>Wyjaśnienia terminologii fachowej użytej w rekomendacjach:</w:t>
      </w:r>
    </w:p>
    <w:p w:rsidR="006E18E6" w:rsidRPr="0001374B" w:rsidRDefault="006E18E6" w:rsidP="006E18E6">
      <w:pPr>
        <w:spacing w:before="120" w:after="120"/>
        <w:rPr>
          <w:sz w:val="16"/>
          <w:szCs w:val="16"/>
        </w:rPr>
      </w:pPr>
      <w:r w:rsidRPr="0001374B">
        <w:rPr>
          <w:sz w:val="16"/>
          <w:szCs w:val="16"/>
        </w:rPr>
        <w:t>P/E - wskaźnik ceny do zysku na akcję</w:t>
      </w:r>
    </w:p>
    <w:p w:rsidR="006E18E6" w:rsidRPr="0001374B" w:rsidRDefault="006E18E6" w:rsidP="006E18E6">
      <w:pPr>
        <w:spacing w:before="120" w:after="120"/>
        <w:rPr>
          <w:sz w:val="16"/>
          <w:szCs w:val="16"/>
        </w:rPr>
      </w:pPr>
      <w:r w:rsidRPr="0001374B">
        <w:rPr>
          <w:sz w:val="16"/>
          <w:szCs w:val="16"/>
        </w:rPr>
        <w:t>PEG - wskaźnik P/E do wzrostu zysków</w:t>
      </w:r>
    </w:p>
    <w:p w:rsidR="006E18E6" w:rsidRPr="0001374B" w:rsidRDefault="006E18E6" w:rsidP="006E18E6">
      <w:pPr>
        <w:spacing w:before="120" w:after="120"/>
        <w:rPr>
          <w:sz w:val="16"/>
          <w:szCs w:val="16"/>
        </w:rPr>
      </w:pPr>
      <w:r w:rsidRPr="0001374B">
        <w:rPr>
          <w:sz w:val="16"/>
          <w:szCs w:val="16"/>
        </w:rPr>
        <w:t>EPS - zysk na akcję</w:t>
      </w:r>
    </w:p>
    <w:p w:rsidR="006E18E6" w:rsidRPr="0001374B" w:rsidRDefault="006E18E6" w:rsidP="006E18E6">
      <w:pPr>
        <w:spacing w:before="120" w:after="120"/>
        <w:rPr>
          <w:sz w:val="16"/>
          <w:szCs w:val="16"/>
        </w:rPr>
      </w:pPr>
      <w:r w:rsidRPr="0001374B">
        <w:rPr>
          <w:sz w:val="16"/>
          <w:szCs w:val="16"/>
        </w:rPr>
        <w:t xml:space="preserve">P/BV – cena/wartość księgowa </w:t>
      </w:r>
    </w:p>
    <w:p w:rsidR="006E18E6" w:rsidRPr="0001374B" w:rsidRDefault="006E18E6" w:rsidP="006E18E6">
      <w:pPr>
        <w:spacing w:before="120" w:after="120"/>
        <w:rPr>
          <w:sz w:val="16"/>
          <w:szCs w:val="16"/>
        </w:rPr>
      </w:pPr>
      <w:r w:rsidRPr="0001374B">
        <w:rPr>
          <w:sz w:val="16"/>
          <w:szCs w:val="16"/>
        </w:rPr>
        <w:t>BV – wartość księgowa</w:t>
      </w:r>
    </w:p>
    <w:p w:rsidR="006E18E6" w:rsidRPr="0001374B" w:rsidRDefault="006E18E6" w:rsidP="006E18E6">
      <w:pPr>
        <w:spacing w:before="120" w:after="120"/>
        <w:rPr>
          <w:sz w:val="16"/>
          <w:szCs w:val="16"/>
        </w:rPr>
      </w:pPr>
      <w:r w:rsidRPr="0001374B">
        <w:rPr>
          <w:sz w:val="16"/>
          <w:szCs w:val="16"/>
        </w:rPr>
        <w:t>EV - kapitalizacja spółki powiększona o dług netto</w:t>
      </w:r>
    </w:p>
    <w:p w:rsidR="006E18E6" w:rsidRPr="0001374B" w:rsidRDefault="006E18E6" w:rsidP="006E18E6">
      <w:pPr>
        <w:spacing w:before="120" w:after="120"/>
        <w:rPr>
          <w:sz w:val="16"/>
          <w:szCs w:val="16"/>
        </w:rPr>
      </w:pPr>
      <w:r w:rsidRPr="0001374B">
        <w:rPr>
          <w:sz w:val="16"/>
          <w:szCs w:val="16"/>
        </w:rPr>
        <w:t>EBITDA - zysk operacyjny + amortyzacja</w:t>
      </w:r>
    </w:p>
    <w:p w:rsidR="006E18E6" w:rsidRPr="0001374B" w:rsidRDefault="006E18E6" w:rsidP="006E18E6">
      <w:pPr>
        <w:spacing w:before="120" w:after="120"/>
        <w:rPr>
          <w:sz w:val="16"/>
          <w:szCs w:val="16"/>
        </w:rPr>
      </w:pPr>
      <w:r w:rsidRPr="0001374B">
        <w:rPr>
          <w:sz w:val="16"/>
          <w:szCs w:val="16"/>
        </w:rPr>
        <w:t>EV/EBITDA – kapitalizacja spółki powiększona o dług netto/ (zysk operacyjny + amortyzacja)</w:t>
      </w:r>
    </w:p>
    <w:p w:rsidR="006E18E6" w:rsidRPr="0001374B" w:rsidRDefault="006E18E6" w:rsidP="006E18E6">
      <w:pPr>
        <w:spacing w:before="120" w:after="120"/>
        <w:rPr>
          <w:sz w:val="16"/>
          <w:szCs w:val="16"/>
        </w:rPr>
      </w:pPr>
      <w:r w:rsidRPr="0001374B">
        <w:rPr>
          <w:sz w:val="16"/>
          <w:szCs w:val="16"/>
        </w:rPr>
        <w:t>EBIT - zysk operacyjny</w:t>
      </w:r>
    </w:p>
    <w:p w:rsidR="006E18E6" w:rsidRPr="0001374B" w:rsidRDefault="006E18E6" w:rsidP="006E18E6">
      <w:pPr>
        <w:spacing w:before="120" w:after="120"/>
        <w:rPr>
          <w:sz w:val="16"/>
          <w:szCs w:val="16"/>
        </w:rPr>
      </w:pPr>
      <w:r w:rsidRPr="0001374B">
        <w:rPr>
          <w:sz w:val="16"/>
          <w:szCs w:val="16"/>
        </w:rPr>
        <w:t>NOPAT - teoretyczny zysk operacyjny po opodatkowaniu</w:t>
      </w:r>
    </w:p>
    <w:p w:rsidR="006E18E6" w:rsidRPr="0001374B" w:rsidRDefault="006E18E6" w:rsidP="006E18E6">
      <w:pPr>
        <w:spacing w:before="120" w:after="120"/>
        <w:rPr>
          <w:sz w:val="16"/>
          <w:szCs w:val="16"/>
        </w:rPr>
      </w:pPr>
      <w:r w:rsidRPr="0001374B">
        <w:rPr>
          <w:sz w:val="16"/>
          <w:szCs w:val="16"/>
        </w:rPr>
        <w:t>FCF - wolne przepływy pieniężne</w:t>
      </w:r>
    </w:p>
    <w:p w:rsidR="006E18E6" w:rsidRPr="0001374B" w:rsidRDefault="006E18E6" w:rsidP="006E18E6">
      <w:pPr>
        <w:spacing w:before="120" w:after="120"/>
        <w:rPr>
          <w:sz w:val="16"/>
          <w:szCs w:val="16"/>
        </w:rPr>
      </w:pPr>
      <w:r w:rsidRPr="0001374B">
        <w:rPr>
          <w:sz w:val="16"/>
          <w:szCs w:val="16"/>
        </w:rPr>
        <w:t>ROE – zwrot na kapitale własnym</w:t>
      </w:r>
    </w:p>
    <w:p w:rsidR="006E18E6" w:rsidRPr="0001374B" w:rsidRDefault="006E18E6" w:rsidP="006E18E6">
      <w:pPr>
        <w:spacing w:before="120" w:after="120"/>
        <w:rPr>
          <w:sz w:val="16"/>
          <w:szCs w:val="16"/>
        </w:rPr>
      </w:pPr>
      <w:r w:rsidRPr="0001374B">
        <w:rPr>
          <w:sz w:val="16"/>
          <w:szCs w:val="16"/>
        </w:rPr>
        <w:t>ROA – zwrot na aktywach</w:t>
      </w:r>
    </w:p>
    <w:p w:rsidR="006E18E6" w:rsidRPr="0001374B" w:rsidRDefault="006E18E6" w:rsidP="006E18E6">
      <w:pPr>
        <w:spacing w:before="120" w:after="120"/>
        <w:rPr>
          <w:sz w:val="16"/>
          <w:szCs w:val="16"/>
        </w:rPr>
      </w:pPr>
      <w:r w:rsidRPr="0001374B">
        <w:rPr>
          <w:sz w:val="16"/>
          <w:szCs w:val="16"/>
        </w:rPr>
        <w:t>COE – koszt kapitału własnego</w:t>
      </w:r>
    </w:p>
    <w:p w:rsidR="006E18E6" w:rsidRPr="0001374B" w:rsidRDefault="006E18E6" w:rsidP="006E18E6">
      <w:pPr>
        <w:spacing w:before="120" w:after="120"/>
        <w:rPr>
          <w:sz w:val="16"/>
          <w:szCs w:val="16"/>
        </w:rPr>
      </w:pPr>
      <w:r w:rsidRPr="0001374B">
        <w:rPr>
          <w:sz w:val="16"/>
          <w:szCs w:val="16"/>
        </w:rPr>
        <w:t>WACC - średni ważony koszt kapitału</w:t>
      </w:r>
    </w:p>
    <w:p w:rsidR="006E18E6" w:rsidRPr="0001374B" w:rsidRDefault="006E18E6" w:rsidP="006E18E6">
      <w:pPr>
        <w:spacing w:before="120" w:after="120"/>
        <w:rPr>
          <w:sz w:val="16"/>
          <w:szCs w:val="16"/>
        </w:rPr>
      </w:pPr>
      <w:r w:rsidRPr="0001374B">
        <w:rPr>
          <w:sz w:val="16"/>
          <w:szCs w:val="16"/>
        </w:rPr>
        <w:t>CAGR - średnioroczny wzrost</w:t>
      </w:r>
    </w:p>
    <w:p w:rsidR="006E18E6" w:rsidRPr="0001374B" w:rsidRDefault="006E18E6" w:rsidP="006E18E6">
      <w:pPr>
        <w:spacing w:before="120" w:after="120"/>
        <w:rPr>
          <w:sz w:val="16"/>
          <w:szCs w:val="16"/>
        </w:rPr>
      </w:pPr>
      <w:r w:rsidRPr="0001374B">
        <w:rPr>
          <w:sz w:val="16"/>
          <w:szCs w:val="16"/>
        </w:rPr>
        <w:t>CPI - wskaźnik cen i usług towarów konsumpcyjnych</w:t>
      </w:r>
    </w:p>
    <w:p w:rsidR="006E18E6" w:rsidRPr="0001374B" w:rsidRDefault="006E18E6" w:rsidP="006E18E6">
      <w:pPr>
        <w:spacing w:before="120" w:after="120"/>
        <w:rPr>
          <w:sz w:val="16"/>
          <w:szCs w:val="16"/>
        </w:rPr>
      </w:pPr>
      <w:r w:rsidRPr="0001374B">
        <w:rPr>
          <w:sz w:val="16"/>
          <w:szCs w:val="16"/>
        </w:rPr>
        <w:t>L-F-L – wzrost na wartościach porównywalnych</w:t>
      </w:r>
    </w:p>
    <w:p w:rsidR="006E18E6" w:rsidRPr="0001374B" w:rsidRDefault="006E18E6" w:rsidP="006E18E6">
      <w:pPr>
        <w:spacing w:before="120" w:after="120"/>
        <w:rPr>
          <w:sz w:val="16"/>
          <w:szCs w:val="16"/>
        </w:rPr>
      </w:pPr>
      <w:r w:rsidRPr="0001374B">
        <w:rPr>
          <w:sz w:val="16"/>
          <w:szCs w:val="16"/>
        </w:rPr>
        <w:t xml:space="preserve">Kupuj – rekomendacja implikuje stopę zwrotu przekraczającą 1,5-krotność kosztu kapitału własnego w ciągu najbliższych 12 miesięcy. </w:t>
      </w:r>
    </w:p>
    <w:p w:rsidR="006E18E6" w:rsidRPr="0001374B" w:rsidRDefault="006E18E6" w:rsidP="006E18E6">
      <w:pPr>
        <w:spacing w:before="120" w:after="120"/>
        <w:rPr>
          <w:sz w:val="16"/>
          <w:szCs w:val="16"/>
        </w:rPr>
      </w:pPr>
      <w:r w:rsidRPr="0001374B">
        <w:rPr>
          <w:sz w:val="16"/>
          <w:szCs w:val="16"/>
        </w:rPr>
        <w:t>Akumuluj - rekomendacja implikuje stopę zwrotu przekraczającą kosztu kapitału własnego w ciągu najbliższych 12 miesięcy.</w:t>
      </w:r>
    </w:p>
    <w:p w:rsidR="006E18E6" w:rsidRPr="0001374B" w:rsidRDefault="006E18E6" w:rsidP="006E18E6">
      <w:pPr>
        <w:spacing w:before="120" w:after="120"/>
        <w:rPr>
          <w:sz w:val="16"/>
          <w:szCs w:val="16"/>
        </w:rPr>
      </w:pPr>
      <w:r w:rsidRPr="0001374B">
        <w:rPr>
          <w:sz w:val="16"/>
          <w:szCs w:val="16"/>
        </w:rPr>
        <w:t>Neutralnie – rekomendacja implikuje stopę zwrotu w zakresie 0% w stosunku do kosztu kapitału własnego w ciągu najbliższych 12 miesięcy.</w:t>
      </w:r>
    </w:p>
    <w:p w:rsidR="006E18E6" w:rsidRPr="0001374B" w:rsidRDefault="006E18E6" w:rsidP="006E18E6">
      <w:pPr>
        <w:spacing w:before="120" w:after="120"/>
        <w:rPr>
          <w:sz w:val="16"/>
          <w:szCs w:val="16"/>
        </w:rPr>
      </w:pPr>
      <w:r w:rsidRPr="0001374B">
        <w:rPr>
          <w:sz w:val="16"/>
          <w:szCs w:val="16"/>
        </w:rPr>
        <w:t>Redukuj – rekomendacja implikuje stopę zwrotu w zakresie od minus kosztu kapitału własnego do 0% w odniesieniu do kosztu kapitału własnego w ciągu najbliższych 12 miesięcy.</w:t>
      </w:r>
    </w:p>
    <w:p w:rsidR="006E18E6" w:rsidRPr="0001374B" w:rsidRDefault="006E18E6" w:rsidP="006E18E6">
      <w:pPr>
        <w:spacing w:before="120" w:after="120"/>
        <w:rPr>
          <w:sz w:val="16"/>
          <w:szCs w:val="16"/>
        </w:rPr>
      </w:pPr>
      <w:r w:rsidRPr="0001374B">
        <w:rPr>
          <w:sz w:val="16"/>
          <w:szCs w:val="16"/>
        </w:rPr>
        <w:t xml:space="preserve">Sprzedaj – rekomendacja implikuje stopę zwrotu poniżej minus kosztu kapitału własnego w ciągu najbliższych 12 miesięcy. </w:t>
      </w:r>
    </w:p>
    <w:p w:rsidR="006E18E6" w:rsidRPr="003B5433" w:rsidRDefault="006E18E6" w:rsidP="006E18E6">
      <w:pPr>
        <w:rPr>
          <w:sz w:val="16"/>
          <w:szCs w:val="16"/>
        </w:rPr>
      </w:pPr>
      <w:r w:rsidRPr="003B5433">
        <w:rPr>
          <w:sz w:val="16"/>
          <w:szCs w:val="16"/>
        </w:rPr>
        <w:t xml:space="preserve">KAŻDY, KTO KORZYSTA Z NINIEJSZEGO DOKUMENTU ZGADZA SIĘ NINIEJSZYM NA POWYŻSZE ZASTRZEŻENIA PRAWNE. </w:t>
      </w:r>
    </w:p>
    <w:p w:rsidR="006E18E6" w:rsidRDefault="006E18E6">
      <w:pPr>
        <w:jc w:val="left"/>
        <w:rPr>
          <w:sz w:val="16"/>
          <w:szCs w:val="16"/>
        </w:rPr>
      </w:pPr>
      <w:r>
        <w:rPr>
          <w:sz w:val="16"/>
          <w:szCs w:val="16"/>
        </w:rPr>
        <w:br w:type="page"/>
      </w:r>
    </w:p>
    <w:p w:rsidR="006E18E6" w:rsidRPr="002F634E" w:rsidRDefault="006E18E6" w:rsidP="006E18E6">
      <w:pPr>
        <w:spacing w:before="120" w:after="120"/>
        <w:jc w:val="left"/>
        <w:rPr>
          <w:sz w:val="16"/>
          <w:szCs w:val="16"/>
        </w:rPr>
      </w:pPr>
      <w:r w:rsidRPr="0001374B">
        <w:rPr>
          <w:sz w:val="16"/>
          <w:szCs w:val="16"/>
        </w:rPr>
        <w:t>Lista wszystkich rekomendacji wydanych przez Vestor DM w okresie ostatnich 12 miesięcy:</w:t>
      </w:r>
    </w:p>
    <w:p w:rsidR="006E18E6" w:rsidRDefault="006E18E6" w:rsidP="006E18E6">
      <w:pPr>
        <w:spacing w:after="0" w:line="240" w:lineRule="auto"/>
        <w:rPr>
          <w:sz w:val="16"/>
          <w:szCs w:val="16"/>
        </w:rPr>
      </w:pPr>
    </w:p>
    <w:tbl>
      <w:tblPr>
        <w:tblW w:w="4781" w:type="pct"/>
        <w:tblCellMar>
          <w:left w:w="70" w:type="dxa"/>
          <w:right w:w="70" w:type="dxa"/>
        </w:tblCellMar>
        <w:tblLook w:val="04A0" w:firstRow="1" w:lastRow="0" w:firstColumn="1" w:lastColumn="0" w:noHBand="0" w:noVBand="1"/>
      </w:tblPr>
      <w:tblGrid>
        <w:gridCol w:w="638"/>
        <w:gridCol w:w="1295"/>
        <w:gridCol w:w="1242"/>
        <w:gridCol w:w="1527"/>
        <w:gridCol w:w="1029"/>
        <w:gridCol w:w="1029"/>
        <w:gridCol w:w="1029"/>
        <w:gridCol w:w="1020"/>
      </w:tblGrid>
      <w:tr w:rsidR="006E18E6" w:rsidRPr="00884FAA" w:rsidTr="001A0720">
        <w:trPr>
          <w:trHeight w:val="358"/>
        </w:trPr>
        <w:tc>
          <w:tcPr>
            <w:tcW w:w="362" w:type="pct"/>
            <w:tcBorders>
              <w:top w:val="nil"/>
              <w:left w:val="nil"/>
              <w:bottom w:val="double" w:sz="6" w:space="0" w:color="auto"/>
              <w:right w:val="nil"/>
            </w:tcBorders>
            <w:shd w:val="clear" w:color="000000" w:fill="BFBFBF"/>
          </w:tcPr>
          <w:p w:rsidR="006E18E6" w:rsidRDefault="006E18E6" w:rsidP="001A0720">
            <w:pPr>
              <w:spacing w:after="0"/>
              <w:rPr>
                <w:b/>
                <w:sz w:val="14"/>
                <w:szCs w:val="16"/>
              </w:rPr>
            </w:pPr>
            <w:r>
              <w:rPr>
                <w:b/>
                <w:sz w:val="14"/>
                <w:szCs w:val="16"/>
              </w:rPr>
              <w:t>Nr.</w:t>
            </w:r>
          </w:p>
        </w:tc>
        <w:tc>
          <w:tcPr>
            <w:tcW w:w="735" w:type="pct"/>
            <w:tcBorders>
              <w:top w:val="nil"/>
              <w:left w:val="nil"/>
              <w:bottom w:val="double" w:sz="6" w:space="0" w:color="auto"/>
              <w:right w:val="nil"/>
            </w:tcBorders>
            <w:shd w:val="clear" w:color="000000" w:fill="BFBFBF"/>
            <w:noWrap/>
          </w:tcPr>
          <w:p w:rsidR="006E18E6" w:rsidRPr="006B1B5E" w:rsidRDefault="006E18E6" w:rsidP="001A0720">
            <w:pPr>
              <w:spacing w:after="0"/>
              <w:rPr>
                <w:b/>
                <w:sz w:val="14"/>
                <w:szCs w:val="16"/>
              </w:rPr>
            </w:pPr>
            <w:r>
              <w:rPr>
                <w:b/>
                <w:sz w:val="14"/>
                <w:szCs w:val="16"/>
              </w:rPr>
              <w:t>Spółka</w:t>
            </w:r>
          </w:p>
        </w:tc>
        <w:tc>
          <w:tcPr>
            <w:tcW w:w="705" w:type="pct"/>
            <w:tcBorders>
              <w:top w:val="nil"/>
              <w:left w:val="nil"/>
              <w:bottom w:val="double" w:sz="6" w:space="0" w:color="auto"/>
              <w:right w:val="nil"/>
            </w:tcBorders>
            <w:shd w:val="clear" w:color="000000" w:fill="BFBFBF"/>
            <w:noWrap/>
          </w:tcPr>
          <w:p w:rsidR="006E18E6" w:rsidRPr="006B1B5E" w:rsidRDefault="006E18E6" w:rsidP="001A0720">
            <w:pPr>
              <w:spacing w:after="0"/>
              <w:rPr>
                <w:b/>
                <w:sz w:val="14"/>
                <w:szCs w:val="16"/>
              </w:rPr>
            </w:pPr>
            <w:r>
              <w:rPr>
                <w:b/>
                <w:sz w:val="14"/>
                <w:szCs w:val="16"/>
              </w:rPr>
              <w:t>Data rekomendacji</w:t>
            </w:r>
          </w:p>
        </w:tc>
        <w:tc>
          <w:tcPr>
            <w:tcW w:w="867" w:type="pct"/>
            <w:tcBorders>
              <w:top w:val="nil"/>
              <w:left w:val="nil"/>
              <w:bottom w:val="double" w:sz="6" w:space="0" w:color="auto"/>
              <w:right w:val="nil"/>
            </w:tcBorders>
            <w:shd w:val="clear" w:color="000000" w:fill="BFBFBF"/>
            <w:noWrap/>
          </w:tcPr>
          <w:p w:rsidR="006E18E6" w:rsidRPr="006B1B5E" w:rsidRDefault="006E18E6" w:rsidP="001A0720">
            <w:pPr>
              <w:spacing w:after="0"/>
              <w:rPr>
                <w:b/>
                <w:sz w:val="14"/>
                <w:szCs w:val="16"/>
              </w:rPr>
            </w:pPr>
            <w:r>
              <w:rPr>
                <w:b/>
                <w:sz w:val="14"/>
                <w:szCs w:val="16"/>
              </w:rPr>
              <w:t>Analityk</w:t>
            </w:r>
          </w:p>
        </w:tc>
        <w:tc>
          <w:tcPr>
            <w:tcW w:w="584" w:type="pct"/>
            <w:tcBorders>
              <w:top w:val="nil"/>
              <w:left w:val="nil"/>
              <w:bottom w:val="double" w:sz="6" w:space="0" w:color="auto"/>
              <w:right w:val="nil"/>
            </w:tcBorders>
            <w:shd w:val="clear" w:color="000000" w:fill="BFBFBF"/>
            <w:noWrap/>
          </w:tcPr>
          <w:p w:rsidR="006E18E6" w:rsidRPr="006B1B5E" w:rsidRDefault="006E18E6" w:rsidP="001A0720">
            <w:pPr>
              <w:spacing w:after="0"/>
              <w:jc w:val="right"/>
              <w:rPr>
                <w:b/>
                <w:sz w:val="14"/>
                <w:szCs w:val="16"/>
              </w:rPr>
            </w:pPr>
            <w:r w:rsidRPr="006B1B5E">
              <w:rPr>
                <w:b/>
                <w:sz w:val="14"/>
                <w:szCs w:val="16"/>
              </w:rPr>
              <w:t>TP</w:t>
            </w:r>
          </w:p>
        </w:tc>
        <w:tc>
          <w:tcPr>
            <w:tcW w:w="584" w:type="pct"/>
            <w:tcBorders>
              <w:top w:val="nil"/>
              <w:left w:val="nil"/>
              <w:bottom w:val="double" w:sz="6" w:space="0" w:color="auto"/>
              <w:right w:val="nil"/>
            </w:tcBorders>
            <w:shd w:val="clear" w:color="000000" w:fill="BFBFBF"/>
          </w:tcPr>
          <w:p w:rsidR="006E18E6" w:rsidRPr="005300AD" w:rsidRDefault="006E18E6" w:rsidP="001A0720">
            <w:pPr>
              <w:spacing w:after="0"/>
              <w:jc w:val="right"/>
              <w:rPr>
                <w:b/>
                <w:sz w:val="14"/>
                <w:szCs w:val="16"/>
              </w:rPr>
            </w:pPr>
            <w:r w:rsidRPr="006B1B5E">
              <w:rPr>
                <w:b/>
                <w:sz w:val="14"/>
                <w:szCs w:val="16"/>
              </w:rPr>
              <w:t>Cena bieżąca na godz. upublicznienia rekomendacji</w:t>
            </w:r>
          </w:p>
        </w:tc>
        <w:tc>
          <w:tcPr>
            <w:tcW w:w="584" w:type="pct"/>
            <w:tcBorders>
              <w:top w:val="nil"/>
              <w:left w:val="nil"/>
              <w:bottom w:val="double" w:sz="6" w:space="0" w:color="auto"/>
              <w:right w:val="nil"/>
            </w:tcBorders>
            <w:shd w:val="clear" w:color="000000" w:fill="BFBFBF"/>
            <w:noWrap/>
          </w:tcPr>
          <w:p w:rsidR="006E18E6" w:rsidRPr="006B1B5E" w:rsidRDefault="006E18E6" w:rsidP="001A0720">
            <w:pPr>
              <w:spacing w:after="0"/>
              <w:rPr>
                <w:b/>
                <w:sz w:val="14"/>
                <w:szCs w:val="16"/>
              </w:rPr>
            </w:pPr>
            <w:r w:rsidRPr="006B1B5E">
              <w:rPr>
                <w:b/>
                <w:sz w:val="14"/>
                <w:szCs w:val="16"/>
              </w:rPr>
              <w:t>Re</w:t>
            </w:r>
            <w:r>
              <w:rPr>
                <w:b/>
                <w:sz w:val="14"/>
                <w:szCs w:val="16"/>
              </w:rPr>
              <w:t>komendacja</w:t>
            </w:r>
          </w:p>
        </w:tc>
        <w:tc>
          <w:tcPr>
            <w:tcW w:w="579" w:type="pct"/>
            <w:tcBorders>
              <w:top w:val="nil"/>
              <w:left w:val="nil"/>
              <w:bottom w:val="double" w:sz="6" w:space="0" w:color="auto"/>
              <w:right w:val="nil"/>
            </w:tcBorders>
            <w:shd w:val="clear" w:color="000000" w:fill="BFBFBF"/>
            <w:noWrap/>
          </w:tcPr>
          <w:p w:rsidR="006E18E6" w:rsidRPr="006B1B5E" w:rsidRDefault="006E18E6" w:rsidP="001A0720">
            <w:pPr>
              <w:spacing w:after="0"/>
              <w:jc w:val="center"/>
              <w:rPr>
                <w:b/>
                <w:sz w:val="14"/>
                <w:szCs w:val="16"/>
              </w:rPr>
            </w:pPr>
            <w:r>
              <w:rPr>
                <w:b/>
                <w:sz w:val="14"/>
                <w:szCs w:val="16"/>
              </w:rPr>
              <w:t>Horyzont</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61/2017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2017-09-21</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color w:val="000000"/>
                <w:sz w:val="12"/>
                <w:szCs w:val="12"/>
                <w:lang w:eastAsia="pl-PL"/>
              </w:rPr>
            </w:pPr>
            <w:r w:rsidRPr="00C17EB4">
              <w:rPr>
                <w:rFonts w:eastAsia="Times New Roman" w:cs="Arial"/>
                <w:bCs/>
                <w:color w:val="000000"/>
                <w:sz w:val="12"/>
                <w:szCs w:val="12"/>
                <w:lang w:eastAsia="pl-PL"/>
              </w:rPr>
              <w:t>Marcin Stebakow</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95.0</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78.0</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62/2017</w:t>
            </w:r>
          </w:p>
        </w:tc>
        <w:tc>
          <w:tcPr>
            <w:tcW w:w="735" w:type="pct"/>
            <w:tcBorders>
              <w:top w:val="nil"/>
              <w:left w:val="nil"/>
              <w:bottom w:val="nil"/>
              <w:right w:val="nil"/>
            </w:tcBorders>
            <w:shd w:val="clear" w:color="auto" w:fill="auto"/>
            <w:noWrap/>
          </w:tcPr>
          <w:p w:rsidR="006E18E6" w:rsidRPr="00C023A6" w:rsidRDefault="006E18E6" w:rsidP="001A0720">
            <w:pPr>
              <w:tabs>
                <w:tab w:val="left" w:pos="714"/>
              </w:tabs>
              <w:spacing w:after="0" w:line="240" w:lineRule="auto"/>
              <w:rPr>
                <w:rFonts w:eastAsia="Times New Roman" w:cs="Arial"/>
                <w:b/>
                <w:bCs/>
                <w:color w:val="000000"/>
                <w:sz w:val="12"/>
                <w:szCs w:val="12"/>
                <w:lang w:eastAsia="pl-PL"/>
              </w:rPr>
            </w:pPr>
            <w:r w:rsidRPr="00C023A6">
              <w:rPr>
                <w:rFonts w:eastAsia="Times New Roman" w:cs="Arial"/>
                <w:b/>
                <w:bCs/>
                <w:color w:val="000000"/>
                <w:sz w:val="12"/>
                <w:szCs w:val="12"/>
                <w:lang w:eastAsia="pl-PL"/>
              </w:rPr>
              <w:t>JSW</w:t>
            </w:r>
          </w:p>
        </w:tc>
        <w:tc>
          <w:tcPr>
            <w:tcW w:w="705" w:type="pct"/>
            <w:tcBorders>
              <w:top w:val="nil"/>
              <w:left w:val="nil"/>
              <w:bottom w:val="nil"/>
              <w:right w:val="nil"/>
            </w:tcBorders>
            <w:shd w:val="clear" w:color="auto" w:fill="auto"/>
            <w:noWrap/>
          </w:tcPr>
          <w:p w:rsidR="006E18E6" w:rsidRPr="00C023A6" w:rsidRDefault="006E18E6" w:rsidP="001A0720">
            <w:pPr>
              <w:spacing w:after="0" w:line="240" w:lineRule="auto"/>
              <w:ind w:firstLineChars="100" w:firstLine="120"/>
              <w:rPr>
                <w:rFonts w:eastAsia="Times New Roman" w:cs="Arial"/>
                <w:color w:val="000000"/>
                <w:sz w:val="12"/>
                <w:szCs w:val="12"/>
                <w:lang w:eastAsia="pl-PL"/>
              </w:rPr>
            </w:pPr>
            <w:r w:rsidRPr="00C023A6">
              <w:rPr>
                <w:rFonts w:eastAsia="Times New Roman" w:cs="Arial"/>
                <w:color w:val="000000"/>
                <w:sz w:val="12"/>
                <w:szCs w:val="12"/>
                <w:lang w:eastAsia="pl-PL"/>
              </w:rPr>
              <w:t>2017-09-28</w:t>
            </w:r>
          </w:p>
        </w:tc>
        <w:tc>
          <w:tcPr>
            <w:tcW w:w="867" w:type="pct"/>
            <w:tcBorders>
              <w:top w:val="nil"/>
              <w:left w:val="nil"/>
              <w:bottom w:val="nil"/>
              <w:right w:val="nil"/>
            </w:tcBorders>
            <w:shd w:val="clear" w:color="auto" w:fill="auto"/>
            <w:noWrap/>
          </w:tcPr>
          <w:p w:rsidR="006E18E6" w:rsidRPr="00C023A6" w:rsidRDefault="006E18E6" w:rsidP="001A0720">
            <w:pPr>
              <w:spacing w:after="0" w:line="240" w:lineRule="auto"/>
              <w:rPr>
                <w:rFonts w:eastAsia="Times New Roman" w:cs="Arial"/>
                <w:bCs/>
                <w:color w:val="000000"/>
                <w:sz w:val="12"/>
                <w:szCs w:val="12"/>
                <w:lang w:eastAsia="pl-PL"/>
              </w:rPr>
            </w:pPr>
            <w:r w:rsidRPr="00C023A6">
              <w:rPr>
                <w:rFonts w:eastAsia="Times New Roman" w:cs="Arial"/>
                <w:bCs/>
                <w:color w:val="000000"/>
                <w:sz w:val="12"/>
                <w:szCs w:val="12"/>
                <w:lang w:eastAsia="pl-PL"/>
              </w:rPr>
              <w:t>Marcin Stebakow</w:t>
            </w:r>
          </w:p>
        </w:tc>
        <w:tc>
          <w:tcPr>
            <w:tcW w:w="584" w:type="pct"/>
            <w:tcBorders>
              <w:top w:val="nil"/>
              <w:left w:val="nil"/>
              <w:bottom w:val="nil"/>
              <w:right w:val="nil"/>
            </w:tcBorders>
            <w:shd w:val="clear" w:color="auto" w:fill="auto"/>
            <w:noWrap/>
          </w:tcPr>
          <w:p w:rsidR="006E18E6" w:rsidRPr="00C023A6" w:rsidRDefault="006E18E6" w:rsidP="001A0720">
            <w:pPr>
              <w:spacing w:after="0" w:line="240" w:lineRule="auto"/>
              <w:jc w:val="right"/>
              <w:rPr>
                <w:rFonts w:eastAsia="Times New Roman" w:cs="Arial"/>
                <w:color w:val="000000"/>
                <w:sz w:val="12"/>
                <w:szCs w:val="12"/>
                <w:lang w:eastAsia="pl-PL"/>
              </w:rPr>
            </w:pPr>
            <w:r w:rsidRPr="00C023A6">
              <w:rPr>
                <w:rFonts w:eastAsia="Times New Roman" w:cs="Arial"/>
                <w:color w:val="000000"/>
                <w:sz w:val="12"/>
                <w:szCs w:val="12"/>
                <w:lang w:eastAsia="pl-PL"/>
              </w:rPr>
              <w:t>107</w:t>
            </w:r>
          </w:p>
        </w:tc>
        <w:tc>
          <w:tcPr>
            <w:tcW w:w="584" w:type="pct"/>
            <w:tcBorders>
              <w:top w:val="nil"/>
              <w:left w:val="nil"/>
              <w:bottom w:val="nil"/>
              <w:right w:val="nil"/>
            </w:tcBorders>
            <w:shd w:val="clear" w:color="auto" w:fill="auto"/>
            <w:noWrap/>
          </w:tcPr>
          <w:p w:rsidR="006E18E6" w:rsidRPr="00C023A6" w:rsidRDefault="006E18E6" w:rsidP="001A0720">
            <w:pPr>
              <w:spacing w:after="0" w:line="240" w:lineRule="auto"/>
              <w:jc w:val="right"/>
              <w:rPr>
                <w:rFonts w:eastAsia="Times New Roman" w:cs="Arial"/>
                <w:color w:val="000000"/>
                <w:sz w:val="12"/>
                <w:szCs w:val="12"/>
                <w:lang w:eastAsia="pl-PL"/>
              </w:rPr>
            </w:pPr>
            <w:r w:rsidRPr="00C023A6">
              <w:rPr>
                <w:rFonts w:eastAsia="Times New Roman" w:cs="Arial"/>
                <w:color w:val="000000"/>
                <w:sz w:val="12"/>
                <w:szCs w:val="12"/>
                <w:lang w:eastAsia="pl-PL"/>
              </w:rPr>
              <w:t>93</w:t>
            </w:r>
          </w:p>
        </w:tc>
        <w:tc>
          <w:tcPr>
            <w:tcW w:w="584" w:type="pct"/>
            <w:tcBorders>
              <w:top w:val="nil"/>
              <w:left w:val="nil"/>
              <w:bottom w:val="nil"/>
              <w:right w:val="nil"/>
            </w:tcBorders>
            <w:shd w:val="clear" w:color="auto" w:fill="auto"/>
            <w:noWrap/>
            <w:vAlign w:val="center"/>
          </w:tcPr>
          <w:p w:rsidR="006E18E6" w:rsidRPr="00C023A6" w:rsidRDefault="006E18E6" w:rsidP="001A0720">
            <w:pPr>
              <w:spacing w:after="0" w:line="240" w:lineRule="auto"/>
              <w:jc w:val="left"/>
              <w:rPr>
                <w:rFonts w:eastAsia="Times New Roman" w:cs="Arial"/>
                <w:color w:val="000000"/>
                <w:sz w:val="12"/>
                <w:szCs w:val="12"/>
                <w:lang w:eastAsia="pl-PL"/>
              </w:rPr>
            </w:pPr>
            <w:r w:rsidRPr="00C023A6">
              <w:rPr>
                <w:rFonts w:eastAsia="Times New Roman" w:cs="Arial"/>
                <w:color w:val="000000"/>
                <w:sz w:val="12"/>
                <w:szCs w:val="12"/>
                <w:lang w:eastAsia="pl-PL"/>
              </w:rPr>
              <w:t>Kupuj</w:t>
            </w:r>
          </w:p>
        </w:tc>
        <w:tc>
          <w:tcPr>
            <w:tcW w:w="579" w:type="pct"/>
            <w:tcBorders>
              <w:top w:val="nil"/>
              <w:left w:val="nil"/>
              <w:bottom w:val="nil"/>
              <w:right w:val="nil"/>
            </w:tcBorders>
            <w:shd w:val="clear" w:color="auto" w:fill="auto"/>
            <w:noWrap/>
            <w:vAlign w:val="center"/>
          </w:tcPr>
          <w:p w:rsidR="006E18E6" w:rsidRPr="00C023A6" w:rsidRDefault="006E18E6" w:rsidP="001A0720">
            <w:pPr>
              <w:spacing w:after="0" w:line="240" w:lineRule="auto"/>
              <w:ind w:firstLineChars="100" w:firstLine="120"/>
              <w:jc w:val="center"/>
              <w:rPr>
                <w:rFonts w:eastAsia="Times New Roman" w:cs="Times New Roman"/>
                <w:color w:val="000000"/>
                <w:sz w:val="12"/>
                <w:szCs w:val="12"/>
                <w:lang w:eastAsia="pl-PL"/>
              </w:rPr>
            </w:pPr>
            <w:r w:rsidRPr="00C023A6">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63/2017</w:t>
            </w:r>
          </w:p>
        </w:tc>
        <w:tc>
          <w:tcPr>
            <w:tcW w:w="735" w:type="pct"/>
            <w:tcBorders>
              <w:top w:val="nil"/>
              <w:left w:val="nil"/>
              <w:bottom w:val="nil"/>
              <w:right w:val="nil"/>
            </w:tcBorders>
            <w:shd w:val="clear" w:color="auto" w:fill="F2F2F2" w:themeFill="background1" w:themeFillShade="F2"/>
            <w:noWrap/>
          </w:tcPr>
          <w:p w:rsidR="006E18E6" w:rsidRPr="00C023A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MZN Property</w:t>
            </w:r>
          </w:p>
        </w:tc>
        <w:tc>
          <w:tcPr>
            <w:tcW w:w="705" w:type="pct"/>
            <w:tcBorders>
              <w:top w:val="nil"/>
              <w:left w:val="nil"/>
              <w:bottom w:val="nil"/>
              <w:right w:val="nil"/>
            </w:tcBorders>
            <w:shd w:val="clear" w:color="auto" w:fill="F2F2F2" w:themeFill="background1" w:themeFillShade="F2"/>
            <w:noWrap/>
          </w:tcPr>
          <w:p w:rsidR="006E18E6" w:rsidRPr="00C023A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2017-10-04</w:t>
            </w:r>
          </w:p>
        </w:tc>
        <w:tc>
          <w:tcPr>
            <w:tcW w:w="867" w:type="pct"/>
            <w:tcBorders>
              <w:top w:val="nil"/>
              <w:left w:val="nil"/>
              <w:bottom w:val="nil"/>
              <w:right w:val="nil"/>
            </w:tcBorders>
            <w:shd w:val="clear" w:color="auto" w:fill="F2F2F2" w:themeFill="background1" w:themeFillShade="F2"/>
            <w:noWrap/>
          </w:tcPr>
          <w:p w:rsidR="006E18E6" w:rsidRPr="00C023A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Aleksandra Jakubowska</w:t>
            </w:r>
          </w:p>
        </w:tc>
        <w:tc>
          <w:tcPr>
            <w:tcW w:w="584" w:type="pct"/>
            <w:tcBorders>
              <w:top w:val="nil"/>
              <w:left w:val="nil"/>
              <w:bottom w:val="nil"/>
              <w:right w:val="nil"/>
            </w:tcBorders>
            <w:shd w:val="clear" w:color="auto" w:fill="F2F2F2" w:themeFill="background1" w:themeFillShade="F2"/>
            <w:noWrap/>
          </w:tcPr>
          <w:p w:rsidR="006E18E6" w:rsidRPr="00C023A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w:t>
            </w:r>
          </w:p>
        </w:tc>
        <w:tc>
          <w:tcPr>
            <w:tcW w:w="584" w:type="pct"/>
            <w:tcBorders>
              <w:top w:val="nil"/>
              <w:left w:val="nil"/>
              <w:bottom w:val="nil"/>
              <w:right w:val="nil"/>
            </w:tcBorders>
            <w:shd w:val="clear" w:color="auto" w:fill="F2F2F2" w:themeFill="background1" w:themeFillShade="F2"/>
            <w:noWrap/>
          </w:tcPr>
          <w:p w:rsidR="006E18E6" w:rsidRPr="00C023A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1.45</w:t>
            </w:r>
          </w:p>
        </w:tc>
        <w:tc>
          <w:tcPr>
            <w:tcW w:w="584" w:type="pct"/>
            <w:tcBorders>
              <w:top w:val="nil"/>
              <w:left w:val="nil"/>
              <w:bottom w:val="nil"/>
              <w:right w:val="nil"/>
            </w:tcBorders>
            <w:shd w:val="clear" w:color="auto" w:fill="F2F2F2" w:themeFill="background1" w:themeFillShade="F2"/>
            <w:noWrap/>
            <w:vAlign w:val="center"/>
          </w:tcPr>
          <w:p w:rsidR="006E18E6" w:rsidRPr="00C023A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F2F2F2" w:themeFill="background1" w:themeFillShade="F2"/>
            <w:noWrap/>
            <w:vAlign w:val="center"/>
          </w:tcPr>
          <w:p w:rsidR="006E18E6" w:rsidRPr="00C023A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64/2017</w:t>
            </w:r>
          </w:p>
        </w:tc>
        <w:tc>
          <w:tcPr>
            <w:tcW w:w="735" w:type="pct"/>
            <w:tcBorders>
              <w:top w:val="nil"/>
              <w:left w:val="nil"/>
              <w:bottom w:val="nil"/>
              <w:right w:val="nil"/>
            </w:tcBorders>
            <w:shd w:val="clear" w:color="auto" w:fill="auto"/>
            <w:noWrap/>
          </w:tcPr>
          <w:p w:rsidR="006E18E6" w:rsidRPr="00C023A6" w:rsidRDefault="006E18E6" w:rsidP="001A0720">
            <w:pPr>
              <w:tabs>
                <w:tab w:val="left" w:pos="714"/>
              </w:tabs>
              <w:spacing w:after="0" w:line="240" w:lineRule="auto"/>
              <w:rPr>
                <w:rFonts w:eastAsia="Times New Roman" w:cs="Arial"/>
                <w:b/>
                <w:bCs/>
                <w:color w:val="000000"/>
                <w:sz w:val="12"/>
                <w:szCs w:val="12"/>
                <w:lang w:eastAsia="pl-PL"/>
              </w:rPr>
            </w:pPr>
            <w:r w:rsidRPr="00726B43">
              <w:rPr>
                <w:rFonts w:eastAsia="Times New Roman" w:cs="Arial"/>
                <w:b/>
                <w:bCs/>
                <w:color w:val="000000"/>
                <w:sz w:val="12"/>
                <w:szCs w:val="12"/>
                <w:lang w:eastAsia="pl-PL"/>
              </w:rPr>
              <w:t>Warimpex</w:t>
            </w:r>
          </w:p>
        </w:tc>
        <w:tc>
          <w:tcPr>
            <w:tcW w:w="705" w:type="pct"/>
            <w:tcBorders>
              <w:top w:val="nil"/>
              <w:left w:val="nil"/>
              <w:bottom w:val="nil"/>
              <w:right w:val="nil"/>
            </w:tcBorders>
            <w:shd w:val="clear" w:color="auto" w:fill="auto"/>
            <w:noWrap/>
          </w:tcPr>
          <w:p w:rsidR="006E18E6" w:rsidRPr="00C023A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2017-10-11</w:t>
            </w:r>
          </w:p>
        </w:tc>
        <w:tc>
          <w:tcPr>
            <w:tcW w:w="867" w:type="pct"/>
            <w:tcBorders>
              <w:top w:val="nil"/>
              <w:left w:val="nil"/>
              <w:bottom w:val="nil"/>
              <w:right w:val="nil"/>
            </w:tcBorders>
            <w:shd w:val="clear" w:color="auto" w:fill="auto"/>
            <w:noWrap/>
          </w:tcPr>
          <w:p w:rsidR="006E18E6" w:rsidRPr="00C023A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auto"/>
            <w:noWrap/>
          </w:tcPr>
          <w:p w:rsidR="006E18E6" w:rsidRPr="00C023A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7.3</w:t>
            </w:r>
          </w:p>
        </w:tc>
        <w:tc>
          <w:tcPr>
            <w:tcW w:w="584" w:type="pct"/>
            <w:tcBorders>
              <w:top w:val="nil"/>
              <w:left w:val="nil"/>
              <w:bottom w:val="nil"/>
              <w:right w:val="nil"/>
            </w:tcBorders>
            <w:shd w:val="clear" w:color="auto" w:fill="auto"/>
            <w:noWrap/>
          </w:tcPr>
          <w:p w:rsidR="006E18E6" w:rsidRPr="00C023A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6.73</w:t>
            </w:r>
          </w:p>
        </w:tc>
        <w:tc>
          <w:tcPr>
            <w:tcW w:w="584" w:type="pct"/>
            <w:tcBorders>
              <w:top w:val="nil"/>
              <w:left w:val="nil"/>
              <w:bottom w:val="nil"/>
              <w:right w:val="nil"/>
            </w:tcBorders>
            <w:shd w:val="clear" w:color="auto" w:fill="auto"/>
            <w:noWrap/>
            <w:vAlign w:val="center"/>
          </w:tcPr>
          <w:p w:rsidR="006E18E6" w:rsidRPr="00C023A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auto"/>
            <w:noWrap/>
            <w:vAlign w:val="center"/>
          </w:tcPr>
          <w:p w:rsidR="006E18E6" w:rsidRPr="00C023A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65/2017</w:t>
            </w:r>
          </w:p>
        </w:tc>
        <w:tc>
          <w:tcPr>
            <w:tcW w:w="735" w:type="pct"/>
            <w:tcBorders>
              <w:top w:val="nil"/>
              <w:left w:val="nil"/>
              <w:bottom w:val="nil"/>
              <w:right w:val="nil"/>
            </w:tcBorders>
            <w:shd w:val="clear" w:color="auto" w:fill="F2F2F2" w:themeFill="background1" w:themeFillShade="F2"/>
            <w:noWrap/>
          </w:tcPr>
          <w:p w:rsidR="006E18E6" w:rsidRPr="00726B43"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ATC Cargo</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2017-10-13</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Stebakow</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3.0</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66/2017</w:t>
            </w:r>
          </w:p>
        </w:tc>
        <w:tc>
          <w:tcPr>
            <w:tcW w:w="735" w:type="pct"/>
            <w:tcBorders>
              <w:top w:val="nil"/>
              <w:left w:val="nil"/>
              <w:bottom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705" w:type="pct"/>
            <w:tcBorders>
              <w:top w:val="nil"/>
              <w:left w:val="nil"/>
              <w:bottom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2017-10-19</w:t>
            </w:r>
          </w:p>
        </w:tc>
        <w:tc>
          <w:tcPr>
            <w:tcW w:w="867" w:type="pct"/>
            <w:tcBorders>
              <w:top w:val="nil"/>
              <w:left w:val="nil"/>
              <w:bottom w:val="nil"/>
              <w:right w:val="nil"/>
            </w:tcBorders>
            <w:shd w:val="clear" w:color="auto" w:fill="auto"/>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6962.0</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7960.0</w:t>
            </w:r>
          </w:p>
        </w:tc>
        <w:tc>
          <w:tcPr>
            <w:tcW w:w="584" w:type="pct"/>
            <w:tcBorders>
              <w:top w:val="nil"/>
              <w:left w:val="nil"/>
              <w:bottom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Sprzedaj</w:t>
            </w:r>
          </w:p>
        </w:tc>
        <w:tc>
          <w:tcPr>
            <w:tcW w:w="579" w:type="pct"/>
            <w:tcBorders>
              <w:top w:val="nil"/>
              <w:left w:val="nil"/>
              <w:bottom w:val="nil"/>
              <w:right w:val="nil"/>
            </w:tcBorders>
            <w:shd w:val="clear" w:color="auto" w:fill="auto"/>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67/2017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CCC</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2017-10-19</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322.0</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265.3</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68/2017</w:t>
            </w:r>
          </w:p>
        </w:tc>
        <w:tc>
          <w:tcPr>
            <w:tcW w:w="735" w:type="pct"/>
            <w:tcBorders>
              <w:top w:val="nil"/>
              <w:left w:val="nil"/>
              <w:bottom w:val="nil"/>
              <w:right w:val="nil"/>
            </w:tcBorders>
            <w:shd w:val="clear" w:color="auto" w:fill="FFFFFF" w:themeFill="background1"/>
            <w:noWrap/>
          </w:tcPr>
          <w:p w:rsidR="006E18E6" w:rsidRPr="00255E5C" w:rsidRDefault="006E18E6" w:rsidP="001A0720">
            <w:pPr>
              <w:tabs>
                <w:tab w:val="left" w:pos="714"/>
              </w:tabs>
              <w:spacing w:after="0" w:line="240" w:lineRule="auto"/>
              <w:rPr>
                <w:rFonts w:eastAsia="Times New Roman" w:cs="Arial"/>
                <w:b/>
                <w:bCs/>
                <w:color w:val="000000"/>
                <w:sz w:val="12"/>
                <w:szCs w:val="12"/>
                <w:lang w:eastAsia="pl-PL"/>
              </w:rPr>
            </w:pPr>
            <w:r w:rsidRPr="00255E5C">
              <w:rPr>
                <w:rFonts w:eastAsia="Times New Roman" w:cs="Arial"/>
                <w:b/>
                <w:bCs/>
                <w:color w:val="000000"/>
                <w:sz w:val="12"/>
                <w:szCs w:val="12"/>
                <w:lang w:eastAsia="pl-PL"/>
              </w:rPr>
              <w:t>PKO BP</w:t>
            </w:r>
          </w:p>
        </w:tc>
        <w:tc>
          <w:tcPr>
            <w:tcW w:w="705"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ind w:firstLineChars="100" w:firstLine="120"/>
              <w:rPr>
                <w:rFonts w:eastAsia="Times New Roman" w:cs="Arial"/>
                <w:color w:val="000000"/>
                <w:sz w:val="12"/>
                <w:szCs w:val="12"/>
                <w:lang w:eastAsia="pl-PL"/>
              </w:rPr>
            </w:pPr>
            <w:r w:rsidRPr="00255E5C">
              <w:rPr>
                <w:rFonts w:eastAsia="Times New Roman" w:cs="Arial"/>
                <w:color w:val="000000"/>
                <w:sz w:val="12"/>
                <w:szCs w:val="12"/>
                <w:lang w:eastAsia="pl-PL"/>
              </w:rPr>
              <w:t>2017-10-24</w:t>
            </w:r>
          </w:p>
        </w:tc>
        <w:tc>
          <w:tcPr>
            <w:tcW w:w="867"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rPr>
                <w:rFonts w:eastAsia="Times New Roman" w:cs="Arial"/>
                <w:bCs/>
                <w:color w:val="000000"/>
                <w:sz w:val="12"/>
                <w:szCs w:val="12"/>
                <w:lang w:eastAsia="pl-PL"/>
              </w:rPr>
            </w:pPr>
            <w:r w:rsidRPr="00255E5C">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35.0</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36.7</w:t>
            </w:r>
          </w:p>
        </w:tc>
        <w:tc>
          <w:tcPr>
            <w:tcW w:w="584"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jc w:val="left"/>
              <w:rPr>
                <w:rFonts w:eastAsia="Times New Roman" w:cs="Arial"/>
                <w:color w:val="000000"/>
                <w:sz w:val="12"/>
                <w:szCs w:val="12"/>
                <w:lang w:eastAsia="pl-PL"/>
              </w:rPr>
            </w:pPr>
            <w:r w:rsidRPr="00255E5C">
              <w:rPr>
                <w:rFonts w:eastAsia="Times New Roman" w:cs="Arial"/>
                <w:color w:val="000000"/>
                <w:sz w:val="12"/>
                <w:szCs w:val="12"/>
                <w:lang w:eastAsia="pl-PL"/>
              </w:rPr>
              <w:t>Redukuj</w:t>
            </w:r>
          </w:p>
        </w:tc>
        <w:tc>
          <w:tcPr>
            <w:tcW w:w="579"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ind w:firstLineChars="100" w:firstLine="120"/>
              <w:jc w:val="center"/>
              <w:rPr>
                <w:rFonts w:eastAsia="Times New Roman" w:cs="Times New Roman"/>
                <w:color w:val="000000"/>
                <w:sz w:val="12"/>
                <w:szCs w:val="12"/>
                <w:lang w:eastAsia="pl-PL"/>
              </w:rPr>
            </w:pPr>
            <w:r w:rsidRPr="00255E5C">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69/2017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Pekao</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2017-10-24</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139</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125.2</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255E5C"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70/2017</w:t>
            </w:r>
          </w:p>
        </w:tc>
        <w:tc>
          <w:tcPr>
            <w:tcW w:w="735" w:type="pct"/>
            <w:tcBorders>
              <w:top w:val="nil"/>
              <w:left w:val="nil"/>
              <w:bottom w:val="nil"/>
              <w:right w:val="nil"/>
            </w:tcBorders>
            <w:shd w:val="clear" w:color="auto" w:fill="FFFFFF" w:themeFill="background1"/>
            <w:noWrap/>
          </w:tcPr>
          <w:p w:rsidR="006E18E6" w:rsidRPr="00255E5C" w:rsidRDefault="006E18E6" w:rsidP="001A0720">
            <w:pPr>
              <w:tabs>
                <w:tab w:val="left" w:pos="714"/>
              </w:tabs>
              <w:spacing w:after="0" w:line="240" w:lineRule="auto"/>
              <w:rPr>
                <w:rFonts w:eastAsia="Times New Roman" w:cs="Arial"/>
                <w:b/>
                <w:bCs/>
                <w:color w:val="000000"/>
                <w:sz w:val="12"/>
                <w:szCs w:val="12"/>
                <w:lang w:eastAsia="pl-PL"/>
              </w:rPr>
            </w:pPr>
            <w:r w:rsidRPr="00255E5C">
              <w:rPr>
                <w:rFonts w:eastAsia="Times New Roman" w:cs="Arial"/>
                <w:b/>
                <w:bCs/>
                <w:color w:val="000000"/>
                <w:sz w:val="12"/>
                <w:szCs w:val="12"/>
                <w:lang w:eastAsia="pl-PL"/>
              </w:rPr>
              <w:t>BZ WBK</w:t>
            </w:r>
          </w:p>
        </w:tc>
        <w:tc>
          <w:tcPr>
            <w:tcW w:w="705"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ind w:firstLineChars="100" w:firstLine="120"/>
              <w:rPr>
                <w:rFonts w:eastAsia="Times New Roman" w:cs="Arial"/>
                <w:color w:val="000000"/>
                <w:sz w:val="12"/>
                <w:szCs w:val="12"/>
                <w:lang w:eastAsia="pl-PL"/>
              </w:rPr>
            </w:pPr>
            <w:r w:rsidRPr="00255E5C">
              <w:rPr>
                <w:rFonts w:eastAsia="Times New Roman" w:cs="Arial"/>
                <w:color w:val="000000"/>
                <w:sz w:val="12"/>
                <w:szCs w:val="12"/>
                <w:lang w:eastAsia="pl-PL"/>
              </w:rPr>
              <w:t>2017-10-24</w:t>
            </w:r>
          </w:p>
        </w:tc>
        <w:tc>
          <w:tcPr>
            <w:tcW w:w="867"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rPr>
                <w:rFonts w:eastAsia="Times New Roman" w:cs="Arial"/>
                <w:bCs/>
                <w:color w:val="000000"/>
                <w:sz w:val="12"/>
                <w:szCs w:val="12"/>
                <w:lang w:eastAsia="pl-PL"/>
              </w:rPr>
            </w:pPr>
            <w:r w:rsidRPr="00255E5C">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370</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356</w:t>
            </w:r>
          </w:p>
        </w:tc>
        <w:tc>
          <w:tcPr>
            <w:tcW w:w="584"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jc w:val="left"/>
              <w:rPr>
                <w:rFonts w:eastAsia="Times New Roman" w:cs="Arial"/>
                <w:color w:val="000000"/>
                <w:sz w:val="12"/>
                <w:szCs w:val="12"/>
                <w:lang w:eastAsia="pl-PL"/>
              </w:rPr>
            </w:pPr>
            <w:r w:rsidRPr="00255E5C">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ind w:firstLineChars="100" w:firstLine="120"/>
              <w:jc w:val="center"/>
              <w:rPr>
                <w:rFonts w:eastAsia="Times New Roman" w:cs="Times New Roman"/>
                <w:color w:val="000000"/>
                <w:sz w:val="12"/>
                <w:szCs w:val="12"/>
                <w:lang w:eastAsia="pl-PL"/>
              </w:rPr>
            </w:pPr>
            <w:r w:rsidRPr="00255E5C">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71/2017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mBank</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2017-10-24</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393</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452.5</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Redukuj</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72/2017</w:t>
            </w:r>
          </w:p>
        </w:tc>
        <w:tc>
          <w:tcPr>
            <w:tcW w:w="735" w:type="pct"/>
            <w:tcBorders>
              <w:top w:val="nil"/>
              <w:left w:val="nil"/>
              <w:bottom w:val="nil"/>
              <w:right w:val="nil"/>
            </w:tcBorders>
            <w:shd w:val="clear" w:color="auto" w:fill="FFFFFF" w:themeFill="background1"/>
            <w:noWrap/>
          </w:tcPr>
          <w:p w:rsidR="006E18E6" w:rsidRPr="00255E5C" w:rsidRDefault="006E18E6" w:rsidP="001A0720">
            <w:pPr>
              <w:tabs>
                <w:tab w:val="left" w:pos="714"/>
              </w:tabs>
              <w:spacing w:after="0" w:line="240" w:lineRule="auto"/>
              <w:rPr>
                <w:rFonts w:eastAsia="Times New Roman" w:cs="Arial"/>
                <w:b/>
                <w:bCs/>
                <w:color w:val="000000"/>
                <w:sz w:val="12"/>
                <w:szCs w:val="12"/>
                <w:lang w:eastAsia="pl-PL"/>
              </w:rPr>
            </w:pPr>
            <w:r w:rsidRPr="00255E5C">
              <w:rPr>
                <w:rFonts w:eastAsia="Times New Roman" w:cs="Arial"/>
                <w:b/>
                <w:bCs/>
                <w:color w:val="000000"/>
                <w:sz w:val="12"/>
                <w:szCs w:val="12"/>
                <w:lang w:eastAsia="pl-PL"/>
              </w:rPr>
              <w:t>ING BSK</w:t>
            </w:r>
          </w:p>
        </w:tc>
        <w:tc>
          <w:tcPr>
            <w:tcW w:w="705"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ind w:firstLineChars="100" w:firstLine="120"/>
              <w:rPr>
                <w:rFonts w:eastAsia="Times New Roman" w:cs="Arial"/>
                <w:color w:val="000000"/>
                <w:sz w:val="12"/>
                <w:szCs w:val="12"/>
                <w:lang w:eastAsia="pl-PL"/>
              </w:rPr>
            </w:pPr>
            <w:r w:rsidRPr="00255E5C">
              <w:rPr>
                <w:rFonts w:eastAsia="Times New Roman" w:cs="Arial"/>
                <w:color w:val="000000"/>
                <w:sz w:val="12"/>
                <w:szCs w:val="12"/>
                <w:lang w:eastAsia="pl-PL"/>
              </w:rPr>
              <w:t>2017-10-24</w:t>
            </w:r>
          </w:p>
        </w:tc>
        <w:tc>
          <w:tcPr>
            <w:tcW w:w="867"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rPr>
                <w:rFonts w:eastAsia="Times New Roman" w:cs="Arial"/>
                <w:bCs/>
                <w:color w:val="000000"/>
                <w:sz w:val="12"/>
                <w:szCs w:val="12"/>
                <w:lang w:eastAsia="pl-PL"/>
              </w:rPr>
            </w:pPr>
            <w:r w:rsidRPr="00255E5C">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193</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191.2</w:t>
            </w:r>
          </w:p>
        </w:tc>
        <w:tc>
          <w:tcPr>
            <w:tcW w:w="584"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jc w:val="left"/>
              <w:rPr>
                <w:rFonts w:eastAsia="Times New Roman" w:cs="Arial"/>
                <w:color w:val="000000"/>
                <w:sz w:val="12"/>
                <w:szCs w:val="12"/>
                <w:lang w:eastAsia="pl-PL"/>
              </w:rPr>
            </w:pPr>
            <w:r w:rsidRPr="00255E5C">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ind w:firstLineChars="100" w:firstLine="120"/>
              <w:jc w:val="center"/>
              <w:rPr>
                <w:rFonts w:eastAsia="Times New Roman" w:cs="Times New Roman"/>
                <w:color w:val="000000"/>
                <w:sz w:val="12"/>
                <w:szCs w:val="12"/>
                <w:lang w:eastAsia="pl-PL"/>
              </w:rPr>
            </w:pPr>
            <w:r w:rsidRPr="00255E5C">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73/2017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2017-10-24</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75.0</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70.0</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74/2017</w:t>
            </w:r>
          </w:p>
        </w:tc>
        <w:tc>
          <w:tcPr>
            <w:tcW w:w="735" w:type="pct"/>
            <w:tcBorders>
              <w:top w:val="nil"/>
              <w:left w:val="nil"/>
              <w:bottom w:val="nil"/>
              <w:right w:val="nil"/>
            </w:tcBorders>
            <w:shd w:val="clear" w:color="auto" w:fill="FFFFFF" w:themeFill="background1"/>
            <w:noWrap/>
          </w:tcPr>
          <w:p w:rsidR="006E18E6" w:rsidRPr="00255E5C" w:rsidRDefault="006E18E6" w:rsidP="001A0720">
            <w:pPr>
              <w:tabs>
                <w:tab w:val="left" w:pos="714"/>
              </w:tabs>
              <w:spacing w:after="0" w:line="240" w:lineRule="auto"/>
              <w:rPr>
                <w:rFonts w:eastAsia="Times New Roman" w:cs="Arial"/>
                <w:b/>
                <w:bCs/>
                <w:color w:val="000000"/>
                <w:sz w:val="12"/>
                <w:szCs w:val="12"/>
                <w:lang w:eastAsia="pl-PL"/>
              </w:rPr>
            </w:pPr>
            <w:r w:rsidRPr="00255E5C">
              <w:rPr>
                <w:rFonts w:eastAsia="Times New Roman" w:cs="Arial"/>
                <w:b/>
                <w:bCs/>
                <w:color w:val="000000"/>
                <w:sz w:val="12"/>
                <w:szCs w:val="12"/>
                <w:lang w:eastAsia="pl-PL"/>
              </w:rPr>
              <w:t>Millennium</w:t>
            </w:r>
          </w:p>
        </w:tc>
        <w:tc>
          <w:tcPr>
            <w:tcW w:w="705"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ind w:firstLineChars="100" w:firstLine="120"/>
              <w:rPr>
                <w:rFonts w:eastAsia="Times New Roman" w:cs="Arial"/>
                <w:color w:val="000000"/>
                <w:sz w:val="12"/>
                <w:szCs w:val="12"/>
                <w:lang w:eastAsia="pl-PL"/>
              </w:rPr>
            </w:pPr>
            <w:r w:rsidRPr="00255E5C">
              <w:rPr>
                <w:rFonts w:eastAsia="Times New Roman" w:cs="Arial"/>
                <w:color w:val="000000"/>
                <w:sz w:val="12"/>
                <w:szCs w:val="12"/>
                <w:lang w:eastAsia="pl-PL"/>
              </w:rPr>
              <w:t>2017-10-24</w:t>
            </w:r>
          </w:p>
        </w:tc>
        <w:tc>
          <w:tcPr>
            <w:tcW w:w="867"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rPr>
                <w:rFonts w:eastAsia="Times New Roman" w:cs="Arial"/>
                <w:bCs/>
                <w:color w:val="000000"/>
                <w:sz w:val="12"/>
                <w:szCs w:val="12"/>
                <w:lang w:eastAsia="pl-PL"/>
              </w:rPr>
            </w:pPr>
            <w:r w:rsidRPr="00255E5C">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7.7</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7.55</w:t>
            </w:r>
          </w:p>
        </w:tc>
        <w:tc>
          <w:tcPr>
            <w:tcW w:w="584"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jc w:val="left"/>
              <w:rPr>
                <w:rFonts w:eastAsia="Times New Roman" w:cs="Arial"/>
                <w:color w:val="000000"/>
                <w:sz w:val="12"/>
                <w:szCs w:val="12"/>
                <w:lang w:eastAsia="pl-PL"/>
              </w:rPr>
            </w:pPr>
            <w:r w:rsidRPr="00255E5C">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ind w:firstLineChars="100" w:firstLine="120"/>
              <w:jc w:val="center"/>
              <w:rPr>
                <w:rFonts w:eastAsia="Times New Roman" w:cs="Times New Roman"/>
                <w:color w:val="000000"/>
                <w:sz w:val="12"/>
                <w:szCs w:val="12"/>
                <w:lang w:eastAsia="pl-PL"/>
              </w:rPr>
            </w:pPr>
            <w:r w:rsidRPr="00255E5C">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75/2017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 Bank</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2017-10-24</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80.0</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70.2</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76/2017</w:t>
            </w:r>
          </w:p>
        </w:tc>
        <w:tc>
          <w:tcPr>
            <w:tcW w:w="735" w:type="pct"/>
            <w:tcBorders>
              <w:top w:val="nil"/>
              <w:left w:val="nil"/>
              <w:bottom w:val="nil"/>
              <w:right w:val="nil"/>
            </w:tcBorders>
            <w:shd w:val="clear" w:color="auto" w:fill="FFFFFF" w:themeFill="background1"/>
            <w:noWrap/>
          </w:tcPr>
          <w:p w:rsidR="006E18E6" w:rsidRPr="00255E5C" w:rsidRDefault="006E18E6" w:rsidP="001A0720">
            <w:pPr>
              <w:tabs>
                <w:tab w:val="left" w:pos="714"/>
              </w:tabs>
              <w:spacing w:after="0" w:line="240" w:lineRule="auto"/>
              <w:rPr>
                <w:rFonts w:eastAsia="Times New Roman" w:cs="Arial"/>
                <w:b/>
                <w:bCs/>
                <w:color w:val="000000"/>
                <w:sz w:val="12"/>
                <w:szCs w:val="12"/>
                <w:lang w:eastAsia="pl-PL"/>
              </w:rPr>
            </w:pPr>
            <w:r w:rsidRPr="00255E5C">
              <w:rPr>
                <w:rFonts w:eastAsia="Times New Roman" w:cs="Arial"/>
                <w:b/>
                <w:bCs/>
                <w:color w:val="000000"/>
                <w:sz w:val="12"/>
                <w:szCs w:val="12"/>
                <w:lang w:eastAsia="pl-PL"/>
              </w:rPr>
              <w:t>Getin Noble</w:t>
            </w:r>
          </w:p>
        </w:tc>
        <w:tc>
          <w:tcPr>
            <w:tcW w:w="705"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ind w:firstLineChars="100" w:firstLine="120"/>
              <w:rPr>
                <w:rFonts w:eastAsia="Times New Roman" w:cs="Arial"/>
                <w:color w:val="000000"/>
                <w:sz w:val="12"/>
                <w:szCs w:val="12"/>
                <w:lang w:eastAsia="pl-PL"/>
              </w:rPr>
            </w:pPr>
            <w:r w:rsidRPr="00255E5C">
              <w:rPr>
                <w:rFonts w:eastAsia="Times New Roman" w:cs="Arial"/>
                <w:color w:val="000000"/>
                <w:sz w:val="12"/>
                <w:szCs w:val="12"/>
                <w:lang w:eastAsia="pl-PL"/>
              </w:rPr>
              <w:t>2017-10-24</w:t>
            </w:r>
          </w:p>
        </w:tc>
        <w:tc>
          <w:tcPr>
            <w:tcW w:w="867"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rPr>
                <w:rFonts w:eastAsia="Times New Roman" w:cs="Arial"/>
                <w:bCs/>
                <w:color w:val="000000"/>
                <w:sz w:val="12"/>
                <w:szCs w:val="12"/>
                <w:lang w:eastAsia="pl-PL"/>
              </w:rPr>
            </w:pPr>
            <w:r w:rsidRPr="00255E5C">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1.40</w:t>
            </w:r>
          </w:p>
        </w:tc>
        <w:tc>
          <w:tcPr>
            <w:tcW w:w="584" w:type="pct"/>
            <w:tcBorders>
              <w:top w:val="nil"/>
              <w:left w:val="nil"/>
              <w:bottom w:val="nil"/>
              <w:right w:val="nil"/>
            </w:tcBorders>
            <w:shd w:val="clear" w:color="auto" w:fill="FFFFFF" w:themeFill="background1"/>
            <w:noWrap/>
          </w:tcPr>
          <w:p w:rsidR="006E18E6" w:rsidRPr="00255E5C" w:rsidRDefault="006E18E6" w:rsidP="001A0720">
            <w:pPr>
              <w:spacing w:after="0" w:line="240" w:lineRule="auto"/>
              <w:jc w:val="right"/>
              <w:rPr>
                <w:rFonts w:eastAsia="Times New Roman" w:cs="Arial"/>
                <w:color w:val="000000"/>
                <w:sz w:val="12"/>
                <w:szCs w:val="12"/>
                <w:lang w:eastAsia="pl-PL"/>
              </w:rPr>
            </w:pPr>
            <w:r w:rsidRPr="00255E5C">
              <w:rPr>
                <w:rFonts w:eastAsia="Times New Roman" w:cs="Arial"/>
                <w:color w:val="000000"/>
                <w:sz w:val="12"/>
                <w:szCs w:val="12"/>
                <w:lang w:eastAsia="pl-PL"/>
              </w:rPr>
              <w:t>1.53</w:t>
            </w:r>
          </w:p>
        </w:tc>
        <w:tc>
          <w:tcPr>
            <w:tcW w:w="584"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jc w:val="left"/>
              <w:rPr>
                <w:rFonts w:eastAsia="Times New Roman" w:cs="Arial"/>
                <w:color w:val="000000"/>
                <w:sz w:val="12"/>
                <w:szCs w:val="12"/>
                <w:lang w:eastAsia="pl-PL"/>
              </w:rPr>
            </w:pPr>
            <w:r w:rsidRPr="00255E5C">
              <w:rPr>
                <w:rFonts w:eastAsia="Times New Roman" w:cs="Arial"/>
                <w:color w:val="000000"/>
                <w:sz w:val="12"/>
                <w:szCs w:val="12"/>
                <w:lang w:eastAsia="pl-PL"/>
              </w:rPr>
              <w:t>Redukuj</w:t>
            </w:r>
          </w:p>
        </w:tc>
        <w:tc>
          <w:tcPr>
            <w:tcW w:w="579" w:type="pct"/>
            <w:tcBorders>
              <w:top w:val="nil"/>
              <w:left w:val="nil"/>
              <w:bottom w:val="nil"/>
              <w:right w:val="nil"/>
            </w:tcBorders>
            <w:shd w:val="clear" w:color="auto" w:fill="FFFFFF" w:themeFill="background1"/>
            <w:noWrap/>
            <w:vAlign w:val="center"/>
          </w:tcPr>
          <w:p w:rsidR="006E18E6" w:rsidRPr="00255E5C" w:rsidRDefault="006E18E6" w:rsidP="001A0720">
            <w:pPr>
              <w:spacing w:after="0" w:line="240" w:lineRule="auto"/>
              <w:ind w:firstLineChars="100" w:firstLine="120"/>
              <w:jc w:val="center"/>
              <w:rPr>
                <w:rFonts w:eastAsia="Times New Roman" w:cs="Times New Roman"/>
                <w:color w:val="000000"/>
                <w:sz w:val="12"/>
                <w:szCs w:val="12"/>
                <w:lang w:eastAsia="pl-PL"/>
              </w:rPr>
            </w:pPr>
            <w:r w:rsidRPr="00255E5C">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77/2017</w:t>
            </w:r>
          </w:p>
        </w:tc>
        <w:tc>
          <w:tcPr>
            <w:tcW w:w="735" w:type="pct"/>
            <w:tcBorders>
              <w:top w:val="nil"/>
              <w:left w:val="nil"/>
              <w:bottom w:val="nil"/>
              <w:right w:val="nil"/>
            </w:tcBorders>
            <w:shd w:val="clear" w:color="auto" w:fill="F2F2F2" w:themeFill="background1" w:themeFillShade="F2"/>
            <w:noWrap/>
          </w:tcPr>
          <w:p w:rsidR="006E18E6" w:rsidRPr="00255E5C"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Marvipol</w:t>
            </w:r>
          </w:p>
        </w:tc>
        <w:tc>
          <w:tcPr>
            <w:tcW w:w="705" w:type="pct"/>
            <w:tcBorders>
              <w:top w:val="nil"/>
              <w:left w:val="nil"/>
              <w:bottom w:val="nil"/>
              <w:right w:val="nil"/>
            </w:tcBorders>
            <w:shd w:val="clear" w:color="auto" w:fill="F2F2F2" w:themeFill="background1" w:themeFillShade="F2"/>
            <w:noWrap/>
          </w:tcPr>
          <w:p w:rsidR="006E18E6" w:rsidRPr="00255E5C" w:rsidRDefault="006E18E6" w:rsidP="001A0720">
            <w:pPr>
              <w:spacing w:after="0" w:line="240" w:lineRule="auto"/>
              <w:ind w:firstLineChars="100" w:firstLine="120"/>
              <w:rPr>
                <w:rFonts w:eastAsia="Times New Roman" w:cs="Arial"/>
                <w:color w:val="000000"/>
                <w:sz w:val="12"/>
                <w:szCs w:val="12"/>
                <w:lang w:eastAsia="pl-PL"/>
              </w:rPr>
            </w:pPr>
            <w:r w:rsidRPr="00255E5C">
              <w:rPr>
                <w:rFonts w:eastAsia="Times New Roman" w:cs="Arial"/>
                <w:color w:val="000000"/>
                <w:sz w:val="12"/>
                <w:szCs w:val="12"/>
                <w:lang w:eastAsia="pl-PL"/>
              </w:rPr>
              <w:t>2017-10-</w:t>
            </w:r>
            <w:r>
              <w:rPr>
                <w:rFonts w:eastAsia="Times New Roman" w:cs="Arial"/>
                <w:color w:val="000000"/>
                <w:sz w:val="12"/>
                <w:szCs w:val="12"/>
                <w:lang w:eastAsia="pl-PL"/>
              </w:rPr>
              <w:t>30</w:t>
            </w:r>
          </w:p>
        </w:tc>
        <w:tc>
          <w:tcPr>
            <w:tcW w:w="867" w:type="pct"/>
            <w:tcBorders>
              <w:top w:val="nil"/>
              <w:left w:val="nil"/>
              <w:bottom w:val="nil"/>
              <w:right w:val="nil"/>
            </w:tcBorders>
            <w:shd w:val="clear" w:color="auto" w:fill="F2F2F2" w:themeFill="background1" w:themeFillShade="F2"/>
            <w:noWrap/>
          </w:tcPr>
          <w:p w:rsidR="006E18E6" w:rsidRPr="00255E5C"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2F2F2" w:themeFill="background1" w:themeFillShade="F2"/>
            <w:noWrap/>
          </w:tcPr>
          <w:p w:rsidR="006E18E6" w:rsidRPr="00255E5C"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19.0</w:t>
            </w:r>
          </w:p>
        </w:tc>
        <w:tc>
          <w:tcPr>
            <w:tcW w:w="584" w:type="pct"/>
            <w:tcBorders>
              <w:top w:val="nil"/>
              <w:left w:val="nil"/>
              <w:bottom w:val="nil"/>
              <w:right w:val="nil"/>
            </w:tcBorders>
            <w:shd w:val="clear" w:color="auto" w:fill="F2F2F2" w:themeFill="background1" w:themeFillShade="F2"/>
            <w:noWrap/>
          </w:tcPr>
          <w:p w:rsidR="006E18E6" w:rsidRPr="00255E5C"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13</w:t>
            </w:r>
          </w:p>
        </w:tc>
        <w:tc>
          <w:tcPr>
            <w:tcW w:w="584" w:type="pct"/>
            <w:tcBorders>
              <w:top w:val="nil"/>
              <w:left w:val="nil"/>
              <w:bottom w:val="nil"/>
              <w:right w:val="nil"/>
            </w:tcBorders>
            <w:shd w:val="clear" w:color="auto" w:fill="F2F2F2" w:themeFill="background1" w:themeFillShade="F2"/>
            <w:noWrap/>
            <w:vAlign w:val="center"/>
          </w:tcPr>
          <w:p w:rsidR="006E18E6" w:rsidRPr="00255E5C"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F2F2F2" w:themeFill="background1" w:themeFillShade="F2"/>
            <w:noWrap/>
            <w:vAlign w:val="center"/>
          </w:tcPr>
          <w:p w:rsidR="006E18E6" w:rsidRPr="00255E5C" w:rsidRDefault="006E18E6" w:rsidP="001A0720">
            <w:pPr>
              <w:spacing w:after="0" w:line="240" w:lineRule="auto"/>
              <w:ind w:firstLineChars="100" w:firstLine="120"/>
              <w:jc w:val="center"/>
              <w:rPr>
                <w:rFonts w:eastAsia="Times New Roman" w:cs="Times New Roman"/>
                <w:color w:val="000000"/>
                <w:sz w:val="12"/>
                <w:szCs w:val="12"/>
                <w:lang w:eastAsia="pl-PL"/>
              </w:rPr>
            </w:pPr>
            <w:r w:rsidRPr="00255E5C">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78/2017</w:t>
            </w:r>
          </w:p>
        </w:tc>
        <w:tc>
          <w:tcPr>
            <w:tcW w:w="735" w:type="pct"/>
            <w:tcBorders>
              <w:top w:val="nil"/>
              <w:left w:val="nil"/>
              <w:bottom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KGHM</w:t>
            </w:r>
          </w:p>
        </w:tc>
        <w:tc>
          <w:tcPr>
            <w:tcW w:w="705" w:type="pct"/>
            <w:tcBorders>
              <w:top w:val="nil"/>
              <w:left w:val="nil"/>
              <w:bottom w:val="nil"/>
              <w:right w:val="nil"/>
            </w:tcBorders>
            <w:shd w:val="clear" w:color="auto" w:fill="auto"/>
            <w:noWrap/>
          </w:tcPr>
          <w:p w:rsidR="006E18E6" w:rsidRPr="00255E5C"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2017-11-23</w:t>
            </w:r>
          </w:p>
        </w:tc>
        <w:tc>
          <w:tcPr>
            <w:tcW w:w="867" w:type="pct"/>
            <w:tcBorders>
              <w:top w:val="nil"/>
              <w:left w:val="nil"/>
              <w:bottom w:val="nil"/>
              <w:right w:val="nil"/>
            </w:tcBorders>
            <w:shd w:val="clear" w:color="auto" w:fill="auto"/>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Stebakow</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134</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114.25</w:t>
            </w:r>
          </w:p>
        </w:tc>
        <w:tc>
          <w:tcPr>
            <w:tcW w:w="584" w:type="pct"/>
            <w:tcBorders>
              <w:top w:val="nil"/>
              <w:left w:val="nil"/>
              <w:bottom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auto"/>
            <w:noWrap/>
            <w:vAlign w:val="center"/>
          </w:tcPr>
          <w:p w:rsidR="006E18E6" w:rsidRPr="00255E5C" w:rsidRDefault="006E18E6" w:rsidP="001A0720">
            <w:pPr>
              <w:spacing w:after="0" w:line="240" w:lineRule="auto"/>
              <w:ind w:firstLineChars="100" w:firstLine="120"/>
              <w:jc w:val="center"/>
              <w:rPr>
                <w:rFonts w:eastAsia="Times New Roman" w:cs="Times New Roman"/>
                <w:color w:val="000000"/>
                <w:sz w:val="12"/>
                <w:szCs w:val="12"/>
                <w:lang w:eastAsia="pl-PL"/>
              </w:rPr>
            </w:pPr>
            <w:r w:rsidRPr="00255E5C">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79/2017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JSW</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2017-11-29</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Stebakow</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sidRPr="007C1C14">
              <w:rPr>
                <w:rFonts w:eastAsia="Times New Roman" w:cs="Arial"/>
                <w:color w:val="000000"/>
                <w:sz w:val="12"/>
                <w:szCs w:val="12"/>
                <w:lang w:eastAsia="pl-PL"/>
              </w:rPr>
              <w:t>86.8</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sidRPr="007C1C14">
              <w:rPr>
                <w:rFonts w:eastAsia="Times New Roman" w:cs="Arial"/>
                <w:color w:val="000000"/>
                <w:sz w:val="12"/>
                <w:szCs w:val="12"/>
                <w:lang w:eastAsia="pl-PL"/>
              </w:rPr>
              <w:t>90.2</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Redukuj</w:t>
            </w:r>
          </w:p>
        </w:tc>
        <w:tc>
          <w:tcPr>
            <w:tcW w:w="579" w:type="pct"/>
            <w:tcBorders>
              <w:top w:val="nil"/>
              <w:left w:val="nil"/>
              <w:bottom w:val="nil"/>
              <w:right w:val="nil"/>
            </w:tcBorders>
            <w:shd w:val="clear" w:color="auto" w:fill="F2F2F2" w:themeFill="background1" w:themeFillShade="F2"/>
            <w:noWrap/>
            <w:vAlign w:val="center"/>
          </w:tcPr>
          <w:p w:rsidR="006E18E6" w:rsidRPr="00255E5C" w:rsidRDefault="006E18E6" w:rsidP="001A0720">
            <w:pPr>
              <w:spacing w:after="0" w:line="240" w:lineRule="auto"/>
              <w:ind w:firstLineChars="100" w:firstLine="120"/>
              <w:jc w:val="center"/>
              <w:rPr>
                <w:rFonts w:eastAsia="Times New Roman" w:cs="Times New Roman"/>
                <w:color w:val="000000"/>
                <w:sz w:val="12"/>
                <w:szCs w:val="12"/>
                <w:lang w:eastAsia="pl-PL"/>
              </w:rPr>
            </w:pPr>
            <w:r w:rsidRPr="00255E5C">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80/2017</w:t>
            </w:r>
          </w:p>
        </w:tc>
        <w:tc>
          <w:tcPr>
            <w:tcW w:w="735" w:type="pct"/>
            <w:tcBorders>
              <w:top w:val="nil"/>
              <w:left w:val="nil"/>
              <w:bottom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Vigo System</w:t>
            </w:r>
          </w:p>
        </w:tc>
        <w:tc>
          <w:tcPr>
            <w:tcW w:w="705" w:type="pct"/>
            <w:tcBorders>
              <w:top w:val="nil"/>
              <w:left w:val="nil"/>
              <w:bottom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2017-12-05</w:t>
            </w:r>
          </w:p>
        </w:tc>
        <w:tc>
          <w:tcPr>
            <w:tcW w:w="867" w:type="pct"/>
            <w:tcBorders>
              <w:top w:val="nil"/>
              <w:left w:val="nil"/>
              <w:bottom w:val="nil"/>
              <w:right w:val="nil"/>
            </w:tcBorders>
            <w:shd w:val="clear" w:color="auto" w:fill="auto"/>
            <w:noWrap/>
          </w:tcPr>
          <w:p w:rsidR="006E18E6" w:rsidRDefault="006E18E6" w:rsidP="001A0720">
            <w:pPr>
              <w:spacing w:after="0" w:line="240" w:lineRule="auto"/>
              <w:rPr>
                <w:rFonts w:eastAsia="Times New Roman" w:cs="Arial"/>
                <w:bCs/>
                <w:color w:val="000000"/>
                <w:sz w:val="12"/>
                <w:szCs w:val="12"/>
                <w:lang w:eastAsia="pl-PL"/>
              </w:rPr>
            </w:pPr>
            <w:r w:rsidRPr="00481A31">
              <w:rPr>
                <w:rFonts w:eastAsia="Times New Roman" w:cs="Arial"/>
                <w:color w:val="000000"/>
                <w:sz w:val="12"/>
                <w:szCs w:val="12"/>
                <w:lang w:eastAsia="pl-PL"/>
              </w:rPr>
              <w:t>Beata Szparaga-Waśniewska</w:t>
            </w:r>
          </w:p>
        </w:tc>
        <w:tc>
          <w:tcPr>
            <w:tcW w:w="584" w:type="pct"/>
            <w:tcBorders>
              <w:top w:val="nil"/>
              <w:left w:val="nil"/>
              <w:bottom w:val="nil"/>
              <w:right w:val="nil"/>
            </w:tcBorders>
            <w:shd w:val="clear" w:color="auto" w:fill="auto"/>
            <w:noWrap/>
          </w:tcPr>
          <w:p w:rsidR="006E18E6" w:rsidRPr="007C1C14"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455</w:t>
            </w:r>
          </w:p>
        </w:tc>
        <w:tc>
          <w:tcPr>
            <w:tcW w:w="584" w:type="pct"/>
            <w:tcBorders>
              <w:top w:val="nil"/>
              <w:left w:val="nil"/>
              <w:bottom w:val="nil"/>
              <w:right w:val="nil"/>
            </w:tcBorders>
            <w:shd w:val="clear" w:color="auto" w:fill="auto"/>
            <w:noWrap/>
          </w:tcPr>
          <w:p w:rsidR="006E18E6" w:rsidRPr="007C1C14"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305</w:t>
            </w:r>
          </w:p>
        </w:tc>
        <w:tc>
          <w:tcPr>
            <w:tcW w:w="584" w:type="pct"/>
            <w:tcBorders>
              <w:top w:val="nil"/>
              <w:left w:val="nil"/>
              <w:bottom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auto"/>
            <w:noWrap/>
            <w:vAlign w:val="center"/>
          </w:tcPr>
          <w:p w:rsidR="006E18E6" w:rsidRPr="00255E5C"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81/2017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LW Bogdanka</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2017-12-07</w:t>
            </w:r>
          </w:p>
        </w:tc>
        <w:tc>
          <w:tcPr>
            <w:tcW w:w="867" w:type="pct"/>
            <w:tcBorders>
              <w:top w:val="nil"/>
              <w:left w:val="nil"/>
              <w:bottom w:val="nil"/>
              <w:right w:val="nil"/>
            </w:tcBorders>
            <w:shd w:val="clear" w:color="auto" w:fill="F2F2F2" w:themeFill="background1" w:themeFillShade="F2"/>
            <w:noWrap/>
          </w:tcPr>
          <w:p w:rsidR="006E18E6" w:rsidRPr="00481A31" w:rsidRDefault="006E18E6" w:rsidP="001A0720">
            <w:pPr>
              <w:spacing w:after="0" w:line="240" w:lineRule="auto"/>
              <w:rPr>
                <w:rFonts w:eastAsia="Times New Roman" w:cs="Arial"/>
                <w:color w:val="000000"/>
                <w:sz w:val="12"/>
                <w:szCs w:val="12"/>
                <w:lang w:eastAsia="pl-PL"/>
              </w:rPr>
            </w:pPr>
            <w:r>
              <w:rPr>
                <w:rFonts w:eastAsia="Times New Roman" w:cs="Arial"/>
                <w:bCs/>
                <w:color w:val="000000"/>
                <w:sz w:val="12"/>
                <w:szCs w:val="12"/>
                <w:lang w:eastAsia="pl-PL"/>
              </w:rPr>
              <w:t>Marcin Stebakow</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75</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95</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82/2017</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Śnieżka</w:t>
            </w:r>
          </w:p>
        </w:tc>
        <w:tc>
          <w:tcPr>
            <w:tcW w:w="705" w:type="pct"/>
            <w:tcBorders>
              <w:top w:val="nil"/>
              <w:left w:val="nil"/>
              <w:bottom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2017-12-08</w:t>
            </w:r>
          </w:p>
        </w:tc>
        <w:tc>
          <w:tcPr>
            <w:tcW w:w="867" w:type="pct"/>
            <w:tcBorders>
              <w:top w:val="nil"/>
              <w:left w:val="nil"/>
              <w:bottom w:val="nil"/>
              <w:right w:val="nil"/>
            </w:tcBorders>
            <w:shd w:val="clear" w:color="auto" w:fill="FFFFFF" w:themeFill="background1"/>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Aleksandra Jakubowska</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63</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69</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83/2017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83.4</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84/2017</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705" w:type="pct"/>
            <w:tcBorders>
              <w:top w:val="nil"/>
              <w:left w:val="nil"/>
              <w:bottom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7" w:type="pct"/>
            <w:tcBorders>
              <w:top w:val="nil"/>
              <w:left w:val="nil"/>
              <w:bottom w:val="nil"/>
              <w:right w:val="nil"/>
            </w:tcBorders>
            <w:shd w:val="clear" w:color="auto" w:fill="FFFFFF" w:themeFill="background1"/>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41.0</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85/2017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LC Corp</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3.3</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2.7</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86/2017</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Robyg</w:t>
            </w:r>
          </w:p>
        </w:tc>
        <w:tc>
          <w:tcPr>
            <w:tcW w:w="705" w:type="pct"/>
            <w:tcBorders>
              <w:top w:val="nil"/>
              <w:left w:val="nil"/>
              <w:bottom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7" w:type="pct"/>
            <w:tcBorders>
              <w:top w:val="nil"/>
              <w:left w:val="nil"/>
              <w:bottom w:val="nil"/>
              <w:right w:val="nil"/>
            </w:tcBorders>
            <w:shd w:val="clear" w:color="auto" w:fill="FFFFFF" w:themeFill="background1"/>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3.5</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579"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87/2017</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16.55</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88/2017</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705" w:type="pct"/>
            <w:tcBorders>
              <w:top w:val="nil"/>
              <w:left w:val="nil"/>
              <w:bottom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2017-12-14</w:t>
            </w:r>
          </w:p>
        </w:tc>
        <w:tc>
          <w:tcPr>
            <w:tcW w:w="867" w:type="pct"/>
            <w:tcBorders>
              <w:top w:val="nil"/>
              <w:left w:val="nil"/>
              <w:bottom w:val="nil"/>
              <w:right w:val="nil"/>
            </w:tcBorders>
            <w:shd w:val="clear" w:color="auto" w:fill="FFFFFF" w:themeFill="background1"/>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15.39</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2018-01-08</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45</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44.3</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2/2018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Pekao</w:t>
            </w:r>
          </w:p>
        </w:tc>
        <w:tc>
          <w:tcPr>
            <w:tcW w:w="705"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7"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152</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134.3</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3/2018</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705"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7"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442</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408.4</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579"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4/2018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mBank</w:t>
            </w:r>
          </w:p>
        </w:tc>
        <w:tc>
          <w:tcPr>
            <w:tcW w:w="705"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7"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443</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496</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Sprzedaj</w:t>
            </w:r>
          </w:p>
        </w:tc>
        <w:tc>
          <w:tcPr>
            <w:tcW w:w="579"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5/2018</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ING BSK</w:t>
            </w:r>
          </w:p>
        </w:tc>
        <w:tc>
          <w:tcPr>
            <w:tcW w:w="705"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7"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222</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215</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sidRPr="00255E5C">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6/2018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705"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7"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86</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sidRPr="00255E5C">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7/2018</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Millenium</w:t>
            </w:r>
          </w:p>
        </w:tc>
        <w:tc>
          <w:tcPr>
            <w:tcW w:w="705"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7"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8.9</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9.4</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Redukuj</w:t>
            </w:r>
          </w:p>
        </w:tc>
        <w:tc>
          <w:tcPr>
            <w:tcW w:w="579"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8/2018</w:t>
            </w:r>
          </w:p>
        </w:tc>
        <w:tc>
          <w:tcPr>
            <w:tcW w:w="735" w:type="pct"/>
            <w:tcBorders>
              <w:top w:val="nil"/>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w:t>
            </w:r>
          </w:p>
        </w:tc>
        <w:tc>
          <w:tcPr>
            <w:tcW w:w="705" w:type="pct"/>
            <w:tcBorders>
              <w:top w:val="nil"/>
              <w:left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7" w:type="pct"/>
            <w:tcBorders>
              <w:top w:val="nil"/>
              <w:left w:val="nil"/>
              <w:right w:val="nil"/>
            </w:tcBorders>
            <w:shd w:val="clear" w:color="auto" w:fill="F2F2F2" w:themeFill="background1" w:themeFillShade="F2"/>
            <w:noWrap/>
          </w:tcPr>
          <w:p w:rsidR="006E18E6" w:rsidRPr="009E2005"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87</w:t>
            </w:r>
          </w:p>
        </w:tc>
        <w:tc>
          <w:tcPr>
            <w:tcW w:w="584" w:type="pct"/>
            <w:tcBorders>
              <w:top w:val="nil"/>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78</w:t>
            </w:r>
          </w:p>
        </w:tc>
        <w:tc>
          <w:tcPr>
            <w:tcW w:w="584" w:type="pct"/>
            <w:tcBorders>
              <w:top w:val="nil"/>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579" w:type="pct"/>
            <w:tcBorders>
              <w:top w:val="nil"/>
              <w:left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9/2018</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Getin Noble Bank</w:t>
            </w:r>
          </w:p>
        </w:tc>
        <w:tc>
          <w:tcPr>
            <w:tcW w:w="705"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ind w:firstLineChars="100" w:firstLine="120"/>
              <w:rPr>
                <w:rFonts w:eastAsia="Times New Roman" w:cs="Arial"/>
                <w:color w:val="000000"/>
                <w:sz w:val="12"/>
                <w:szCs w:val="12"/>
                <w:lang w:eastAsia="pl-PL"/>
              </w:rPr>
            </w:pPr>
            <w:r w:rsidRPr="002F2AF2">
              <w:rPr>
                <w:rFonts w:eastAsia="Times New Roman" w:cs="Arial"/>
                <w:color w:val="000000"/>
                <w:sz w:val="12"/>
                <w:szCs w:val="12"/>
                <w:lang w:eastAsia="pl-PL"/>
              </w:rPr>
              <w:t>2018-01-08</w:t>
            </w:r>
          </w:p>
        </w:tc>
        <w:tc>
          <w:tcPr>
            <w:tcW w:w="867"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1.55</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1.71</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Redukuj</w:t>
            </w:r>
          </w:p>
        </w:tc>
        <w:tc>
          <w:tcPr>
            <w:tcW w:w="579"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10/2018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705" w:type="pct"/>
            <w:tcBorders>
              <w:top w:val="nil"/>
              <w:left w:val="nil"/>
              <w:bottom w:val="nil"/>
              <w:right w:val="nil"/>
            </w:tcBorders>
            <w:shd w:val="clear" w:color="auto" w:fill="F2F2F2" w:themeFill="background1" w:themeFillShade="F2"/>
            <w:noWrap/>
          </w:tcPr>
          <w:p w:rsidR="006E18E6" w:rsidRPr="002F2AF2"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2018-01-09</w:t>
            </w:r>
          </w:p>
        </w:tc>
        <w:tc>
          <w:tcPr>
            <w:tcW w:w="867" w:type="pct"/>
            <w:tcBorders>
              <w:top w:val="nil"/>
              <w:left w:val="nil"/>
              <w:bottom w:val="nil"/>
              <w:right w:val="nil"/>
            </w:tcBorders>
            <w:shd w:val="clear" w:color="auto" w:fill="F2F2F2" w:themeFill="background1" w:themeFillShade="F2"/>
            <w:noWrap/>
          </w:tcPr>
          <w:p w:rsidR="006E18E6" w:rsidRPr="00AA5E7A" w:rsidRDefault="006E18E6" w:rsidP="001A0720">
            <w:pPr>
              <w:spacing w:after="0" w:line="240" w:lineRule="auto"/>
              <w:rPr>
                <w:rFonts w:eastAsia="Times New Roman" w:cs="Arial"/>
                <w:bCs/>
                <w:color w:val="000000"/>
                <w:sz w:val="12"/>
                <w:szCs w:val="12"/>
                <w:lang w:eastAsia="pl-PL"/>
              </w:rPr>
            </w:pPr>
            <w:r w:rsidRPr="00481A31">
              <w:rPr>
                <w:rFonts w:eastAsia="Times New Roman" w:cs="Arial"/>
                <w:color w:val="000000"/>
                <w:sz w:val="12"/>
                <w:szCs w:val="12"/>
                <w:lang w:eastAsia="pl-PL"/>
              </w:rPr>
              <w:t>Beata Szparaga-Waśniewska</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117</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106.7</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11/2018</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Lotos</w:t>
            </w:r>
          </w:p>
        </w:tc>
        <w:tc>
          <w:tcPr>
            <w:tcW w:w="705" w:type="pct"/>
            <w:tcBorders>
              <w:top w:val="nil"/>
              <w:left w:val="nil"/>
              <w:bottom w:val="nil"/>
              <w:right w:val="nil"/>
            </w:tcBorders>
            <w:shd w:val="clear" w:color="auto" w:fill="FFFFFF" w:themeFill="background1"/>
            <w:noWrap/>
          </w:tcPr>
          <w:p w:rsidR="006E18E6" w:rsidRPr="002F2AF2"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2018-01-09</w:t>
            </w:r>
          </w:p>
        </w:tc>
        <w:tc>
          <w:tcPr>
            <w:tcW w:w="867" w:type="pct"/>
            <w:tcBorders>
              <w:top w:val="nil"/>
              <w:left w:val="nil"/>
              <w:bottom w:val="nil"/>
              <w:right w:val="nil"/>
            </w:tcBorders>
            <w:shd w:val="clear" w:color="auto" w:fill="FFFFFF" w:themeFill="background1"/>
            <w:noWrap/>
          </w:tcPr>
          <w:p w:rsidR="006E18E6" w:rsidRPr="00AA5E7A" w:rsidRDefault="006E18E6" w:rsidP="001A0720">
            <w:pPr>
              <w:spacing w:after="0" w:line="240" w:lineRule="auto"/>
              <w:rPr>
                <w:rFonts w:eastAsia="Times New Roman" w:cs="Arial"/>
                <w:bCs/>
                <w:color w:val="000000"/>
                <w:sz w:val="12"/>
                <w:szCs w:val="12"/>
                <w:lang w:eastAsia="pl-PL"/>
              </w:rPr>
            </w:pPr>
            <w:r w:rsidRPr="00481A31">
              <w:rPr>
                <w:rFonts w:eastAsia="Times New Roman" w:cs="Arial"/>
                <w:color w:val="000000"/>
                <w:sz w:val="12"/>
                <w:szCs w:val="12"/>
                <w:lang w:eastAsia="pl-PL"/>
              </w:rPr>
              <w:t>Beata Szparaga-Waśniewska</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54</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57.4</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Redukuj</w:t>
            </w:r>
          </w:p>
        </w:tc>
        <w:tc>
          <w:tcPr>
            <w:tcW w:w="579" w:type="pct"/>
            <w:tcBorders>
              <w:top w:val="nil"/>
              <w:left w:val="nil"/>
              <w:bottom w:val="nil"/>
              <w:right w:val="nil"/>
            </w:tcBorders>
            <w:shd w:val="clear" w:color="auto" w:fill="FFFFFF" w:themeFill="background1"/>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sidRPr="009E2005">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12/2018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PKP Cargo</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2018-02-14</w:t>
            </w:r>
          </w:p>
        </w:tc>
        <w:tc>
          <w:tcPr>
            <w:tcW w:w="867" w:type="pct"/>
            <w:tcBorders>
              <w:top w:val="nil"/>
              <w:left w:val="nil"/>
              <w:bottom w:val="nil"/>
              <w:right w:val="nil"/>
            </w:tcBorders>
            <w:shd w:val="clear" w:color="auto" w:fill="F2F2F2" w:themeFill="background1" w:themeFillShade="F2"/>
            <w:noWrap/>
          </w:tcPr>
          <w:p w:rsidR="006E18E6" w:rsidRPr="00481A31" w:rsidRDefault="006E18E6" w:rsidP="001A0720">
            <w:pPr>
              <w:spacing w:after="0" w:line="240" w:lineRule="auto"/>
              <w:rPr>
                <w:rFonts w:eastAsia="Times New Roman" w:cs="Arial"/>
                <w:color w:val="000000"/>
                <w:sz w:val="12"/>
                <w:szCs w:val="12"/>
                <w:lang w:eastAsia="pl-PL"/>
              </w:rPr>
            </w:pPr>
            <w:r>
              <w:rPr>
                <w:rFonts w:eastAsia="Times New Roman" w:cs="Arial"/>
                <w:color w:val="000000"/>
                <w:sz w:val="12"/>
                <w:szCs w:val="12"/>
                <w:lang w:eastAsia="pl-PL"/>
              </w:rPr>
              <w:t>Marcin Stebakow</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68</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58.8</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tcPr>
          <w:p w:rsidR="006E18E6" w:rsidRPr="009E2005"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13/2018</w:t>
            </w:r>
          </w:p>
        </w:tc>
        <w:tc>
          <w:tcPr>
            <w:tcW w:w="735" w:type="pct"/>
            <w:tcBorders>
              <w:top w:val="nil"/>
              <w:left w:val="nil"/>
              <w:bottom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705" w:type="pct"/>
            <w:tcBorders>
              <w:top w:val="nil"/>
              <w:left w:val="nil"/>
              <w:bottom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2018-02-21</w:t>
            </w:r>
          </w:p>
        </w:tc>
        <w:tc>
          <w:tcPr>
            <w:tcW w:w="867" w:type="pct"/>
            <w:tcBorders>
              <w:top w:val="nil"/>
              <w:left w:val="nil"/>
              <w:bottom w:val="nil"/>
              <w:right w:val="nil"/>
            </w:tcBorders>
            <w:shd w:val="clear" w:color="auto" w:fill="auto"/>
            <w:noWrap/>
          </w:tcPr>
          <w:p w:rsidR="006E18E6" w:rsidRDefault="006E18E6" w:rsidP="001A0720">
            <w:pPr>
              <w:spacing w:after="0" w:line="240" w:lineRule="auto"/>
              <w:rPr>
                <w:rFonts w:eastAsia="Times New Roman" w:cs="Arial"/>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436</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385.8</w:t>
            </w:r>
          </w:p>
        </w:tc>
        <w:tc>
          <w:tcPr>
            <w:tcW w:w="584" w:type="pct"/>
            <w:tcBorders>
              <w:top w:val="nil"/>
              <w:left w:val="nil"/>
              <w:bottom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14/2018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2018-02-23</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color w:val="000000"/>
                <w:sz w:val="12"/>
                <w:szCs w:val="12"/>
                <w:lang w:eastAsia="pl-PL"/>
              </w:rPr>
            </w:pPr>
            <w:r>
              <w:rPr>
                <w:rFonts w:eastAsia="Times New Roman" w:cs="Arial"/>
                <w:color w:val="000000"/>
                <w:sz w:val="12"/>
                <w:szCs w:val="12"/>
                <w:lang w:eastAsia="pl-PL"/>
              </w:rPr>
              <w:t>Marcin Górnik</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15.3</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12.36</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15/2018</w:t>
            </w:r>
          </w:p>
        </w:tc>
        <w:tc>
          <w:tcPr>
            <w:tcW w:w="735" w:type="pct"/>
            <w:tcBorders>
              <w:top w:val="nil"/>
              <w:left w:val="nil"/>
              <w:bottom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Selvita</w:t>
            </w:r>
          </w:p>
        </w:tc>
        <w:tc>
          <w:tcPr>
            <w:tcW w:w="705" w:type="pct"/>
            <w:tcBorders>
              <w:top w:val="nil"/>
              <w:left w:val="nil"/>
              <w:bottom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2018-03-20</w:t>
            </w:r>
          </w:p>
        </w:tc>
        <w:tc>
          <w:tcPr>
            <w:tcW w:w="867" w:type="pct"/>
            <w:tcBorders>
              <w:top w:val="nil"/>
              <w:left w:val="nil"/>
              <w:bottom w:val="nil"/>
              <w:right w:val="nil"/>
            </w:tcBorders>
            <w:shd w:val="clear" w:color="auto" w:fill="auto"/>
            <w:noWrap/>
          </w:tcPr>
          <w:p w:rsidR="006E18E6" w:rsidRDefault="006E18E6" w:rsidP="001A0720">
            <w:pPr>
              <w:spacing w:after="0" w:line="240" w:lineRule="auto"/>
              <w:rPr>
                <w:rFonts w:eastAsia="Times New Roman" w:cs="Arial"/>
                <w:color w:val="000000"/>
                <w:sz w:val="12"/>
                <w:szCs w:val="12"/>
                <w:lang w:eastAsia="pl-PL"/>
              </w:rPr>
            </w:pPr>
            <w:r w:rsidRPr="00481A31">
              <w:rPr>
                <w:rFonts w:eastAsia="Times New Roman" w:cs="Arial"/>
                <w:color w:val="000000"/>
                <w:sz w:val="12"/>
                <w:szCs w:val="12"/>
                <w:lang w:eastAsia="pl-PL"/>
              </w:rPr>
              <w:t>Beata Szparaga-Waśniewska</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85</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59</w:t>
            </w:r>
          </w:p>
        </w:tc>
        <w:tc>
          <w:tcPr>
            <w:tcW w:w="584" w:type="pct"/>
            <w:tcBorders>
              <w:top w:val="nil"/>
              <w:left w:val="nil"/>
              <w:bottom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16/2018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JSW</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2018-03-22</w:t>
            </w:r>
          </w:p>
        </w:tc>
        <w:tc>
          <w:tcPr>
            <w:tcW w:w="867" w:type="pct"/>
            <w:tcBorders>
              <w:top w:val="nil"/>
              <w:left w:val="nil"/>
              <w:bottom w:val="nil"/>
              <w:right w:val="nil"/>
            </w:tcBorders>
            <w:shd w:val="clear" w:color="auto" w:fill="F2F2F2" w:themeFill="background1" w:themeFillShade="F2"/>
            <w:noWrap/>
          </w:tcPr>
          <w:p w:rsidR="006E18E6" w:rsidRPr="00481A31" w:rsidRDefault="006E18E6" w:rsidP="001A0720">
            <w:pPr>
              <w:spacing w:after="0" w:line="240" w:lineRule="auto"/>
              <w:rPr>
                <w:rFonts w:eastAsia="Times New Roman" w:cs="Arial"/>
                <w:color w:val="000000"/>
                <w:sz w:val="12"/>
                <w:szCs w:val="12"/>
                <w:lang w:eastAsia="pl-PL"/>
              </w:rPr>
            </w:pPr>
            <w:r>
              <w:rPr>
                <w:rFonts w:eastAsia="Times New Roman" w:cs="Arial"/>
                <w:color w:val="000000"/>
                <w:sz w:val="12"/>
                <w:szCs w:val="12"/>
                <w:lang w:eastAsia="pl-PL"/>
              </w:rPr>
              <w:t>Marcin Stebakow</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99</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95.3</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17/2018</w:t>
            </w:r>
          </w:p>
        </w:tc>
        <w:tc>
          <w:tcPr>
            <w:tcW w:w="735" w:type="pct"/>
            <w:tcBorders>
              <w:top w:val="nil"/>
              <w:left w:val="nil"/>
              <w:bottom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Marvipol Development</w:t>
            </w:r>
          </w:p>
        </w:tc>
        <w:tc>
          <w:tcPr>
            <w:tcW w:w="705" w:type="pct"/>
            <w:tcBorders>
              <w:top w:val="nil"/>
              <w:left w:val="nil"/>
              <w:bottom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2018-03-26</w:t>
            </w:r>
          </w:p>
        </w:tc>
        <w:tc>
          <w:tcPr>
            <w:tcW w:w="867" w:type="pct"/>
            <w:tcBorders>
              <w:top w:val="nil"/>
              <w:left w:val="nil"/>
              <w:bottom w:val="nil"/>
              <w:right w:val="nil"/>
            </w:tcBorders>
            <w:shd w:val="clear" w:color="auto" w:fill="auto"/>
            <w:noWrap/>
          </w:tcPr>
          <w:p w:rsidR="006E18E6" w:rsidRDefault="006E18E6" w:rsidP="001A0720">
            <w:pPr>
              <w:spacing w:after="0" w:line="240" w:lineRule="auto"/>
              <w:rPr>
                <w:rFonts w:eastAsia="Times New Roman" w:cs="Arial"/>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8.9</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8.7</w:t>
            </w:r>
          </w:p>
        </w:tc>
        <w:tc>
          <w:tcPr>
            <w:tcW w:w="584" w:type="pct"/>
            <w:tcBorders>
              <w:top w:val="nil"/>
              <w:left w:val="nil"/>
              <w:bottom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18/2018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Kruk</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2018-03-28</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286</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208</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19/2018</w:t>
            </w:r>
          </w:p>
        </w:tc>
        <w:tc>
          <w:tcPr>
            <w:tcW w:w="735" w:type="pct"/>
            <w:tcBorders>
              <w:top w:val="nil"/>
              <w:left w:val="nil"/>
              <w:bottom w:val="nil"/>
              <w:right w:val="nil"/>
            </w:tcBorders>
            <w:shd w:val="clear" w:color="auto" w:fill="auto"/>
            <w:noWrap/>
          </w:tcPr>
          <w:p w:rsidR="006E18E6" w:rsidRPr="00221C18" w:rsidRDefault="006E18E6" w:rsidP="001A0720">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British Automotive</w:t>
            </w:r>
          </w:p>
          <w:p w:rsidR="006E18E6" w:rsidRDefault="006E18E6" w:rsidP="001A0720">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Holding</w:t>
            </w:r>
          </w:p>
        </w:tc>
        <w:tc>
          <w:tcPr>
            <w:tcW w:w="705" w:type="pct"/>
            <w:tcBorders>
              <w:top w:val="nil"/>
              <w:left w:val="nil"/>
              <w:bottom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2018-03-28</w:t>
            </w:r>
          </w:p>
        </w:tc>
        <w:tc>
          <w:tcPr>
            <w:tcW w:w="867" w:type="pct"/>
            <w:tcBorders>
              <w:top w:val="nil"/>
              <w:left w:val="nil"/>
              <w:bottom w:val="nil"/>
              <w:right w:val="nil"/>
            </w:tcBorders>
            <w:shd w:val="clear" w:color="auto" w:fill="auto"/>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10.5</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w:t>
            </w:r>
          </w:p>
        </w:tc>
        <w:tc>
          <w:tcPr>
            <w:tcW w:w="584" w:type="pct"/>
            <w:tcBorders>
              <w:top w:val="nil"/>
              <w:left w:val="nil"/>
              <w:bottom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20/2018</w:t>
            </w:r>
          </w:p>
        </w:tc>
        <w:tc>
          <w:tcPr>
            <w:tcW w:w="735" w:type="pct"/>
            <w:tcBorders>
              <w:top w:val="nil"/>
              <w:left w:val="nil"/>
              <w:bottom w:val="nil"/>
              <w:right w:val="nil"/>
            </w:tcBorders>
            <w:shd w:val="clear" w:color="auto" w:fill="F2F2F2" w:themeFill="background1" w:themeFillShade="F2"/>
            <w:noWrap/>
          </w:tcPr>
          <w:p w:rsidR="006E18E6" w:rsidRPr="00221C18"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Aplisens</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2018-04-04</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15.1</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12.9</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21/2018</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705" w:type="pct"/>
            <w:tcBorders>
              <w:top w:val="nil"/>
              <w:left w:val="nil"/>
              <w:bottom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2018-04-05</w:t>
            </w:r>
          </w:p>
        </w:tc>
        <w:tc>
          <w:tcPr>
            <w:tcW w:w="867" w:type="pct"/>
            <w:tcBorders>
              <w:top w:val="nil"/>
              <w:left w:val="nil"/>
              <w:bottom w:val="nil"/>
              <w:right w:val="nil"/>
            </w:tcBorders>
            <w:shd w:val="clear" w:color="auto" w:fill="FFFFFF" w:themeFill="background1"/>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color w:val="000000"/>
                <w:sz w:val="12"/>
                <w:szCs w:val="12"/>
                <w:lang w:eastAsia="pl-PL"/>
              </w:rPr>
              <w:t>Marcin Górnik</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16.0</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13.7</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FFFFF" w:themeFill="background1"/>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22/2018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KGHM</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2018-04-16</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color w:val="000000"/>
                <w:sz w:val="12"/>
                <w:szCs w:val="12"/>
                <w:lang w:eastAsia="pl-PL"/>
              </w:rPr>
            </w:pPr>
            <w:r>
              <w:rPr>
                <w:rFonts w:eastAsia="Times New Roman" w:cs="Arial"/>
                <w:color w:val="000000"/>
                <w:sz w:val="12"/>
                <w:szCs w:val="12"/>
                <w:lang w:eastAsia="pl-PL"/>
              </w:rPr>
              <w:t>Marcin Stebakow</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110.0</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92.0</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FFFFF" w:themeFill="background1"/>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23/2018</w:t>
            </w:r>
          </w:p>
        </w:tc>
        <w:tc>
          <w:tcPr>
            <w:tcW w:w="735" w:type="pct"/>
            <w:tcBorders>
              <w:top w:val="nil"/>
              <w:left w:val="nil"/>
              <w:bottom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705" w:type="pct"/>
            <w:tcBorders>
              <w:top w:val="nil"/>
              <w:left w:val="nil"/>
              <w:bottom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2018-04-18</w:t>
            </w:r>
          </w:p>
        </w:tc>
        <w:tc>
          <w:tcPr>
            <w:tcW w:w="867" w:type="pct"/>
            <w:tcBorders>
              <w:top w:val="nil"/>
              <w:left w:val="nil"/>
              <w:bottom w:val="nil"/>
              <w:right w:val="nil"/>
            </w:tcBorders>
            <w:shd w:val="clear" w:color="auto" w:fill="FFFFFF" w:themeFill="background1"/>
            <w:noWrap/>
          </w:tcPr>
          <w:p w:rsidR="006E18E6" w:rsidRDefault="006E18E6" w:rsidP="001A0720">
            <w:pPr>
              <w:spacing w:after="0" w:line="240" w:lineRule="auto"/>
              <w:rPr>
                <w:rFonts w:eastAsia="Times New Roman" w:cs="Arial"/>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9000</w:t>
            </w:r>
          </w:p>
        </w:tc>
        <w:tc>
          <w:tcPr>
            <w:tcW w:w="584" w:type="pct"/>
            <w:tcBorders>
              <w:top w:val="nil"/>
              <w:left w:val="nil"/>
              <w:bottom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8965</w:t>
            </w:r>
          </w:p>
        </w:tc>
        <w:tc>
          <w:tcPr>
            <w:tcW w:w="584" w:type="pct"/>
            <w:tcBorders>
              <w:top w:val="nil"/>
              <w:left w:val="nil"/>
              <w:bottom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FFFFFF" w:themeFill="background1"/>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sidRPr="00980E12">
              <w:rPr>
                <w:rFonts w:eastAsia="Times New Roman" w:cs="Arial"/>
                <w:b/>
                <w:bCs/>
                <w:color w:val="000000"/>
                <w:sz w:val="12"/>
                <w:szCs w:val="12"/>
                <w:lang w:eastAsia="pl-PL"/>
              </w:rPr>
              <w:t>24/2018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CCC</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2018-04-18</w:t>
            </w:r>
          </w:p>
        </w:tc>
        <w:tc>
          <w:tcPr>
            <w:tcW w:w="867"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rPr>
                <w:rFonts w:eastAsia="Times New Roman" w:cs="Arial"/>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310</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272</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25</w:t>
            </w:r>
            <w:r w:rsidRPr="00980E12">
              <w:rPr>
                <w:rFonts w:eastAsia="Times New Roman" w:cs="Arial"/>
                <w:b/>
                <w:bCs/>
                <w:color w:val="000000"/>
                <w:sz w:val="12"/>
                <w:szCs w:val="12"/>
                <w:lang w:eastAsia="pl-PL"/>
              </w:rPr>
              <w:t>/20</w:t>
            </w:r>
            <w:r>
              <w:rPr>
                <w:rFonts w:eastAsia="Times New Roman" w:cs="Arial"/>
                <w:b/>
                <w:bCs/>
                <w:color w:val="000000"/>
                <w:sz w:val="12"/>
                <w:szCs w:val="12"/>
                <w:lang w:eastAsia="pl-PL"/>
              </w:rPr>
              <w:t>18</w:t>
            </w:r>
          </w:p>
        </w:tc>
        <w:tc>
          <w:tcPr>
            <w:tcW w:w="735" w:type="pct"/>
            <w:tcBorders>
              <w:top w:val="nil"/>
              <w:left w:val="nil"/>
              <w:bottom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mBank</w:t>
            </w:r>
          </w:p>
        </w:tc>
        <w:tc>
          <w:tcPr>
            <w:tcW w:w="705" w:type="pct"/>
            <w:tcBorders>
              <w:top w:val="nil"/>
              <w:left w:val="nil"/>
              <w:bottom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2018-04-19</w:t>
            </w:r>
          </w:p>
        </w:tc>
        <w:tc>
          <w:tcPr>
            <w:tcW w:w="867" w:type="pct"/>
            <w:tcBorders>
              <w:top w:val="nil"/>
              <w:left w:val="nil"/>
              <w:bottom w:val="nil"/>
              <w:right w:val="nil"/>
            </w:tcBorders>
            <w:shd w:val="clear" w:color="auto" w:fill="auto"/>
            <w:noWrap/>
          </w:tcPr>
          <w:p w:rsidR="006E18E6"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441</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439</w:t>
            </w:r>
          </w:p>
        </w:tc>
        <w:tc>
          <w:tcPr>
            <w:tcW w:w="584" w:type="pct"/>
            <w:tcBorders>
              <w:top w:val="nil"/>
              <w:left w:val="nil"/>
              <w:bottom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top w:val="nil"/>
              <w:left w:val="nil"/>
              <w:bottom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26</w:t>
            </w:r>
            <w:r w:rsidRPr="00980E12">
              <w:rPr>
                <w:rFonts w:eastAsia="Times New Roman" w:cs="Arial"/>
                <w:b/>
                <w:bCs/>
                <w:color w:val="000000"/>
                <w:sz w:val="12"/>
                <w:szCs w:val="12"/>
                <w:lang w:eastAsia="pl-PL"/>
              </w:rPr>
              <w:t>/20</w:t>
            </w:r>
            <w:r>
              <w:rPr>
                <w:rFonts w:eastAsia="Times New Roman" w:cs="Arial"/>
                <w:b/>
                <w:bCs/>
                <w:color w:val="000000"/>
                <w:sz w:val="12"/>
                <w:szCs w:val="12"/>
                <w:lang w:eastAsia="pl-PL"/>
              </w:rPr>
              <w:t>18</w:t>
            </w:r>
          </w:p>
        </w:tc>
        <w:tc>
          <w:tcPr>
            <w:tcW w:w="735" w:type="pct"/>
            <w:tcBorders>
              <w:top w:val="nil"/>
              <w:left w:val="nil"/>
              <w:bottom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AC</w:t>
            </w:r>
          </w:p>
        </w:tc>
        <w:tc>
          <w:tcPr>
            <w:tcW w:w="705"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2018-04-23</w:t>
            </w:r>
          </w:p>
        </w:tc>
        <w:tc>
          <w:tcPr>
            <w:tcW w:w="867" w:type="pct"/>
            <w:tcBorders>
              <w:top w:val="nil"/>
              <w:left w:val="nil"/>
              <w:bottom w:val="nil"/>
              <w:right w:val="nil"/>
            </w:tcBorders>
            <w:shd w:val="clear" w:color="auto" w:fill="F2F2F2" w:themeFill="background1" w:themeFillShade="F2"/>
            <w:noWrap/>
          </w:tcPr>
          <w:p w:rsidR="006E18E6" w:rsidRPr="00AA5E7A"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38.5</w:t>
            </w:r>
          </w:p>
        </w:tc>
        <w:tc>
          <w:tcPr>
            <w:tcW w:w="584"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40.8</w:t>
            </w:r>
          </w:p>
        </w:tc>
        <w:tc>
          <w:tcPr>
            <w:tcW w:w="584" w:type="pct"/>
            <w:tcBorders>
              <w:top w:val="nil"/>
              <w:left w:val="nil"/>
              <w:bottom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Redukuj</w:t>
            </w:r>
          </w:p>
        </w:tc>
        <w:tc>
          <w:tcPr>
            <w:tcW w:w="579" w:type="pct"/>
            <w:tcBorders>
              <w:top w:val="nil"/>
              <w:left w:val="nil"/>
              <w:bottom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bottom w:val="nil"/>
              <w:right w:val="nil"/>
            </w:tcBorders>
            <w:shd w:val="clear" w:color="auto" w:fill="auto"/>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27/2018</w:t>
            </w:r>
          </w:p>
        </w:tc>
        <w:tc>
          <w:tcPr>
            <w:tcW w:w="735" w:type="pct"/>
            <w:tcBorders>
              <w:top w:val="nil"/>
              <w:left w:val="nil"/>
              <w:bottom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MZN Property</w:t>
            </w:r>
          </w:p>
        </w:tc>
        <w:tc>
          <w:tcPr>
            <w:tcW w:w="705" w:type="pct"/>
            <w:tcBorders>
              <w:top w:val="nil"/>
              <w:left w:val="nil"/>
              <w:bottom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2018-05-08</w:t>
            </w:r>
          </w:p>
        </w:tc>
        <w:tc>
          <w:tcPr>
            <w:tcW w:w="867" w:type="pct"/>
            <w:tcBorders>
              <w:top w:val="nil"/>
              <w:left w:val="nil"/>
              <w:bottom w:val="nil"/>
              <w:right w:val="nil"/>
            </w:tcBorders>
            <w:shd w:val="clear" w:color="auto" w:fill="auto"/>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Aleksandra Jakubowska</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w:t>
            </w:r>
          </w:p>
        </w:tc>
        <w:tc>
          <w:tcPr>
            <w:tcW w:w="584" w:type="pct"/>
            <w:tcBorders>
              <w:top w:val="nil"/>
              <w:left w:val="nil"/>
              <w:bottom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w:t>
            </w:r>
          </w:p>
        </w:tc>
        <w:tc>
          <w:tcPr>
            <w:tcW w:w="584" w:type="pct"/>
            <w:tcBorders>
              <w:top w:val="nil"/>
              <w:left w:val="nil"/>
              <w:bottom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bottom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28/2018</w:t>
            </w:r>
          </w:p>
        </w:tc>
        <w:tc>
          <w:tcPr>
            <w:tcW w:w="735" w:type="pct"/>
            <w:tcBorders>
              <w:top w:val="nil"/>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Pekao</w:t>
            </w:r>
          </w:p>
        </w:tc>
        <w:tc>
          <w:tcPr>
            <w:tcW w:w="705" w:type="pct"/>
            <w:tcBorders>
              <w:top w:val="nil"/>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2018-05-16</w:t>
            </w:r>
          </w:p>
        </w:tc>
        <w:tc>
          <w:tcPr>
            <w:tcW w:w="867" w:type="pct"/>
            <w:tcBorders>
              <w:top w:val="nil"/>
              <w:left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148</w:t>
            </w:r>
          </w:p>
        </w:tc>
        <w:tc>
          <w:tcPr>
            <w:tcW w:w="584" w:type="pct"/>
            <w:tcBorders>
              <w:top w:val="nil"/>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118.7</w:t>
            </w:r>
          </w:p>
        </w:tc>
        <w:tc>
          <w:tcPr>
            <w:tcW w:w="584" w:type="pct"/>
            <w:tcBorders>
              <w:top w:val="nil"/>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top w:val="nil"/>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RPr="00884FAA" w:rsidTr="001A0720">
        <w:trPr>
          <w:trHeight w:val="20"/>
        </w:trPr>
        <w:tc>
          <w:tcPr>
            <w:tcW w:w="362" w:type="pct"/>
            <w:tcBorders>
              <w:top w:val="nil"/>
              <w:left w:val="nil"/>
              <w:right w:val="nil"/>
            </w:tcBorders>
            <w:shd w:val="clear" w:color="auto" w:fill="auto"/>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29/2018</w:t>
            </w:r>
          </w:p>
        </w:tc>
        <w:tc>
          <w:tcPr>
            <w:tcW w:w="735" w:type="pct"/>
            <w:tcBorders>
              <w:top w:val="nil"/>
              <w:left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705" w:type="pct"/>
            <w:tcBorders>
              <w:top w:val="nil"/>
              <w:left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2018-05-24</w:t>
            </w:r>
          </w:p>
        </w:tc>
        <w:tc>
          <w:tcPr>
            <w:tcW w:w="867" w:type="pct"/>
            <w:tcBorders>
              <w:top w:val="nil"/>
              <w:left w:val="nil"/>
              <w:right w:val="nil"/>
            </w:tcBorders>
            <w:shd w:val="clear" w:color="auto" w:fill="auto"/>
            <w:noWrap/>
          </w:tcPr>
          <w:p w:rsidR="006E18E6" w:rsidRPr="00AA5E7A"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23.0</w:t>
            </w:r>
          </w:p>
        </w:tc>
        <w:tc>
          <w:tcPr>
            <w:tcW w:w="584" w:type="pct"/>
            <w:tcBorders>
              <w:top w:val="nil"/>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15.9</w:t>
            </w:r>
          </w:p>
        </w:tc>
        <w:tc>
          <w:tcPr>
            <w:tcW w:w="584" w:type="pct"/>
            <w:tcBorders>
              <w:top w:val="nil"/>
              <w:left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top w:val="nil"/>
              <w:left w:val="nil"/>
              <w:right w:val="nil"/>
            </w:tcBorders>
            <w:shd w:val="clear" w:color="auto" w:fill="F2F2F2" w:themeFill="background1" w:themeFillShade="F2"/>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30</w:t>
            </w:r>
            <w:r w:rsidRPr="00980E12">
              <w:rPr>
                <w:rFonts w:eastAsia="Times New Roman" w:cs="Arial"/>
                <w:b/>
                <w:bCs/>
                <w:color w:val="000000"/>
                <w:sz w:val="12"/>
                <w:szCs w:val="12"/>
                <w:lang w:eastAsia="pl-PL"/>
              </w:rPr>
              <w:t>/20</w:t>
            </w:r>
            <w:r>
              <w:rPr>
                <w:rFonts w:eastAsia="Times New Roman" w:cs="Arial"/>
                <w:b/>
                <w:bCs/>
                <w:color w:val="000000"/>
                <w:sz w:val="12"/>
                <w:szCs w:val="12"/>
                <w:lang w:eastAsia="pl-PL"/>
              </w:rPr>
              <w:t>18</w:t>
            </w:r>
          </w:p>
        </w:tc>
        <w:tc>
          <w:tcPr>
            <w:tcW w:w="735" w:type="pct"/>
            <w:tcBorders>
              <w:top w:val="nil"/>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705" w:type="pct"/>
            <w:tcBorders>
              <w:top w:val="nil"/>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2018-05-25</w:t>
            </w:r>
          </w:p>
        </w:tc>
        <w:tc>
          <w:tcPr>
            <w:tcW w:w="867" w:type="pct"/>
            <w:tcBorders>
              <w:top w:val="nil"/>
              <w:left w:val="nil"/>
              <w:right w:val="nil"/>
            </w:tcBorders>
            <w:shd w:val="clear" w:color="auto" w:fill="F2F2F2" w:themeFill="background1" w:themeFillShade="F2"/>
            <w:noWrap/>
          </w:tcPr>
          <w:p w:rsidR="006E18E6" w:rsidRPr="00AA5E7A"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top w:val="nil"/>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42.0</w:t>
            </w:r>
          </w:p>
        </w:tc>
        <w:tc>
          <w:tcPr>
            <w:tcW w:w="584" w:type="pct"/>
            <w:tcBorders>
              <w:top w:val="nil"/>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38.9</w:t>
            </w:r>
          </w:p>
        </w:tc>
        <w:tc>
          <w:tcPr>
            <w:tcW w:w="584" w:type="pct"/>
            <w:tcBorders>
              <w:top w:val="nil"/>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top w:val="nil"/>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top w:val="nil"/>
              <w:left w:val="nil"/>
              <w:right w:val="nil"/>
            </w:tcBorders>
            <w:shd w:val="clear" w:color="auto" w:fill="auto"/>
          </w:tcPr>
          <w:p w:rsidR="006E18E6" w:rsidRPr="00980E12"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31/2018</w:t>
            </w:r>
          </w:p>
        </w:tc>
        <w:tc>
          <w:tcPr>
            <w:tcW w:w="735" w:type="pct"/>
            <w:tcBorders>
              <w:top w:val="nil"/>
              <w:left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705" w:type="pct"/>
            <w:tcBorders>
              <w:top w:val="nil"/>
              <w:left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2018-05-28</w:t>
            </w:r>
          </w:p>
        </w:tc>
        <w:tc>
          <w:tcPr>
            <w:tcW w:w="867" w:type="pct"/>
            <w:tcBorders>
              <w:top w:val="nil"/>
              <w:left w:val="nil"/>
              <w:right w:val="nil"/>
            </w:tcBorders>
            <w:shd w:val="clear" w:color="auto" w:fill="auto"/>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top w:val="nil"/>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w:t>
            </w:r>
          </w:p>
        </w:tc>
        <w:tc>
          <w:tcPr>
            <w:tcW w:w="584" w:type="pct"/>
            <w:tcBorders>
              <w:top w:val="nil"/>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6.0</w:t>
            </w:r>
          </w:p>
        </w:tc>
        <w:tc>
          <w:tcPr>
            <w:tcW w:w="584" w:type="pct"/>
            <w:tcBorders>
              <w:top w:val="nil"/>
              <w:left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top w:val="nil"/>
              <w:left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32/2018</w:t>
            </w:r>
          </w:p>
        </w:tc>
        <w:tc>
          <w:tcPr>
            <w:tcW w:w="735" w:type="pct"/>
            <w:tcBorders>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2018-06-20</w:t>
            </w:r>
          </w:p>
        </w:tc>
        <w:tc>
          <w:tcPr>
            <w:tcW w:w="867" w:type="pct"/>
            <w:tcBorders>
              <w:left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81.0</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67.0</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FFFFF" w:themeFill="background1"/>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33/2018</w:t>
            </w:r>
          </w:p>
        </w:tc>
        <w:tc>
          <w:tcPr>
            <w:tcW w:w="735" w:type="pct"/>
            <w:tcBorders>
              <w:left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705" w:type="pct"/>
            <w:tcBorders>
              <w:left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7" w:type="pct"/>
            <w:tcBorders>
              <w:left w:val="nil"/>
              <w:right w:val="nil"/>
            </w:tcBorders>
            <w:shd w:val="clear" w:color="auto" w:fill="FFFFFF" w:themeFill="background1"/>
            <w:noWrap/>
          </w:tcPr>
          <w:p w:rsidR="006E18E6" w:rsidRPr="00AA5E7A"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left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90.0</w:t>
            </w:r>
          </w:p>
        </w:tc>
        <w:tc>
          <w:tcPr>
            <w:tcW w:w="584" w:type="pct"/>
            <w:tcBorders>
              <w:left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86.0</w:t>
            </w:r>
          </w:p>
        </w:tc>
        <w:tc>
          <w:tcPr>
            <w:tcW w:w="584" w:type="pct"/>
            <w:tcBorders>
              <w:left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left w:val="nil"/>
              <w:right w:val="nil"/>
            </w:tcBorders>
            <w:shd w:val="clear" w:color="auto" w:fill="FFFFFF" w:themeFill="background1"/>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34/2018</w:t>
            </w:r>
          </w:p>
        </w:tc>
        <w:tc>
          <w:tcPr>
            <w:tcW w:w="735" w:type="pct"/>
            <w:tcBorders>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7" w:type="pct"/>
            <w:tcBorders>
              <w:left w:val="nil"/>
              <w:right w:val="nil"/>
            </w:tcBorders>
            <w:shd w:val="clear" w:color="auto" w:fill="F2F2F2" w:themeFill="background1" w:themeFillShade="F2"/>
            <w:noWrap/>
          </w:tcPr>
          <w:p w:rsidR="006E18E6" w:rsidRPr="00AA5E7A"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43.0</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37.0</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FFFFF" w:themeFill="background1"/>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35/2018</w:t>
            </w:r>
          </w:p>
        </w:tc>
        <w:tc>
          <w:tcPr>
            <w:tcW w:w="735" w:type="pct"/>
            <w:tcBorders>
              <w:left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LC Corp</w:t>
            </w:r>
          </w:p>
        </w:tc>
        <w:tc>
          <w:tcPr>
            <w:tcW w:w="705" w:type="pct"/>
            <w:tcBorders>
              <w:left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7" w:type="pct"/>
            <w:tcBorders>
              <w:left w:val="nil"/>
              <w:right w:val="nil"/>
            </w:tcBorders>
            <w:shd w:val="clear" w:color="auto" w:fill="FFFFFF" w:themeFill="background1"/>
            <w:noWrap/>
          </w:tcPr>
          <w:p w:rsidR="006E18E6" w:rsidRPr="00AA5E7A"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left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3.0</w:t>
            </w:r>
          </w:p>
        </w:tc>
        <w:tc>
          <w:tcPr>
            <w:tcW w:w="584" w:type="pct"/>
            <w:tcBorders>
              <w:left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2.4</w:t>
            </w:r>
          </w:p>
        </w:tc>
        <w:tc>
          <w:tcPr>
            <w:tcW w:w="584" w:type="pct"/>
            <w:tcBorders>
              <w:left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left w:val="nil"/>
              <w:right w:val="nil"/>
            </w:tcBorders>
            <w:shd w:val="clear" w:color="auto" w:fill="FFFFFF" w:themeFill="background1"/>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36/2018</w:t>
            </w:r>
          </w:p>
        </w:tc>
        <w:tc>
          <w:tcPr>
            <w:tcW w:w="735" w:type="pct"/>
            <w:tcBorders>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7" w:type="pct"/>
            <w:tcBorders>
              <w:left w:val="nil"/>
              <w:right w:val="nil"/>
            </w:tcBorders>
            <w:shd w:val="clear" w:color="auto" w:fill="F2F2F2" w:themeFill="background1" w:themeFillShade="F2"/>
            <w:noWrap/>
          </w:tcPr>
          <w:p w:rsidR="006E18E6" w:rsidRPr="00AA5E7A"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25.0</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18.8</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auto"/>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37/2018</w:t>
            </w:r>
          </w:p>
        </w:tc>
        <w:tc>
          <w:tcPr>
            <w:tcW w:w="735" w:type="pct"/>
            <w:tcBorders>
              <w:left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CCC</w:t>
            </w:r>
          </w:p>
        </w:tc>
        <w:tc>
          <w:tcPr>
            <w:tcW w:w="705" w:type="pct"/>
            <w:tcBorders>
              <w:left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sidRPr="004D695B">
              <w:rPr>
                <w:rFonts w:eastAsia="Times New Roman" w:cs="Arial"/>
                <w:color w:val="000000"/>
                <w:sz w:val="12"/>
                <w:szCs w:val="12"/>
                <w:lang w:eastAsia="pl-PL"/>
              </w:rPr>
              <w:t>2018-07-16</w:t>
            </w:r>
          </w:p>
        </w:tc>
        <w:tc>
          <w:tcPr>
            <w:tcW w:w="867" w:type="pct"/>
            <w:tcBorders>
              <w:left w:val="nil"/>
              <w:right w:val="nil"/>
            </w:tcBorders>
            <w:shd w:val="clear" w:color="auto" w:fill="auto"/>
            <w:noWrap/>
          </w:tcPr>
          <w:p w:rsidR="006E18E6" w:rsidRDefault="006E18E6" w:rsidP="001A0720">
            <w:pPr>
              <w:spacing w:after="0" w:line="240" w:lineRule="auto"/>
            </w:pPr>
            <w:r w:rsidRPr="004D695B">
              <w:rPr>
                <w:rFonts w:eastAsia="Times New Roman" w:cs="Arial"/>
                <w:bCs/>
                <w:color w:val="000000"/>
                <w:sz w:val="12"/>
                <w:szCs w:val="12"/>
                <w:lang w:eastAsia="pl-PL"/>
              </w:rPr>
              <w:t>Marek Szymański</w:t>
            </w:r>
          </w:p>
        </w:tc>
        <w:tc>
          <w:tcPr>
            <w:tcW w:w="584" w:type="pct"/>
            <w:tcBorders>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280.0</w:t>
            </w:r>
          </w:p>
        </w:tc>
        <w:tc>
          <w:tcPr>
            <w:tcW w:w="584" w:type="pct"/>
            <w:tcBorders>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204.0</w:t>
            </w:r>
          </w:p>
        </w:tc>
        <w:tc>
          <w:tcPr>
            <w:tcW w:w="584" w:type="pct"/>
            <w:tcBorders>
              <w:left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left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38/2018</w:t>
            </w:r>
          </w:p>
        </w:tc>
        <w:tc>
          <w:tcPr>
            <w:tcW w:w="735" w:type="pct"/>
            <w:tcBorders>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sidRPr="004D695B">
              <w:rPr>
                <w:rFonts w:eastAsia="Times New Roman" w:cs="Arial"/>
                <w:color w:val="000000"/>
                <w:sz w:val="12"/>
                <w:szCs w:val="12"/>
                <w:lang w:eastAsia="pl-PL"/>
              </w:rPr>
              <w:t>2018-07-16</w:t>
            </w:r>
          </w:p>
        </w:tc>
        <w:tc>
          <w:tcPr>
            <w:tcW w:w="867" w:type="pct"/>
            <w:tcBorders>
              <w:left w:val="nil"/>
              <w:right w:val="nil"/>
            </w:tcBorders>
            <w:shd w:val="clear" w:color="auto" w:fill="F2F2F2" w:themeFill="background1" w:themeFillShade="F2"/>
            <w:noWrap/>
          </w:tcPr>
          <w:p w:rsidR="006E18E6" w:rsidRPr="004D695B" w:rsidRDefault="006E18E6" w:rsidP="001A0720">
            <w:pPr>
              <w:spacing w:after="0" w:line="240" w:lineRule="auto"/>
              <w:rPr>
                <w:rFonts w:eastAsia="Times New Roman" w:cs="Arial"/>
                <w:bCs/>
                <w:color w:val="000000"/>
                <w:sz w:val="12"/>
                <w:szCs w:val="12"/>
                <w:lang w:eastAsia="pl-PL"/>
              </w:rPr>
            </w:pPr>
            <w:r w:rsidRPr="004D695B">
              <w:rPr>
                <w:rFonts w:eastAsia="Times New Roman" w:cs="Arial"/>
                <w:bCs/>
                <w:color w:val="000000"/>
                <w:sz w:val="12"/>
                <w:szCs w:val="12"/>
                <w:lang w:eastAsia="pl-PL"/>
              </w:rPr>
              <w:t>Marek Szymański</w:t>
            </w:r>
          </w:p>
        </w:tc>
        <w:tc>
          <w:tcPr>
            <w:tcW w:w="584" w:type="pct"/>
            <w:tcBorders>
              <w:left w:val="nil"/>
              <w:right w:val="nil"/>
            </w:tcBorders>
            <w:shd w:val="clear" w:color="auto" w:fill="F2F2F2" w:themeFill="background1" w:themeFillShade="F2"/>
            <w:noWrap/>
          </w:tcPr>
          <w:p w:rsidR="006E18E6" w:rsidRPr="004D695B" w:rsidRDefault="006E18E6" w:rsidP="001A0720">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9200.0</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9105</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FFFFF" w:themeFill="background1"/>
          </w:tcPr>
          <w:p w:rsidR="006E18E6" w:rsidRPr="00AF405F" w:rsidRDefault="006E18E6" w:rsidP="001A0720">
            <w:pPr>
              <w:tabs>
                <w:tab w:val="left" w:pos="714"/>
              </w:tabs>
              <w:spacing w:after="0" w:line="240" w:lineRule="auto"/>
              <w:jc w:val="right"/>
              <w:rPr>
                <w:rFonts w:eastAsia="Times New Roman" w:cs="Arial"/>
                <w:b/>
                <w:bCs/>
                <w:color w:val="000000"/>
                <w:sz w:val="12"/>
                <w:szCs w:val="12"/>
                <w:lang w:eastAsia="pl-PL"/>
              </w:rPr>
            </w:pPr>
            <w:r w:rsidRPr="00AF405F">
              <w:rPr>
                <w:rFonts w:eastAsia="Times New Roman" w:cs="Arial"/>
                <w:b/>
                <w:bCs/>
                <w:color w:val="000000"/>
                <w:sz w:val="12"/>
                <w:szCs w:val="12"/>
                <w:lang w:eastAsia="pl-PL"/>
              </w:rPr>
              <w:t>39/2018</w:t>
            </w:r>
          </w:p>
        </w:tc>
        <w:tc>
          <w:tcPr>
            <w:tcW w:w="735" w:type="pct"/>
            <w:tcBorders>
              <w:left w:val="nil"/>
              <w:right w:val="nil"/>
            </w:tcBorders>
            <w:shd w:val="clear" w:color="auto" w:fill="FFFFFF" w:themeFill="background1"/>
            <w:noWrap/>
          </w:tcPr>
          <w:p w:rsidR="006E18E6" w:rsidRPr="00AF405F" w:rsidRDefault="006E18E6" w:rsidP="001A0720">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PKN</w:t>
            </w:r>
          </w:p>
        </w:tc>
        <w:tc>
          <w:tcPr>
            <w:tcW w:w="705" w:type="pct"/>
            <w:tcBorders>
              <w:left w:val="nil"/>
              <w:right w:val="nil"/>
            </w:tcBorders>
            <w:shd w:val="clear" w:color="auto" w:fill="FFFFFF" w:themeFill="background1"/>
            <w:noWrap/>
          </w:tcPr>
          <w:p w:rsidR="006E18E6" w:rsidRPr="00AF405F" w:rsidRDefault="006E18E6" w:rsidP="001A0720">
            <w:pPr>
              <w:spacing w:after="0" w:line="240" w:lineRule="auto"/>
              <w:ind w:firstLineChars="100" w:firstLine="120"/>
              <w:rPr>
                <w:rFonts w:eastAsia="Times New Roman" w:cs="Arial"/>
                <w:bCs/>
                <w:color w:val="000000"/>
                <w:sz w:val="12"/>
                <w:szCs w:val="12"/>
                <w:lang w:eastAsia="pl-PL"/>
              </w:rPr>
            </w:pPr>
            <w:r w:rsidRPr="00AF405F">
              <w:rPr>
                <w:rFonts w:eastAsia="Times New Roman" w:cs="Arial"/>
                <w:bCs/>
                <w:color w:val="000000"/>
                <w:sz w:val="12"/>
                <w:szCs w:val="12"/>
                <w:lang w:eastAsia="pl-PL"/>
              </w:rPr>
              <w:t>2018-07-19</w:t>
            </w:r>
          </w:p>
        </w:tc>
        <w:tc>
          <w:tcPr>
            <w:tcW w:w="867" w:type="pct"/>
            <w:tcBorders>
              <w:left w:val="nil"/>
              <w:right w:val="nil"/>
            </w:tcBorders>
            <w:shd w:val="clear" w:color="auto" w:fill="FFFFFF" w:themeFill="background1"/>
            <w:noWrap/>
          </w:tcPr>
          <w:p w:rsidR="006E18E6" w:rsidRPr="00AF405F" w:rsidRDefault="006E18E6" w:rsidP="001A0720">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584" w:type="pct"/>
            <w:tcBorders>
              <w:left w:val="nil"/>
              <w:right w:val="nil"/>
            </w:tcBorders>
            <w:shd w:val="clear" w:color="auto" w:fill="FFFFFF" w:themeFill="background1"/>
            <w:noWrap/>
          </w:tcPr>
          <w:p w:rsidR="006E18E6" w:rsidRPr="00AF405F" w:rsidRDefault="006E18E6" w:rsidP="001A0720">
            <w:pPr>
              <w:spacing w:after="0" w:line="240" w:lineRule="auto"/>
              <w:jc w:val="right"/>
              <w:rPr>
                <w:rFonts w:eastAsia="Times New Roman" w:cs="Arial"/>
                <w:bCs/>
                <w:color w:val="000000"/>
                <w:sz w:val="12"/>
                <w:szCs w:val="12"/>
                <w:lang w:eastAsia="pl-PL"/>
              </w:rPr>
            </w:pPr>
            <w:r w:rsidRPr="00AF405F">
              <w:rPr>
                <w:rFonts w:eastAsia="Times New Roman" w:cs="Arial"/>
                <w:bCs/>
                <w:color w:val="000000"/>
                <w:sz w:val="12"/>
                <w:szCs w:val="12"/>
                <w:lang w:eastAsia="pl-PL"/>
              </w:rPr>
              <w:t>104.0</w:t>
            </w:r>
          </w:p>
        </w:tc>
        <w:tc>
          <w:tcPr>
            <w:tcW w:w="584" w:type="pct"/>
            <w:tcBorders>
              <w:left w:val="nil"/>
              <w:right w:val="nil"/>
            </w:tcBorders>
            <w:shd w:val="clear" w:color="auto" w:fill="FFFFFF" w:themeFill="background1"/>
            <w:noWrap/>
          </w:tcPr>
          <w:p w:rsidR="006E18E6" w:rsidRPr="00AF405F" w:rsidRDefault="006E18E6" w:rsidP="001A0720">
            <w:pPr>
              <w:spacing w:after="0" w:line="240" w:lineRule="auto"/>
              <w:jc w:val="right"/>
              <w:rPr>
                <w:rFonts w:eastAsia="Times New Roman" w:cs="Arial"/>
                <w:bCs/>
                <w:color w:val="000000"/>
                <w:sz w:val="12"/>
                <w:szCs w:val="12"/>
                <w:lang w:eastAsia="pl-PL"/>
              </w:rPr>
            </w:pPr>
            <w:r w:rsidRPr="00AF405F">
              <w:rPr>
                <w:rFonts w:eastAsia="Times New Roman" w:cs="Arial"/>
                <w:bCs/>
                <w:color w:val="000000"/>
                <w:sz w:val="12"/>
                <w:szCs w:val="12"/>
                <w:lang w:eastAsia="pl-PL"/>
              </w:rPr>
              <w:t>81.06</w:t>
            </w:r>
          </w:p>
        </w:tc>
        <w:tc>
          <w:tcPr>
            <w:tcW w:w="584" w:type="pct"/>
            <w:tcBorders>
              <w:left w:val="nil"/>
              <w:right w:val="nil"/>
            </w:tcBorders>
            <w:shd w:val="clear" w:color="auto" w:fill="FFFFFF" w:themeFill="background1"/>
            <w:noWrap/>
            <w:vAlign w:val="center"/>
          </w:tcPr>
          <w:p w:rsidR="006E18E6" w:rsidRPr="00AF405F" w:rsidRDefault="006E18E6" w:rsidP="001A0720">
            <w:pPr>
              <w:spacing w:after="0" w:line="240" w:lineRule="auto"/>
              <w:jc w:val="left"/>
              <w:rPr>
                <w:rFonts w:eastAsia="Times New Roman" w:cs="Arial"/>
                <w:bCs/>
                <w:color w:val="000000"/>
                <w:sz w:val="12"/>
                <w:szCs w:val="12"/>
                <w:lang w:eastAsia="pl-PL"/>
              </w:rPr>
            </w:pPr>
            <w:r w:rsidRPr="00AF405F">
              <w:rPr>
                <w:rFonts w:eastAsia="Times New Roman" w:cs="Arial"/>
                <w:bCs/>
                <w:color w:val="000000"/>
                <w:sz w:val="12"/>
                <w:szCs w:val="12"/>
                <w:lang w:eastAsia="pl-PL"/>
              </w:rPr>
              <w:t>Kupuj</w:t>
            </w:r>
          </w:p>
        </w:tc>
        <w:tc>
          <w:tcPr>
            <w:tcW w:w="579" w:type="pct"/>
            <w:tcBorders>
              <w:left w:val="nil"/>
              <w:right w:val="nil"/>
            </w:tcBorders>
            <w:shd w:val="clear" w:color="auto" w:fill="FFFFFF" w:themeFill="background1"/>
            <w:noWrap/>
          </w:tcPr>
          <w:p w:rsidR="006E18E6" w:rsidRPr="00AF405F" w:rsidRDefault="006E18E6" w:rsidP="001A0720">
            <w:pPr>
              <w:spacing w:after="0" w:line="240" w:lineRule="auto"/>
              <w:ind w:firstLineChars="100" w:firstLine="120"/>
              <w:jc w:val="center"/>
              <w:rPr>
                <w:rFonts w:eastAsia="Times New Roman" w:cs="Arial"/>
                <w:bCs/>
                <w:color w:val="000000"/>
                <w:sz w:val="12"/>
                <w:szCs w:val="12"/>
                <w:lang w:eastAsia="pl-PL"/>
              </w:rPr>
            </w:pPr>
            <w:r w:rsidRPr="00AF405F">
              <w:rPr>
                <w:rFonts w:eastAsia="Times New Roman" w:cs="Arial"/>
                <w:bCs/>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40/2018</w:t>
            </w:r>
          </w:p>
        </w:tc>
        <w:tc>
          <w:tcPr>
            <w:tcW w:w="735" w:type="pct"/>
            <w:tcBorders>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67" w:type="pct"/>
            <w:tcBorders>
              <w:left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231.0</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sidRPr="000F7ACC">
              <w:rPr>
                <w:rFonts w:eastAsia="Times New Roman" w:cs="Arial"/>
                <w:color w:val="000000"/>
                <w:sz w:val="12"/>
                <w:szCs w:val="12"/>
                <w:lang w:eastAsia="pl-PL"/>
              </w:rPr>
              <w:t>208.00</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FFFFF" w:themeFill="background1"/>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41/2018</w:t>
            </w:r>
          </w:p>
        </w:tc>
        <w:tc>
          <w:tcPr>
            <w:tcW w:w="735" w:type="pct"/>
            <w:tcBorders>
              <w:left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705" w:type="pct"/>
            <w:tcBorders>
              <w:left w:val="nil"/>
              <w:right w:val="nil"/>
            </w:tcBorders>
            <w:shd w:val="clear" w:color="auto" w:fill="FFFFFF" w:themeFill="background1"/>
            <w:noWrap/>
          </w:tcPr>
          <w:p w:rsidR="006E18E6" w:rsidRPr="000F7ACC" w:rsidRDefault="006E18E6" w:rsidP="001A0720">
            <w:pPr>
              <w:spacing w:after="0" w:line="240" w:lineRule="auto"/>
              <w:ind w:firstLineChars="100" w:firstLine="120"/>
              <w:rPr>
                <w:rFonts w:eastAsia="Times New Roman" w:cs="Arial"/>
                <w:bCs/>
                <w:color w:val="000000"/>
                <w:sz w:val="12"/>
                <w:szCs w:val="12"/>
                <w:lang w:eastAsia="pl-PL"/>
              </w:rPr>
            </w:pPr>
            <w:r w:rsidRPr="000F7ACC">
              <w:rPr>
                <w:rFonts w:eastAsia="Times New Roman" w:cs="Arial"/>
                <w:bCs/>
                <w:color w:val="000000"/>
                <w:sz w:val="12"/>
                <w:szCs w:val="12"/>
                <w:lang w:eastAsia="pl-PL"/>
              </w:rPr>
              <w:t>2018-07-25</w:t>
            </w:r>
          </w:p>
        </w:tc>
        <w:tc>
          <w:tcPr>
            <w:tcW w:w="867" w:type="pct"/>
            <w:tcBorders>
              <w:left w:val="nil"/>
              <w:right w:val="nil"/>
            </w:tcBorders>
            <w:shd w:val="clear" w:color="auto" w:fill="FFFFFF" w:themeFill="background1"/>
            <w:noWrap/>
          </w:tcPr>
          <w:p w:rsidR="006E18E6" w:rsidRPr="000F7ACC" w:rsidRDefault="006E18E6" w:rsidP="001A0720">
            <w:pPr>
              <w:spacing w:after="0" w:line="240" w:lineRule="auto"/>
              <w:rPr>
                <w:rFonts w:eastAsia="Times New Roman" w:cs="Arial"/>
                <w:bCs/>
                <w:color w:val="000000"/>
                <w:sz w:val="12"/>
                <w:szCs w:val="12"/>
                <w:lang w:eastAsia="pl-PL"/>
              </w:rPr>
            </w:pPr>
            <w:r w:rsidRPr="000F7ACC">
              <w:rPr>
                <w:rFonts w:eastAsia="Times New Roman" w:cs="Arial"/>
                <w:bCs/>
                <w:color w:val="000000"/>
                <w:sz w:val="12"/>
                <w:szCs w:val="12"/>
                <w:lang w:eastAsia="pl-PL"/>
              </w:rPr>
              <w:t>Michał Wojciechowski</w:t>
            </w:r>
          </w:p>
        </w:tc>
        <w:tc>
          <w:tcPr>
            <w:tcW w:w="584" w:type="pct"/>
            <w:tcBorders>
              <w:left w:val="nil"/>
              <w:right w:val="nil"/>
            </w:tcBorders>
            <w:shd w:val="clear" w:color="auto" w:fill="FFFFFF" w:themeFill="background1"/>
            <w:noWrap/>
          </w:tcPr>
          <w:p w:rsidR="006E18E6" w:rsidRPr="000F7ACC" w:rsidRDefault="006E18E6" w:rsidP="001A0720">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511.0</w:t>
            </w:r>
          </w:p>
        </w:tc>
        <w:tc>
          <w:tcPr>
            <w:tcW w:w="584" w:type="pct"/>
            <w:tcBorders>
              <w:left w:val="nil"/>
              <w:right w:val="nil"/>
            </w:tcBorders>
            <w:shd w:val="clear" w:color="auto" w:fill="FFFFFF" w:themeFill="background1"/>
            <w:noWrap/>
          </w:tcPr>
          <w:p w:rsidR="006E18E6" w:rsidRPr="000F7ACC" w:rsidRDefault="006E18E6" w:rsidP="001A0720">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426.0</w:t>
            </w:r>
          </w:p>
        </w:tc>
        <w:tc>
          <w:tcPr>
            <w:tcW w:w="584" w:type="pct"/>
            <w:tcBorders>
              <w:left w:val="nil"/>
              <w:right w:val="nil"/>
            </w:tcBorders>
            <w:shd w:val="clear" w:color="auto" w:fill="FFFFFF" w:themeFill="background1"/>
            <w:noWrap/>
            <w:vAlign w:val="center"/>
          </w:tcPr>
          <w:p w:rsidR="006E18E6" w:rsidRPr="000F7ACC" w:rsidRDefault="006E18E6" w:rsidP="001A0720">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579" w:type="pct"/>
            <w:tcBorders>
              <w:left w:val="nil"/>
              <w:right w:val="nil"/>
            </w:tcBorders>
            <w:shd w:val="clear" w:color="auto" w:fill="FFFFFF" w:themeFill="background1"/>
            <w:noWrap/>
          </w:tcPr>
          <w:p w:rsidR="006E18E6" w:rsidRPr="000F7ACC" w:rsidRDefault="006E18E6" w:rsidP="001A0720">
            <w:pPr>
              <w:spacing w:after="0" w:line="240" w:lineRule="auto"/>
              <w:ind w:firstLineChars="100" w:firstLine="120"/>
              <w:jc w:val="center"/>
              <w:rPr>
                <w:rFonts w:eastAsia="Times New Roman" w:cs="Arial"/>
                <w:bCs/>
                <w:color w:val="000000"/>
                <w:sz w:val="12"/>
                <w:szCs w:val="12"/>
                <w:lang w:eastAsia="pl-PL"/>
              </w:rPr>
            </w:pPr>
            <w:r w:rsidRPr="000F7ACC">
              <w:rPr>
                <w:rFonts w:eastAsia="Times New Roman" w:cs="Arial"/>
                <w:bCs/>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42/2018</w:t>
            </w:r>
          </w:p>
        </w:tc>
        <w:tc>
          <w:tcPr>
            <w:tcW w:w="735" w:type="pct"/>
            <w:tcBorders>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67" w:type="pct"/>
            <w:tcBorders>
              <w:left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195.0</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149.0</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auto"/>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sidRPr="00AF405F">
              <w:rPr>
                <w:rFonts w:eastAsia="Times New Roman" w:cs="Arial"/>
                <w:b/>
                <w:bCs/>
                <w:color w:val="000000"/>
                <w:sz w:val="12"/>
                <w:szCs w:val="12"/>
                <w:lang w:eastAsia="pl-PL"/>
              </w:rPr>
              <w:t>43/2018</w:t>
            </w:r>
          </w:p>
        </w:tc>
        <w:tc>
          <w:tcPr>
            <w:tcW w:w="735" w:type="pct"/>
            <w:tcBorders>
              <w:left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Millennium</w:t>
            </w:r>
          </w:p>
        </w:tc>
        <w:tc>
          <w:tcPr>
            <w:tcW w:w="705" w:type="pct"/>
            <w:tcBorders>
              <w:left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sidRPr="00AF405F">
              <w:rPr>
                <w:rFonts w:eastAsia="Times New Roman" w:cs="Arial"/>
                <w:color w:val="000000"/>
                <w:sz w:val="12"/>
                <w:szCs w:val="12"/>
                <w:lang w:eastAsia="pl-PL"/>
              </w:rPr>
              <w:t>2018-07-30</w:t>
            </w:r>
          </w:p>
        </w:tc>
        <w:tc>
          <w:tcPr>
            <w:tcW w:w="867" w:type="pct"/>
            <w:tcBorders>
              <w:left w:val="nil"/>
              <w:right w:val="nil"/>
            </w:tcBorders>
            <w:shd w:val="clear" w:color="auto" w:fill="auto"/>
            <w:noWrap/>
          </w:tcPr>
          <w:p w:rsidR="006E18E6" w:rsidRPr="004D695B" w:rsidRDefault="006E18E6" w:rsidP="001A0720">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84" w:type="pct"/>
            <w:tcBorders>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9.3</w:t>
            </w:r>
          </w:p>
        </w:tc>
        <w:tc>
          <w:tcPr>
            <w:tcW w:w="584" w:type="pct"/>
            <w:tcBorders>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8.9</w:t>
            </w:r>
          </w:p>
        </w:tc>
        <w:tc>
          <w:tcPr>
            <w:tcW w:w="584" w:type="pct"/>
            <w:tcBorders>
              <w:left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left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44/2018</w:t>
            </w:r>
          </w:p>
        </w:tc>
        <w:tc>
          <w:tcPr>
            <w:tcW w:w="735" w:type="pct"/>
            <w:tcBorders>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2018-08-02</w:t>
            </w:r>
          </w:p>
        </w:tc>
        <w:tc>
          <w:tcPr>
            <w:tcW w:w="867" w:type="pct"/>
            <w:tcBorders>
              <w:left w:val="nil"/>
              <w:right w:val="nil"/>
            </w:tcBorders>
            <w:shd w:val="clear" w:color="auto" w:fill="F2F2F2" w:themeFill="background1" w:themeFillShade="F2"/>
            <w:noWrap/>
          </w:tcPr>
          <w:p w:rsidR="006E18E6" w:rsidRPr="004D695B" w:rsidRDefault="006E18E6" w:rsidP="001A0720">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410.0</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378.2</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auto"/>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45/2018</w:t>
            </w:r>
          </w:p>
        </w:tc>
        <w:tc>
          <w:tcPr>
            <w:tcW w:w="735" w:type="pct"/>
            <w:tcBorders>
              <w:left w:val="nil"/>
              <w:right w:val="nil"/>
            </w:tcBorders>
            <w:shd w:val="clear" w:color="auto" w:fill="auto"/>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Synektik</w:t>
            </w:r>
          </w:p>
        </w:tc>
        <w:tc>
          <w:tcPr>
            <w:tcW w:w="705" w:type="pct"/>
            <w:tcBorders>
              <w:left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2018-08-07</w:t>
            </w:r>
          </w:p>
        </w:tc>
        <w:tc>
          <w:tcPr>
            <w:tcW w:w="867" w:type="pct"/>
            <w:tcBorders>
              <w:left w:val="nil"/>
              <w:right w:val="nil"/>
            </w:tcBorders>
            <w:shd w:val="clear" w:color="auto" w:fill="auto"/>
            <w:noWrap/>
          </w:tcPr>
          <w:p w:rsidR="006E18E6" w:rsidRPr="00AF405F" w:rsidRDefault="006E18E6" w:rsidP="001A0720">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584" w:type="pct"/>
            <w:tcBorders>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20.0</w:t>
            </w:r>
          </w:p>
        </w:tc>
        <w:tc>
          <w:tcPr>
            <w:tcW w:w="584" w:type="pct"/>
            <w:tcBorders>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w:t>
            </w:r>
          </w:p>
        </w:tc>
        <w:tc>
          <w:tcPr>
            <w:tcW w:w="584" w:type="pct"/>
            <w:tcBorders>
              <w:left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left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46/2018</w:t>
            </w:r>
          </w:p>
        </w:tc>
        <w:tc>
          <w:tcPr>
            <w:tcW w:w="735" w:type="pct"/>
            <w:tcBorders>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2018-08-28</w:t>
            </w:r>
          </w:p>
        </w:tc>
        <w:tc>
          <w:tcPr>
            <w:tcW w:w="867" w:type="pct"/>
            <w:tcBorders>
              <w:left w:val="nil"/>
              <w:right w:val="nil"/>
            </w:tcBorders>
            <w:shd w:val="clear" w:color="auto" w:fill="F2F2F2" w:themeFill="background1" w:themeFillShade="F2"/>
            <w:noWrap/>
          </w:tcPr>
          <w:p w:rsidR="006E18E6" w:rsidRPr="004D695B"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33.3</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FFFFF" w:themeFill="background1"/>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47/2018</w:t>
            </w:r>
          </w:p>
        </w:tc>
        <w:tc>
          <w:tcPr>
            <w:tcW w:w="735" w:type="pct"/>
            <w:tcBorders>
              <w:left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705" w:type="pct"/>
            <w:tcBorders>
              <w:left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2018-08-29</w:t>
            </w:r>
          </w:p>
        </w:tc>
        <w:tc>
          <w:tcPr>
            <w:tcW w:w="867" w:type="pct"/>
            <w:tcBorders>
              <w:left w:val="nil"/>
              <w:right w:val="nil"/>
            </w:tcBorders>
            <w:shd w:val="clear" w:color="auto" w:fill="FFFFFF" w:themeFill="background1"/>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84" w:type="pct"/>
            <w:tcBorders>
              <w:left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228.0</w:t>
            </w:r>
          </w:p>
        </w:tc>
        <w:tc>
          <w:tcPr>
            <w:tcW w:w="584" w:type="pct"/>
            <w:tcBorders>
              <w:left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219.2</w:t>
            </w:r>
          </w:p>
        </w:tc>
        <w:tc>
          <w:tcPr>
            <w:tcW w:w="584" w:type="pct"/>
            <w:tcBorders>
              <w:left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left w:val="nil"/>
              <w:right w:val="nil"/>
            </w:tcBorders>
            <w:shd w:val="clear" w:color="auto" w:fill="FFFFFF" w:themeFill="background1"/>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48/2018</w:t>
            </w:r>
          </w:p>
        </w:tc>
        <w:tc>
          <w:tcPr>
            <w:tcW w:w="735" w:type="pct"/>
            <w:tcBorders>
              <w:left w:val="nil"/>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2018-09-03</w:t>
            </w:r>
          </w:p>
        </w:tc>
        <w:tc>
          <w:tcPr>
            <w:tcW w:w="867" w:type="pct"/>
            <w:tcBorders>
              <w:left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386.0</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380.0</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FFFFF" w:themeFill="background1"/>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49/2018</w:t>
            </w:r>
          </w:p>
        </w:tc>
        <w:tc>
          <w:tcPr>
            <w:tcW w:w="735" w:type="pct"/>
            <w:tcBorders>
              <w:left w:val="nil"/>
              <w:right w:val="nil"/>
            </w:tcBorders>
            <w:shd w:val="clear" w:color="auto" w:fill="FFFFFF" w:themeFill="background1"/>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w:t>
            </w:r>
          </w:p>
        </w:tc>
        <w:tc>
          <w:tcPr>
            <w:tcW w:w="705" w:type="pct"/>
            <w:tcBorders>
              <w:left w:val="nil"/>
              <w:right w:val="nil"/>
            </w:tcBorders>
            <w:shd w:val="clear" w:color="auto" w:fill="FFFFFF" w:themeFill="background1"/>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67" w:type="pct"/>
            <w:tcBorders>
              <w:left w:val="nil"/>
              <w:right w:val="nil"/>
            </w:tcBorders>
            <w:shd w:val="clear" w:color="auto" w:fill="FFFFFF" w:themeFill="background1"/>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584" w:type="pct"/>
            <w:tcBorders>
              <w:left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85.0</w:t>
            </w:r>
          </w:p>
        </w:tc>
        <w:tc>
          <w:tcPr>
            <w:tcW w:w="584" w:type="pct"/>
            <w:tcBorders>
              <w:left w:val="nil"/>
              <w:right w:val="nil"/>
            </w:tcBorders>
            <w:shd w:val="clear" w:color="auto" w:fill="FFFFFF" w:themeFill="background1"/>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66.9</w:t>
            </w:r>
          </w:p>
        </w:tc>
        <w:tc>
          <w:tcPr>
            <w:tcW w:w="584" w:type="pct"/>
            <w:tcBorders>
              <w:left w:val="nil"/>
              <w:right w:val="nil"/>
            </w:tcBorders>
            <w:shd w:val="clear" w:color="auto" w:fill="FFFFFF" w:themeFill="background1"/>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left w:val="nil"/>
              <w:right w:val="nil"/>
            </w:tcBorders>
            <w:shd w:val="clear" w:color="auto" w:fill="FFFFFF" w:themeFill="background1"/>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50/2018</w:t>
            </w:r>
          </w:p>
        </w:tc>
        <w:tc>
          <w:tcPr>
            <w:tcW w:w="735" w:type="pct"/>
            <w:tcBorders>
              <w:left w:val="nil"/>
              <w:right w:val="nil"/>
            </w:tcBorders>
            <w:shd w:val="clear" w:color="auto" w:fill="F2F2F2" w:themeFill="background1" w:themeFillShade="F2"/>
            <w:noWrap/>
          </w:tcPr>
          <w:p w:rsidR="006E18E6" w:rsidRPr="00221C18" w:rsidRDefault="006E18E6" w:rsidP="001A0720">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British Automotive</w:t>
            </w:r>
          </w:p>
          <w:p w:rsidR="006E18E6" w:rsidRDefault="006E18E6" w:rsidP="001A0720">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Holding</w:t>
            </w:r>
          </w:p>
        </w:tc>
        <w:tc>
          <w:tcPr>
            <w:tcW w:w="705"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67" w:type="pct"/>
            <w:tcBorders>
              <w:left w:val="nil"/>
              <w:right w:val="nil"/>
            </w:tcBorders>
            <w:shd w:val="clear" w:color="auto" w:fill="F2F2F2" w:themeFill="background1" w:themeFillShade="F2"/>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w:t>
            </w:r>
          </w:p>
        </w:tc>
        <w:tc>
          <w:tcPr>
            <w:tcW w:w="584" w:type="pct"/>
            <w:tcBorders>
              <w:left w:val="nil"/>
              <w:right w:val="nil"/>
            </w:tcBorders>
            <w:shd w:val="clear" w:color="auto" w:fill="F2F2F2" w:themeFill="background1" w:themeFillShade="F2"/>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w:t>
            </w:r>
          </w:p>
        </w:tc>
        <w:tc>
          <w:tcPr>
            <w:tcW w:w="584" w:type="pct"/>
            <w:tcBorders>
              <w:left w:val="nil"/>
              <w:right w:val="nil"/>
            </w:tcBorders>
            <w:shd w:val="clear" w:color="auto" w:fill="F2F2F2" w:themeFill="background1" w:themeFillShade="F2"/>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579" w:type="pct"/>
            <w:tcBorders>
              <w:left w:val="nil"/>
              <w:right w:val="nil"/>
            </w:tcBorders>
            <w:shd w:val="clear" w:color="auto" w:fill="F2F2F2" w:themeFill="background1" w:themeFillShade="F2"/>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right w:val="nil"/>
            </w:tcBorders>
            <w:shd w:val="clear" w:color="auto" w:fill="auto"/>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51/2018</w:t>
            </w:r>
          </w:p>
        </w:tc>
        <w:tc>
          <w:tcPr>
            <w:tcW w:w="735" w:type="pct"/>
            <w:tcBorders>
              <w:left w:val="nil"/>
              <w:right w:val="nil"/>
            </w:tcBorders>
            <w:shd w:val="clear" w:color="auto" w:fill="auto"/>
            <w:noWrap/>
          </w:tcPr>
          <w:p w:rsidR="006E18E6" w:rsidRPr="00221C18"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705" w:type="pct"/>
            <w:tcBorders>
              <w:left w:val="nil"/>
              <w:right w:val="nil"/>
            </w:tcBorders>
            <w:shd w:val="clear" w:color="auto" w:fill="auto"/>
            <w:noWrap/>
          </w:tcPr>
          <w:p w:rsidR="006E18E6" w:rsidRDefault="006E18E6" w:rsidP="001A0720">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2018-09-12</w:t>
            </w:r>
          </w:p>
        </w:tc>
        <w:tc>
          <w:tcPr>
            <w:tcW w:w="867" w:type="pct"/>
            <w:tcBorders>
              <w:left w:val="nil"/>
              <w:right w:val="nil"/>
            </w:tcBorders>
            <w:shd w:val="clear" w:color="auto" w:fill="auto"/>
            <w:noWrap/>
          </w:tcPr>
          <w:p w:rsidR="006E18E6" w:rsidRDefault="006E18E6" w:rsidP="001A0720">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84" w:type="pct"/>
            <w:tcBorders>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15.5</w:t>
            </w:r>
          </w:p>
        </w:tc>
        <w:tc>
          <w:tcPr>
            <w:tcW w:w="584" w:type="pct"/>
            <w:tcBorders>
              <w:left w:val="nil"/>
              <w:right w:val="nil"/>
            </w:tcBorders>
            <w:shd w:val="clear" w:color="auto" w:fill="auto"/>
            <w:noWrap/>
          </w:tcPr>
          <w:p w:rsidR="006E18E6" w:rsidRDefault="006E18E6" w:rsidP="001A0720">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9.7</w:t>
            </w:r>
          </w:p>
        </w:tc>
        <w:tc>
          <w:tcPr>
            <w:tcW w:w="584" w:type="pct"/>
            <w:tcBorders>
              <w:left w:val="nil"/>
              <w:right w:val="nil"/>
            </w:tcBorders>
            <w:shd w:val="clear" w:color="auto" w:fill="auto"/>
            <w:noWrap/>
            <w:vAlign w:val="center"/>
          </w:tcPr>
          <w:p w:rsidR="006E18E6" w:rsidRDefault="006E18E6" w:rsidP="001A0720">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579" w:type="pct"/>
            <w:tcBorders>
              <w:left w:val="nil"/>
              <w:right w:val="nil"/>
            </w:tcBorders>
            <w:shd w:val="clear" w:color="auto" w:fill="auto"/>
            <w:noWrap/>
          </w:tcPr>
          <w:p w:rsidR="006E18E6" w:rsidRDefault="006E18E6" w:rsidP="001A0720">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6E18E6" w:rsidTr="001A0720">
        <w:trPr>
          <w:trHeight w:val="20"/>
        </w:trPr>
        <w:tc>
          <w:tcPr>
            <w:tcW w:w="362" w:type="pct"/>
            <w:tcBorders>
              <w:left w:val="nil"/>
              <w:bottom w:val="single" w:sz="4" w:space="0" w:color="auto"/>
              <w:right w:val="nil"/>
            </w:tcBorders>
            <w:shd w:val="clear" w:color="auto" w:fill="F2F2F2" w:themeFill="background1" w:themeFillShade="F2"/>
          </w:tcPr>
          <w:p w:rsidR="006E18E6" w:rsidRDefault="006E18E6" w:rsidP="001A0720">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52/2018</w:t>
            </w:r>
          </w:p>
        </w:tc>
        <w:tc>
          <w:tcPr>
            <w:tcW w:w="735" w:type="pct"/>
            <w:tcBorders>
              <w:left w:val="nil"/>
              <w:bottom w:val="single" w:sz="4" w:space="0" w:color="auto"/>
              <w:right w:val="nil"/>
            </w:tcBorders>
            <w:shd w:val="clear" w:color="auto" w:fill="F2F2F2" w:themeFill="background1" w:themeFillShade="F2"/>
            <w:noWrap/>
          </w:tcPr>
          <w:p w:rsidR="006E18E6" w:rsidRDefault="006E18E6" w:rsidP="001A0720">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705" w:type="pct"/>
            <w:tcBorders>
              <w:left w:val="nil"/>
              <w:bottom w:val="single" w:sz="4" w:space="0" w:color="auto"/>
              <w:right w:val="nil"/>
            </w:tcBorders>
            <w:shd w:val="clear" w:color="auto" w:fill="F2F2F2" w:themeFill="background1" w:themeFillShade="F2"/>
            <w:noWrap/>
          </w:tcPr>
          <w:p w:rsidR="006E18E6" w:rsidRPr="00346488" w:rsidRDefault="006E18E6" w:rsidP="001A0720">
            <w:pPr>
              <w:spacing w:after="0" w:line="240" w:lineRule="auto"/>
              <w:ind w:firstLineChars="100" w:firstLine="120"/>
              <w:rPr>
                <w:rFonts w:eastAsia="Times New Roman" w:cs="Arial"/>
                <w:bCs/>
                <w:color w:val="000000"/>
                <w:sz w:val="12"/>
                <w:szCs w:val="12"/>
                <w:lang w:eastAsia="pl-PL"/>
              </w:rPr>
            </w:pPr>
            <w:r w:rsidRPr="00346488">
              <w:rPr>
                <w:rFonts w:eastAsia="Times New Roman" w:cs="Arial"/>
                <w:bCs/>
                <w:color w:val="000000"/>
                <w:sz w:val="12"/>
                <w:szCs w:val="12"/>
                <w:lang w:eastAsia="pl-PL"/>
              </w:rPr>
              <w:t>2018-09-14</w:t>
            </w:r>
          </w:p>
        </w:tc>
        <w:tc>
          <w:tcPr>
            <w:tcW w:w="867" w:type="pct"/>
            <w:tcBorders>
              <w:left w:val="nil"/>
              <w:bottom w:val="single" w:sz="4" w:space="0" w:color="auto"/>
              <w:right w:val="nil"/>
            </w:tcBorders>
            <w:shd w:val="clear" w:color="auto" w:fill="F2F2F2" w:themeFill="background1" w:themeFillShade="F2"/>
            <w:noWrap/>
          </w:tcPr>
          <w:p w:rsidR="006E18E6" w:rsidRPr="00346488" w:rsidRDefault="006E18E6" w:rsidP="001A0720">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584" w:type="pct"/>
            <w:tcBorders>
              <w:left w:val="nil"/>
              <w:bottom w:val="single" w:sz="4" w:space="0" w:color="auto"/>
              <w:right w:val="nil"/>
            </w:tcBorders>
            <w:shd w:val="clear" w:color="auto" w:fill="F2F2F2" w:themeFill="background1" w:themeFillShade="F2"/>
            <w:noWrap/>
          </w:tcPr>
          <w:p w:rsidR="006E18E6" w:rsidRPr="00346488" w:rsidRDefault="006E18E6" w:rsidP="001A0720">
            <w:pPr>
              <w:spacing w:after="0" w:line="240" w:lineRule="auto"/>
              <w:jc w:val="right"/>
              <w:rPr>
                <w:rFonts w:eastAsia="Times New Roman" w:cs="Arial"/>
                <w:bCs/>
                <w:color w:val="000000"/>
                <w:sz w:val="12"/>
                <w:szCs w:val="12"/>
                <w:lang w:eastAsia="pl-PL"/>
              </w:rPr>
            </w:pPr>
            <w:r w:rsidRPr="00346488">
              <w:rPr>
                <w:rFonts w:eastAsia="Times New Roman" w:cs="Arial"/>
                <w:bCs/>
                <w:color w:val="000000"/>
                <w:sz w:val="12"/>
                <w:szCs w:val="12"/>
                <w:lang w:eastAsia="pl-PL"/>
              </w:rPr>
              <w:t>109.0</w:t>
            </w:r>
          </w:p>
        </w:tc>
        <w:tc>
          <w:tcPr>
            <w:tcW w:w="584" w:type="pct"/>
            <w:tcBorders>
              <w:left w:val="nil"/>
              <w:bottom w:val="single" w:sz="4" w:space="0" w:color="auto"/>
              <w:right w:val="nil"/>
            </w:tcBorders>
            <w:shd w:val="clear" w:color="auto" w:fill="F2F2F2" w:themeFill="background1" w:themeFillShade="F2"/>
            <w:noWrap/>
          </w:tcPr>
          <w:p w:rsidR="006E18E6" w:rsidRPr="00346488" w:rsidRDefault="006E18E6" w:rsidP="001A0720">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99.4</w:t>
            </w:r>
          </w:p>
        </w:tc>
        <w:tc>
          <w:tcPr>
            <w:tcW w:w="584" w:type="pct"/>
            <w:tcBorders>
              <w:left w:val="nil"/>
              <w:bottom w:val="single" w:sz="4" w:space="0" w:color="auto"/>
              <w:right w:val="nil"/>
            </w:tcBorders>
            <w:shd w:val="clear" w:color="auto" w:fill="F2F2F2" w:themeFill="background1" w:themeFillShade="F2"/>
            <w:noWrap/>
            <w:vAlign w:val="center"/>
          </w:tcPr>
          <w:p w:rsidR="006E18E6" w:rsidRPr="00346488" w:rsidRDefault="006E18E6" w:rsidP="001A0720">
            <w:pPr>
              <w:spacing w:after="0" w:line="240" w:lineRule="auto"/>
              <w:jc w:val="left"/>
              <w:rPr>
                <w:rFonts w:eastAsia="Times New Roman" w:cs="Arial"/>
                <w:bCs/>
                <w:color w:val="000000"/>
                <w:sz w:val="12"/>
                <w:szCs w:val="12"/>
                <w:lang w:eastAsia="pl-PL"/>
              </w:rPr>
            </w:pPr>
            <w:r w:rsidRPr="00346488">
              <w:rPr>
                <w:rFonts w:eastAsia="Times New Roman" w:cs="Arial"/>
                <w:bCs/>
                <w:color w:val="000000"/>
                <w:sz w:val="12"/>
                <w:szCs w:val="12"/>
                <w:lang w:eastAsia="pl-PL"/>
              </w:rPr>
              <w:t>Neutralnie</w:t>
            </w:r>
          </w:p>
        </w:tc>
        <w:tc>
          <w:tcPr>
            <w:tcW w:w="579" w:type="pct"/>
            <w:tcBorders>
              <w:left w:val="nil"/>
              <w:bottom w:val="single" w:sz="4" w:space="0" w:color="auto"/>
              <w:right w:val="nil"/>
            </w:tcBorders>
            <w:shd w:val="clear" w:color="auto" w:fill="F2F2F2" w:themeFill="background1" w:themeFillShade="F2"/>
            <w:noWrap/>
          </w:tcPr>
          <w:p w:rsidR="006E18E6" w:rsidRPr="00346488" w:rsidRDefault="006E18E6" w:rsidP="001A0720">
            <w:pPr>
              <w:spacing w:after="0" w:line="240" w:lineRule="auto"/>
              <w:ind w:firstLineChars="100" w:firstLine="120"/>
              <w:jc w:val="center"/>
              <w:rPr>
                <w:rFonts w:eastAsia="Times New Roman" w:cs="Arial"/>
                <w:bCs/>
                <w:color w:val="000000"/>
                <w:sz w:val="12"/>
                <w:szCs w:val="12"/>
                <w:lang w:eastAsia="pl-PL"/>
              </w:rPr>
            </w:pPr>
            <w:r w:rsidRPr="00346488">
              <w:rPr>
                <w:rFonts w:eastAsia="Times New Roman" w:cs="Arial"/>
                <w:bCs/>
                <w:color w:val="000000"/>
                <w:sz w:val="12"/>
                <w:szCs w:val="12"/>
                <w:lang w:eastAsia="pl-PL"/>
              </w:rPr>
              <w:t>12M</w:t>
            </w:r>
          </w:p>
        </w:tc>
      </w:tr>
    </w:tbl>
    <w:p w:rsidR="006E18E6" w:rsidRPr="00C60C59" w:rsidRDefault="006E18E6" w:rsidP="006E18E6">
      <w:pPr>
        <w:rPr>
          <w:sz w:val="32"/>
          <w:szCs w:val="16"/>
        </w:rPr>
      </w:pPr>
    </w:p>
    <w:sectPr w:rsidR="006E18E6" w:rsidRPr="00C60C59" w:rsidSect="006E18E6">
      <w:headerReference w:type="default" r:id="rId9"/>
      <w:headerReference w:type="first" r:id="rId10"/>
      <w:footerReference w:type="firs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42A" w:rsidRDefault="002E142A" w:rsidP="00F53892">
      <w:pPr>
        <w:spacing w:after="0" w:line="240" w:lineRule="auto"/>
      </w:pPr>
      <w:r>
        <w:separator/>
      </w:r>
    </w:p>
  </w:endnote>
  <w:endnote w:type="continuationSeparator" w:id="0">
    <w:p w:rsidR="002E142A" w:rsidRDefault="002E142A" w:rsidP="00F5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nivers Deutsche Bank">
    <w:altName w:val="Corbel"/>
    <w:charset w:val="EE"/>
    <w:family w:val="swiss"/>
    <w:pitch w:val="variable"/>
    <w:sig w:usb0="00000001" w:usb1="5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Univers 65">
    <w:altName w:val="Times New Roman"/>
    <w:panose1 w:val="00000000000000000000"/>
    <w:charset w:val="00"/>
    <w:family w:val="auto"/>
    <w:notTrueType/>
    <w:pitch w:val="variable"/>
    <w:sig w:usb0="00000003" w:usb1="00000000" w:usb2="00000000" w:usb3="00000000" w:csb0="00000001" w:csb1="00000000"/>
  </w:font>
  <w:font w:name="Univers 45">
    <w:altName w:val="Candara"/>
    <w:panose1 w:val="00000000000000000000"/>
    <w:charset w:val="00"/>
    <w:family w:val="auto"/>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EDE" w:rsidRPr="00670631" w:rsidRDefault="002D7EDE" w:rsidP="00670631">
    <w:r>
      <w:rPr>
        <w:noProof/>
        <w:lang w:eastAsia="pl-PL"/>
      </w:rPr>
      <mc:AlternateContent>
        <mc:Choice Requires="wps">
          <w:drawing>
            <wp:anchor distT="4294967294" distB="4294967294" distL="114300" distR="114300" simplePos="0" relativeHeight="251900928" behindDoc="0" locked="0" layoutInCell="1" allowOverlap="1" wp14:anchorId="6936E6AA" wp14:editId="7A3BE723">
              <wp:simplePos x="0" y="0"/>
              <wp:positionH relativeFrom="column">
                <wp:posOffset>10795</wp:posOffset>
              </wp:positionH>
              <wp:positionV relativeFrom="paragraph">
                <wp:posOffset>29209</wp:posOffset>
              </wp:positionV>
              <wp:extent cx="6432550" cy="0"/>
              <wp:effectExtent l="0" t="0" r="25400" b="19050"/>
              <wp:wrapNone/>
              <wp:docPr id="748" name="Łącznik prostoliniowy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32A03D" id="Łącznik prostoliniowy 748" o:spid="_x0000_s1026" style="position:absolute;z-index:251900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pt,2.3pt" to="50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" strokecolor="#4579b8 [3044]">
              <o:lock v:ext="edit" shapetype="f"/>
            </v:line>
          </w:pict>
        </mc:Fallback>
      </mc:AlternateContent>
    </w:r>
    <w:r w:rsidRPr="007222AC">
      <w:rPr>
        <w:noProof/>
        <w:lang w:eastAsia="pl-PL"/>
      </w:rPr>
      <w:drawing>
        <wp:anchor distT="0" distB="0" distL="114300" distR="114300" simplePos="0" relativeHeight="251899904" behindDoc="0" locked="0" layoutInCell="1" allowOverlap="1" wp14:anchorId="671F32AF" wp14:editId="32E83EEA">
          <wp:simplePos x="0" y="0"/>
          <wp:positionH relativeFrom="column">
            <wp:posOffset>10160</wp:posOffset>
          </wp:positionH>
          <wp:positionV relativeFrom="paragraph">
            <wp:posOffset>210185</wp:posOffset>
          </wp:positionV>
          <wp:extent cx="755650" cy="210820"/>
          <wp:effectExtent l="0" t="0" r="6350" b="0"/>
          <wp:wrapNone/>
          <wp:docPr id="14" name="Obraz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210820"/>
                  </a:xfrm>
                  <a:prstGeom prst="rect">
                    <a:avLst/>
                  </a:prstGeom>
                  <a:noFill/>
                  <a:ln>
                    <a:noFill/>
                  </a:ln>
                </pic:spPr>
              </pic:pic>
            </a:graphicData>
          </a:graphic>
        </wp:anchor>
      </w:drawing>
    </w:r>
    <w:r>
      <w:rPr>
        <w:b/>
        <w:noProof/>
        <w:lang w:eastAsia="pl-PL"/>
      </w:rPr>
      <mc:AlternateContent>
        <mc:Choice Requires="wps">
          <w:drawing>
            <wp:anchor distT="0" distB="0" distL="114300" distR="114300" simplePos="0" relativeHeight="251898880" behindDoc="0" locked="0" layoutInCell="0" allowOverlap="1" wp14:anchorId="12C25A99" wp14:editId="451A4CEA">
              <wp:simplePos x="0" y="0"/>
              <wp:positionH relativeFrom="rightMargin">
                <wp:posOffset>1348740</wp:posOffset>
              </wp:positionH>
              <wp:positionV relativeFrom="margin">
                <wp:posOffset>9205595</wp:posOffset>
              </wp:positionV>
              <wp:extent cx="787400" cy="433705"/>
              <wp:effectExtent l="0" t="0" r="0" b="3175"/>
              <wp:wrapNone/>
              <wp:docPr id="7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2D7EDE" w:rsidRDefault="002D7EDE"/>
                        <w:p w:rsidR="002D7EDE" w:rsidRDefault="002D7EDE" w:rsidP="00670631">
                          <w:r>
                            <w:t xml:space="preserve">Page | </w:t>
                          </w:r>
                          <w:r>
                            <w:fldChar w:fldCharType="begin"/>
                          </w:r>
                          <w:r>
                            <w:instrText xml:space="preserve"> PAGE   \* MERGEFORMAT </w:instrText>
                          </w:r>
                          <w:r>
                            <w:fldChar w:fldCharType="separate"/>
                          </w:r>
                          <w:r>
                            <w:rPr>
                              <w:noProof/>
                            </w:rPr>
                            <w:t>53</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xmlns:w15="http://schemas.microsoft.com/office/word/2012/wordml">
          <w:pict>
            <v:rect w14:anchorId="15D25342" id="_x0000_s1041" style="position:absolute;left:0;text-align:left;margin-left:106.2pt;margin-top:724.85pt;width:62pt;height:34.15pt;z-index:251898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" o:allowincell="f" stroked="f">
              <v:textbox style="mso-fit-shape-to-text:t" inset="0,,0">
                <w:txbxContent>
                  <w:p w:rsidR="002D7EDE" w:rsidRDefault="002D7EDE"/>
                  <w:p w:rsidR="002D7EDE" w:rsidRDefault="002D7EDE" w:rsidP="00670631">
                    <w:proofErr w:type="spellStart"/>
                    <w:r>
                      <w:t>Page</w:t>
                    </w:r>
                    <w:proofErr w:type="spellEnd"/>
                    <w:r>
                      <w:t xml:space="preserve"> | </w:t>
                    </w:r>
                    <w:r>
                      <w:fldChar w:fldCharType="begin"/>
                    </w:r>
                    <w:r>
                      <w:instrText xml:space="preserve"> PAGE   \* MERGEFORMAT </w:instrText>
                    </w:r>
                    <w:r>
                      <w:fldChar w:fldCharType="separate"/>
                    </w:r>
                    <w:r>
                      <w:rPr>
                        <w:noProof/>
                      </w:rPr>
                      <w:t>53</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42A" w:rsidRDefault="002E142A" w:rsidP="00F53892">
      <w:pPr>
        <w:spacing w:after="0" w:line="240" w:lineRule="auto"/>
      </w:pPr>
      <w:r>
        <w:separator/>
      </w:r>
    </w:p>
  </w:footnote>
  <w:footnote w:type="continuationSeparator" w:id="0">
    <w:p w:rsidR="002E142A" w:rsidRDefault="002E142A" w:rsidP="00F53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EDE" w:rsidRDefault="002D7EDE" w:rsidP="005E1C61">
    <w:pPr>
      <w:pStyle w:val="Nagwek"/>
    </w:pPr>
    <w:r w:rsidRPr="00F92AA9">
      <w:rPr>
        <w:b/>
        <w:noProof/>
        <w:lang w:eastAsia="pl-PL"/>
      </w:rPr>
      <mc:AlternateContent>
        <mc:Choice Requires="wps">
          <w:drawing>
            <wp:anchor distT="0" distB="0" distL="114300" distR="114300" simplePos="0" relativeHeight="252362752" behindDoc="0" locked="0" layoutInCell="1" allowOverlap="1" wp14:anchorId="4C57687E" wp14:editId="50508350">
              <wp:simplePos x="0" y="0"/>
              <wp:positionH relativeFrom="column">
                <wp:posOffset>3906371</wp:posOffset>
              </wp:positionH>
              <wp:positionV relativeFrom="paragraph">
                <wp:posOffset>0</wp:posOffset>
              </wp:positionV>
              <wp:extent cx="2740025" cy="254000"/>
              <wp:effectExtent l="0" t="0" r="0" b="0"/>
              <wp:wrapNone/>
              <wp:docPr id="205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54000"/>
                      </a:xfrm>
                      <a:prstGeom prst="rect">
                        <a:avLst/>
                      </a:prstGeom>
                      <a:noFill/>
                      <a:ln w="9525">
                        <a:noFill/>
                        <a:miter lim="800000"/>
                        <a:headEnd/>
                        <a:tailEnd/>
                      </a:ln>
                    </wps:spPr>
                    <wps:txbx>
                      <w:txbxContent>
                        <w:p w:rsidR="002D7EDE" w:rsidRPr="000E4EED" w:rsidRDefault="002D7EDE" w:rsidP="00C31D8F">
                          <w:pPr>
                            <w:spacing w:line="240" w:lineRule="auto"/>
                            <w:jc w:val="right"/>
                            <w:rPr>
                              <w:b/>
                              <w:sz w:val="16"/>
                              <w:szCs w:val="24"/>
                            </w:rPr>
                          </w:pPr>
                          <w:r>
                            <w:rPr>
                              <w:b/>
                            </w:rPr>
                            <w:t>Ten Square Games</w:t>
                          </w:r>
                          <w:r w:rsidRPr="000E4EED">
                            <w:rPr>
                              <w:b/>
                            </w:rPr>
                            <w:t xml:space="preserve"> | </w:t>
                          </w:r>
                          <w:r>
                            <w:rPr>
                              <w:b/>
                            </w:rPr>
                            <w:t>Wrzesień 2018</w:t>
                          </w:r>
                        </w:p>
                        <w:p w:rsidR="002D7EDE" w:rsidRPr="00F8066E" w:rsidRDefault="002D7EDE" w:rsidP="00C31D8F">
                          <w:pPr>
                            <w:spacing w:line="240" w:lineRule="auto"/>
                            <w:jc w:val="right"/>
                            <w:rPr>
                              <w:b/>
                              <w:sz w:val="16"/>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5E14E88" id="_x0000_t202" coordsize="21600,21600" o:spt="202" path="m,l,21600r21600,l21600,xe">
              <v:stroke joinstyle="miter"/>
              <v:path gradientshapeok="t" o:connecttype="rect"/>
            </v:shapetype>
            <v:shape id="_x0000_s1038" type="#_x0000_t202" style="position:absolute;left:0;text-align:left;margin-left:307.6pt;margin-top:0;width:215.75pt;height:20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" filled="f" stroked="f">
              <v:textbox>
                <w:txbxContent>
                  <w:p w:rsidR="002D7EDE" w:rsidRPr="000E4EED" w:rsidRDefault="002D7EDE" w:rsidP="00C31D8F">
                    <w:pPr>
                      <w:spacing w:line="240" w:lineRule="auto"/>
                      <w:jc w:val="right"/>
                      <w:rPr>
                        <w:b/>
                        <w:sz w:val="16"/>
                        <w:szCs w:val="24"/>
                      </w:rPr>
                    </w:pPr>
                    <w:r>
                      <w:rPr>
                        <w:b/>
                      </w:rPr>
                      <w:t xml:space="preserve">Ten </w:t>
                    </w:r>
                    <w:proofErr w:type="spellStart"/>
                    <w:r>
                      <w:rPr>
                        <w:b/>
                      </w:rPr>
                      <w:t>Square</w:t>
                    </w:r>
                    <w:proofErr w:type="spellEnd"/>
                    <w:r>
                      <w:rPr>
                        <w:b/>
                      </w:rPr>
                      <w:t xml:space="preserve"> Games</w:t>
                    </w:r>
                    <w:r w:rsidRPr="000E4EED">
                      <w:rPr>
                        <w:b/>
                      </w:rPr>
                      <w:t xml:space="preserve"> | </w:t>
                    </w:r>
                    <w:r>
                      <w:rPr>
                        <w:b/>
                      </w:rPr>
                      <w:t>Wrzesień 2018</w:t>
                    </w:r>
                  </w:p>
                  <w:p w:rsidR="002D7EDE" w:rsidRPr="00F8066E" w:rsidRDefault="002D7EDE" w:rsidP="00C31D8F">
                    <w:pPr>
                      <w:spacing w:line="240" w:lineRule="auto"/>
                      <w:jc w:val="right"/>
                      <w:rPr>
                        <w:b/>
                        <w:sz w:val="16"/>
                        <w:szCs w:val="24"/>
                      </w:rPr>
                    </w:pPr>
                  </w:p>
                </w:txbxContent>
              </v:textbox>
            </v:shape>
          </w:pict>
        </mc:Fallback>
      </mc:AlternateContent>
    </w:r>
    <w:r w:rsidRPr="003A4379">
      <w:rPr>
        <w:noProof/>
        <w:lang w:eastAsia="pl-PL"/>
      </w:rPr>
      <w:drawing>
        <wp:inline distT="0" distB="0" distL="0" distR="0" wp14:anchorId="3BCA703A" wp14:editId="60402494">
          <wp:extent cx="984711" cy="25400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401" cy="254178"/>
                  </a:xfrm>
                  <a:prstGeom prst="rect">
                    <a:avLst/>
                  </a:prstGeom>
                  <a:noFill/>
                  <a:ln>
                    <a:noFill/>
                  </a:ln>
                </pic:spPr>
              </pic:pic>
            </a:graphicData>
          </a:graphic>
        </wp:inline>
      </w:drawing>
    </w:r>
  </w:p>
  <w:p w:rsidR="002D7EDE" w:rsidRPr="005E1C61" w:rsidRDefault="002D7EDE" w:rsidP="005E1C61">
    <w:pPr>
      <w:pStyle w:val="Nagwek"/>
    </w:pPr>
    <w:r>
      <w:rPr>
        <w:noProof/>
        <w:lang w:eastAsia="pl-PL"/>
      </w:rPr>
      <mc:AlternateContent>
        <mc:Choice Requires="wps">
          <w:drawing>
            <wp:anchor distT="4294967294" distB="4294967294" distL="114300" distR="114300" simplePos="0" relativeHeight="252343296" behindDoc="0" locked="0" layoutInCell="1" allowOverlap="1" wp14:anchorId="17C834DC" wp14:editId="76A08F65">
              <wp:simplePos x="0" y="0"/>
              <wp:positionH relativeFrom="column">
                <wp:posOffset>-3175</wp:posOffset>
              </wp:positionH>
              <wp:positionV relativeFrom="paragraph">
                <wp:posOffset>37464</wp:posOffset>
              </wp:positionV>
              <wp:extent cx="6545580" cy="0"/>
              <wp:effectExtent l="0" t="0" r="2667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5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F66D28B" id="Straight Connector 44" o:spid="_x0000_s1026" style="position:absolute;z-index:25234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pt,2.95pt" to="51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" strokecolor="black [3213]" strokeweight="1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EDE" w:rsidRDefault="002D7EDE" w:rsidP="00954907">
    <w:pPr>
      <w:tabs>
        <w:tab w:val="left" w:pos="3005"/>
      </w:tabs>
    </w:pPr>
    <w:r>
      <w:rPr>
        <w:noProof/>
        <w:lang w:eastAsia="pl-PL"/>
      </w:rPr>
      <mc:AlternateContent>
        <mc:Choice Requires="wps">
          <w:drawing>
            <wp:anchor distT="0" distB="0" distL="114300" distR="114300" simplePos="0" relativeHeight="252094464" behindDoc="0" locked="0" layoutInCell="1" allowOverlap="1" wp14:anchorId="08AA0DBB" wp14:editId="7EDD71F5">
              <wp:simplePos x="0" y="0"/>
              <wp:positionH relativeFrom="column">
                <wp:posOffset>4123690</wp:posOffset>
              </wp:positionH>
              <wp:positionV relativeFrom="paragraph">
                <wp:posOffset>-80645</wp:posOffset>
              </wp:positionV>
              <wp:extent cx="847725" cy="349250"/>
              <wp:effectExtent l="0" t="0" r="0" b="0"/>
              <wp:wrapNone/>
              <wp:docPr id="36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49250"/>
                      </a:xfrm>
                      <a:prstGeom prst="rect">
                        <a:avLst/>
                      </a:prstGeom>
                      <a:noFill/>
                      <a:ln w="9525">
                        <a:noFill/>
                        <a:miter lim="800000"/>
                        <a:headEnd/>
                        <a:tailEnd/>
                      </a:ln>
                    </wps:spPr>
                    <wps:txbx>
                      <w:txbxContent>
                        <w:p w:rsidR="002D7EDE" w:rsidRDefault="002D7EDE"/>
                        <w:p w:rsidR="002D7EDE" w:rsidRPr="003A7034" w:rsidRDefault="002D7EDE" w:rsidP="00954907">
                          <w:pPr>
                            <w:spacing w:line="240" w:lineRule="auto"/>
                            <w:rPr>
                              <w:b/>
                              <w:color w:val="E52713"/>
                              <w:sz w:val="26"/>
                              <w:szCs w:val="26"/>
                            </w:rPr>
                          </w:pPr>
                          <w:r>
                            <w:rPr>
                              <w:b/>
                              <w:color w:val="E52713"/>
                              <w:sz w:val="26"/>
                              <w:szCs w:val="26"/>
                            </w:rPr>
                            <w:t>Eurocash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177ADC4" id="_x0000_t202" coordsize="21600,21600" o:spt="202" path="m,l,21600r21600,l21600,xe">
              <v:stroke joinstyle="miter"/>
              <v:path gradientshapeok="t" o:connecttype="rect"/>
            </v:shapetype>
            <v:shape id="_x0000_s1039" type="#_x0000_t202" style="position:absolute;left:0;text-align:left;margin-left:324.7pt;margin-top:-6.35pt;width:66.75pt;height:2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" filled="f" stroked="f">
              <v:textbox>
                <w:txbxContent>
                  <w:p w:rsidR="002D7EDE" w:rsidRDefault="002D7EDE"/>
                  <w:p w:rsidR="002D7EDE" w:rsidRPr="003A7034" w:rsidRDefault="002D7EDE" w:rsidP="00954907">
                    <w:pPr>
                      <w:spacing w:line="240" w:lineRule="auto"/>
                      <w:rPr>
                        <w:b/>
                        <w:color w:val="E52713"/>
                        <w:sz w:val="26"/>
                        <w:szCs w:val="26"/>
                      </w:rPr>
                    </w:pPr>
                    <w:r>
                      <w:rPr>
                        <w:b/>
                        <w:color w:val="E52713"/>
                        <w:sz w:val="26"/>
                        <w:szCs w:val="26"/>
                      </w:rPr>
                      <w:t>Eurocash</w:t>
                    </w:r>
                  </w:p>
                </w:txbxContent>
              </v:textbox>
            </v:shape>
          </w:pict>
        </mc:Fallback>
      </mc:AlternateContent>
    </w:r>
    <w:r>
      <w:rPr>
        <w:noProof/>
        <w:lang w:eastAsia="pl-PL"/>
      </w:rPr>
      <mc:AlternateContent>
        <mc:Choice Requires="wps">
          <w:drawing>
            <wp:anchor distT="0" distB="0" distL="114300" distR="114300" simplePos="0" relativeHeight="252095488" behindDoc="0" locked="0" layoutInCell="1" allowOverlap="1" wp14:anchorId="1069B898" wp14:editId="42DB6AF9">
              <wp:simplePos x="0" y="0"/>
              <wp:positionH relativeFrom="column">
                <wp:posOffset>3748405</wp:posOffset>
              </wp:positionH>
              <wp:positionV relativeFrom="paragraph">
                <wp:posOffset>130175</wp:posOffset>
              </wp:positionV>
              <wp:extent cx="1104265" cy="290195"/>
              <wp:effectExtent l="0" t="0" r="635" b="0"/>
              <wp:wrapNone/>
              <wp:docPr id="362" name="Pole tekstow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90195"/>
                      </a:xfrm>
                      <a:prstGeom prst="rect">
                        <a:avLst/>
                      </a:prstGeom>
                      <a:noFill/>
                      <a:ln w="9525">
                        <a:noFill/>
                        <a:miter lim="800000"/>
                        <a:headEnd/>
                        <a:tailEnd/>
                      </a:ln>
                    </wps:spPr>
                    <wps:txbx>
                      <w:txbxContent>
                        <w:p w:rsidR="002D7EDE" w:rsidRDefault="002D7EDE"/>
                        <w:p w:rsidR="002D7EDE" w:rsidRPr="00AB3231" w:rsidRDefault="002D7EDE" w:rsidP="00954907">
                          <w:pPr>
                            <w:pStyle w:val="Akapitzlist"/>
                            <w:ind w:right="24"/>
                            <w:jc w:val="right"/>
                            <w:rPr>
                              <w:color w:val="262626" w:themeColor="text1" w:themeTint="D9"/>
                            </w:rPr>
                          </w:pPr>
                          <w:r>
                            <w:rPr>
                              <w:b/>
                              <w:color w:val="262626" w:themeColor="text1" w:themeTint="D9"/>
                            </w:rPr>
                            <w:t>15.04</w:t>
                          </w:r>
                          <w:r w:rsidRPr="00AB3231">
                            <w:rPr>
                              <w:b/>
                              <w:color w:val="262626" w:themeColor="text1" w:themeTint="D9"/>
                            </w:rPr>
                            <w:t>.</w:t>
                          </w:r>
                          <w:r w:rsidRPr="00AB3231">
                            <w:rPr>
                              <w:color w:val="262626" w:themeColor="text1" w:themeTint="D9"/>
                            </w:rPr>
                            <w:t>2013</w:t>
                          </w:r>
                        </w:p>
                        <w:p w:rsidR="002D7EDE" w:rsidRPr="00AB3231" w:rsidRDefault="002D7EDE" w:rsidP="00954907">
                          <w:pPr>
                            <w:pStyle w:val="Akapitzlist"/>
                            <w:ind w:right="24"/>
                            <w:jc w:val="right"/>
                            <w:rPr>
                              <w:color w:val="262626" w:themeColor="text1" w:themeTint="D9"/>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54E6A7" id="Pole tekstowe 55" o:spid="_x0000_s1040" type="#_x0000_t202" style="position:absolute;left:0;text-align:left;margin-left:295.15pt;margin-top:10.25pt;width:86.95pt;height:22.8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" filled="f" stroked="f">
              <v:textbox inset="0,0,0,0">
                <w:txbxContent>
                  <w:p w:rsidR="002D7EDE" w:rsidRDefault="002D7EDE"/>
                  <w:p w:rsidR="002D7EDE" w:rsidRPr="00AB3231" w:rsidRDefault="002D7EDE" w:rsidP="00954907">
                    <w:pPr>
                      <w:pStyle w:val="Akapitzlist"/>
                      <w:ind w:right="24"/>
                      <w:jc w:val="right"/>
                      <w:rPr>
                        <w:color w:val="262626" w:themeColor="text1" w:themeTint="D9"/>
                      </w:rPr>
                    </w:pPr>
                    <w:r>
                      <w:rPr>
                        <w:b/>
                        <w:color w:val="262626" w:themeColor="text1" w:themeTint="D9"/>
                      </w:rPr>
                      <w:t>15.04</w:t>
                    </w:r>
                    <w:r w:rsidRPr="00AB3231">
                      <w:rPr>
                        <w:b/>
                        <w:color w:val="262626" w:themeColor="text1" w:themeTint="D9"/>
                      </w:rPr>
                      <w:t>.</w:t>
                    </w:r>
                    <w:r w:rsidRPr="00AB3231">
                      <w:rPr>
                        <w:color w:val="262626" w:themeColor="text1" w:themeTint="D9"/>
                      </w:rPr>
                      <w:t>2013</w:t>
                    </w:r>
                  </w:p>
                  <w:p w:rsidR="002D7EDE" w:rsidRPr="00AB3231" w:rsidRDefault="002D7EDE" w:rsidP="00954907">
                    <w:pPr>
                      <w:pStyle w:val="Akapitzlist"/>
                      <w:ind w:right="24"/>
                      <w:jc w:val="right"/>
                      <w:rPr>
                        <w:color w:val="262626" w:themeColor="text1" w:themeTint="D9"/>
                        <w:sz w:val="14"/>
                        <w:szCs w:val="14"/>
                      </w:rPr>
                    </w:pPr>
                  </w:p>
                </w:txbxContent>
              </v:textbox>
            </v:shape>
          </w:pict>
        </mc:Fallback>
      </mc:AlternateContent>
    </w:r>
    <w:r>
      <w:rPr>
        <w:noProof/>
        <w:lang w:eastAsia="pl-PL"/>
      </w:rPr>
      <mc:AlternateContent>
        <mc:Choice Requires="wps">
          <w:drawing>
            <wp:anchor distT="0" distB="0" distL="114297" distR="114297" simplePos="0" relativeHeight="252097536" behindDoc="0" locked="0" layoutInCell="1" allowOverlap="1" wp14:anchorId="76A39E6E" wp14:editId="7E01E934">
              <wp:simplePos x="0" y="0"/>
              <wp:positionH relativeFrom="column">
                <wp:posOffset>4970779</wp:posOffset>
              </wp:positionH>
              <wp:positionV relativeFrom="paragraph">
                <wp:posOffset>-162560</wp:posOffset>
              </wp:positionV>
              <wp:extent cx="0" cy="572135"/>
              <wp:effectExtent l="0" t="0" r="19050" b="18415"/>
              <wp:wrapNone/>
              <wp:docPr id="367" name="Łącznik prostoliniowy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213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00D728" id="Łącznik prostoliniowy 25" o:spid="_x0000_s1026" style="position:absolute;flip:y;z-index:252097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91.4pt,-12.8pt" to="391.4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" strokecolor="#5a5a5a [2109]">
              <o:lock v:ext="edit" shapetype="f"/>
            </v:line>
          </w:pict>
        </mc:Fallback>
      </mc:AlternateContent>
    </w:r>
    <w:r>
      <w:rPr>
        <w:noProof/>
        <w:lang w:eastAsia="pl-PL"/>
      </w:rPr>
      <w:drawing>
        <wp:anchor distT="0" distB="0" distL="114300" distR="114300" simplePos="0" relativeHeight="252096512" behindDoc="0" locked="0" layoutInCell="1" allowOverlap="1" wp14:anchorId="2A5C6AD9" wp14:editId="367BE385">
          <wp:simplePos x="0" y="0"/>
          <wp:positionH relativeFrom="column">
            <wp:posOffset>5086985</wp:posOffset>
          </wp:positionH>
          <wp:positionV relativeFrom="paragraph">
            <wp:posOffset>-76835</wp:posOffset>
          </wp:positionV>
          <wp:extent cx="930275" cy="421005"/>
          <wp:effectExtent l="0" t="0" r="3175" b="0"/>
          <wp:wrapNone/>
          <wp:docPr id="8"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421005"/>
                  </a:xfrm>
                  <a:prstGeom prst="rect">
                    <a:avLst/>
                  </a:prstGeom>
                  <a:noFill/>
                  <a:ln>
                    <a:noFill/>
                  </a:ln>
                </pic:spPr>
              </pic:pic>
            </a:graphicData>
          </a:graphic>
        </wp:anchor>
      </w:drawing>
    </w:r>
    <w:r>
      <w:tab/>
    </w:r>
  </w:p>
  <w:p w:rsidR="002D7EDE" w:rsidRPr="00293889" w:rsidRDefault="002D7EDE" w:rsidP="00954907">
    <w:r>
      <w:rPr>
        <w:noProof/>
        <w:lang w:eastAsia="pl-PL"/>
      </w:rPr>
      <mc:AlternateContent>
        <mc:Choice Requires="wps">
          <w:drawing>
            <wp:anchor distT="4294967294" distB="4294967294" distL="114300" distR="114300" simplePos="0" relativeHeight="252098560" behindDoc="0" locked="0" layoutInCell="1" allowOverlap="1" wp14:anchorId="49D4333E" wp14:editId="6CBEA7C3">
              <wp:simplePos x="0" y="0"/>
              <wp:positionH relativeFrom="column">
                <wp:posOffset>10160</wp:posOffset>
              </wp:positionH>
              <wp:positionV relativeFrom="paragraph">
                <wp:posOffset>107314</wp:posOffset>
              </wp:positionV>
              <wp:extent cx="6432550" cy="0"/>
              <wp:effectExtent l="0" t="0" r="25400" b="19050"/>
              <wp:wrapNone/>
              <wp:docPr id="368" name="Łącznik prostoliniowy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255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96FC5B" id="Łącznik prostoliniowy 383" o:spid="_x0000_s1026" style="position:absolute;z-index:252098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8.45pt" to="50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" strokecolor="#5a5a5a [2109]">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2BC"/>
    <w:multiLevelType w:val="hybridMultilevel"/>
    <w:tmpl w:val="A080F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DD26DD"/>
    <w:multiLevelType w:val="hybridMultilevel"/>
    <w:tmpl w:val="D7B02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8316E4"/>
    <w:multiLevelType w:val="hybridMultilevel"/>
    <w:tmpl w:val="F106FD68"/>
    <w:lvl w:ilvl="0" w:tplc="D2FA6040">
      <w:start w:val="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282B4B"/>
    <w:multiLevelType w:val="hybridMultilevel"/>
    <w:tmpl w:val="0760628C"/>
    <w:lvl w:ilvl="0" w:tplc="052E2A16">
      <w:start w:val="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1AA5371"/>
    <w:multiLevelType w:val="hybridMultilevel"/>
    <w:tmpl w:val="1DB868AE"/>
    <w:lvl w:ilvl="0" w:tplc="31FC1C4E">
      <w:start w:val="20"/>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3A07E1"/>
    <w:multiLevelType w:val="hybridMultilevel"/>
    <w:tmpl w:val="FD88DB8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nsid w:val="169B6BCB"/>
    <w:multiLevelType w:val="hybridMultilevel"/>
    <w:tmpl w:val="8840A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59541C"/>
    <w:multiLevelType w:val="hybridMultilevel"/>
    <w:tmpl w:val="1E0ACF7A"/>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8">
    <w:nsid w:val="1EAE3358"/>
    <w:multiLevelType w:val="hybridMultilevel"/>
    <w:tmpl w:val="F9FCE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B964F4"/>
    <w:multiLevelType w:val="hybridMultilevel"/>
    <w:tmpl w:val="70107614"/>
    <w:lvl w:ilvl="0" w:tplc="753E386E">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0">
    <w:nsid w:val="209B16D9"/>
    <w:multiLevelType w:val="hybridMultilevel"/>
    <w:tmpl w:val="EE7E0E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AE18CA"/>
    <w:multiLevelType w:val="hybridMultilevel"/>
    <w:tmpl w:val="4252D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5B5FF8"/>
    <w:multiLevelType w:val="hybridMultilevel"/>
    <w:tmpl w:val="F776FC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70A6ED9"/>
    <w:multiLevelType w:val="multilevel"/>
    <w:tmpl w:val="7680871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330C7E36"/>
    <w:multiLevelType w:val="hybridMultilevel"/>
    <w:tmpl w:val="F5FEA6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3C6F2432"/>
    <w:multiLevelType w:val="hybridMultilevel"/>
    <w:tmpl w:val="A08CA5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3B032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24D3D74"/>
    <w:multiLevelType w:val="hybridMultilevel"/>
    <w:tmpl w:val="9642E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8EA0245"/>
    <w:multiLevelType w:val="hybridMultilevel"/>
    <w:tmpl w:val="9C6A3BDC"/>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BDC7171"/>
    <w:multiLevelType w:val="hybridMultilevel"/>
    <w:tmpl w:val="93C0BFB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nsid w:val="53860F2E"/>
    <w:multiLevelType w:val="hybridMultilevel"/>
    <w:tmpl w:val="1C0094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77536F"/>
    <w:multiLevelType w:val="hybridMultilevel"/>
    <w:tmpl w:val="C2D872EE"/>
    <w:lvl w:ilvl="0" w:tplc="537C32D0">
      <w:start w:val="66"/>
      <w:numFmt w:val="bullet"/>
      <w:lvlText w:val="-"/>
      <w:lvlJc w:val="left"/>
      <w:pPr>
        <w:ind w:left="1776" w:hanging="360"/>
      </w:pPr>
      <w:rPr>
        <w:rFonts w:ascii="Calibri" w:eastAsiaTheme="minorHAnsi" w:hAnsi="Calibri" w:cstheme="minorBidi"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2">
    <w:nsid w:val="585E4CE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93348EC"/>
    <w:multiLevelType w:val="hybridMultilevel"/>
    <w:tmpl w:val="B172D2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C950988"/>
    <w:multiLevelType w:val="hybridMultilevel"/>
    <w:tmpl w:val="E1F2C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526DC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4C51302"/>
    <w:multiLevelType w:val="hybridMultilevel"/>
    <w:tmpl w:val="DE88B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99543FD"/>
    <w:multiLevelType w:val="hybridMultilevel"/>
    <w:tmpl w:val="EED85A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DA53401"/>
    <w:multiLevelType w:val="hybridMultilevel"/>
    <w:tmpl w:val="74009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1FC32FE"/>
    <w:multiLevelType w:val="hybridMultilevel"/>
    <w:tmpl w:val="E2E4F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2502BEE"/>
    <w:multiLevelType w:val="hybridMultilevel"/>
    <w:tmpl w:val="0518A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14060F"/>
    <w:multiLevelType w:val="hybridMultilevel"/>
    <w:tmpl w:val="341CA186"/>
    <w:lvl w:ilvl="0" w:tplc="40DED3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280A38"/>
    <w:multiLevelType w:val="hybridMultilevel"/>
    <w:tmpl w:val="7108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B997CE0"/>
    <w:multiLevelType w:val="hybridMultilevel"/>
    <w:tmpl w:val="61DCBDE8"/>
    <w:lvl w:ilvl="0" w:tplc="04150001">
      <w:start w:val="1"/>
      <w:numFmt w:val="bullet"/>
      <w:lvlText w:val=""/>
      <w:lvlJc w:val="left"/>
      <w:pPr>
        <w:ind w:left="720" w:hanging="360"/>
      </w:pPr>
      <w:rPr>
        <w:rFonts w:ascii="Symbol" w:hAnsi="Symbol" w:hint="default"/>
      </w:rPr>
    </w:lvl>
    <w:lvl w:ilvl="1" w:tplc="070E0CEC">
      <w:start w:val="4"/>
      <w:numFmt w:val="bullet"/>
      <w:lvlText w:val="•"/>
      <w:lvlJc w:val="left"/>
      <w:pPr>
        <w:ind w:left="1785" w:hanging="705"/>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E0A296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17"/>
  </w:num>
  <w:num w:numId="3">
    <w:abstractNumId w:val="24"/>
  </w:num>
  <w:num w:numId="4">
    <w:abstractNumId w:val="21"/>
  </w:num>
  <w:num w:numId="5">
    <w:abstractNumId w:val="2"/>
  </w:num>
  <w:num w:numId="6">
    <w:abstractNumId w:val="3"/>
  </w:num>
  <w:num w:numId="7">
    <w:abstractNumId w:val="1"/>
  </w:num>
  <w:num w:numId="8">
    <w:abstractNumId w:val="15"/>
  </w:num>
  <w:num w:numId="9">
    <w:abstractNumId w:val="20"/>
  </w:num>
  <w:num w:numId="10">
    <w:abstractNumId w:val="8"/>
  </w:num>
  <w:num w:numId="11">
    <w:abstractNumId w:val="0"/>
  </w:num>
  <w:num w:numId="12">
    <w:abstractNumId w:val="6"/>
  </w:num>
  <w:num w:numId="13">
    <w:abstractNumId w:val="31"/>
  </w:num>
  <w:num w:numId="14">
    <w:abstractNumId w:val="4"/>
  </w:num>
  <w:num w:numId="15">
    <w:abstractNumId w:val="19"/>
  </w:num>
  <w:num w:numId="16">
    <w:abstractNumId w:val="28"/>
  </w:num>
  <w:num w:numId="17">
    <w:abstractNumId w:val="26"/>
  </w:num>
  <w:num w:numId="18">
    <w:abstractNumId w:val="5"/>
  </w:num>
  <w:num w:numId="19">
    <w:abstractNumId w:val="14"/>
  </w:num>
  <w:num w:numId="20">
    <w:abstractNumId w:val="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8"/>
  </w:num>
  <w:num w:numId="24">
    <w:abstractNumId w:val="32"/>
  </w:num>
  <w:num w:numId="25">
    <w:abstractNumId w:val="30"/>
  </w:num>
  <w:num w:numId="26">
    <w:abstractNumId w:val="10"/>
  </w:num>
  <w:num w:numId="27">
    <w:abstractNumId w:val="33"/>
  </w:num>
  <w:num w:numId="28">
    <w:abstractNumId w:val="23"/>
  </w:num>
  <w:num w:numId="29">
    <w:abstractNumId w:val="27"/>
  </w:num>
  <w:num w:numId="30">
    <w:abstractNumId w:val="11"/>
  </w:num>
  <w:num w:numId="31">
    <w:abstractNumId w:val="16"/>
  </w:num>
  <w:num w:numId="32">
    <w:abstractNumId w:val="22"/>
  </w:num>
  <w:num w:numId="33">
    <w:abstractNumId w:val="13"/>
  </w:num>
  <w:num w:numId="34">
    <w:abstractNumId w:val="25"/>
  </w:num>
  <w:num w:numId="35">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hideGrammaticalErrors/>
  <w:defaultTabStop w:val="708"/>
  <w:hyphenationZone w:val="425"/>
  <w:defaultTableStyle w:val="NLFToppicksRalig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892"/>
    <w:rsid w:val="000002CF"/>
    <w:rsid w:val="00000618"/>
    <w:rsid w:val="00000C6E"/>
    <w:rsid w:val="00000D79"/>
    <w:rsid w:val="000013A3"/>
    <w:rsid w:val="00001B7F"/>
    <w:rsid w:val="00001D11"/>
    <w:rsid w:val="00001DA7"/>
    <w:rsid w:val="00001E3F"/>
    <w:rsid w:val="0000224E"/>
    <w:rsid w:val="000027A5"/>
    <w:rsid w:val="00002B17"/>
    <w:rsid w:val="00003CC0"/>
    <w:rsid w:val="00003E83"/>
    <w:rsid w:val="00003F6F"/>
    <w:rsid w:val="00004A8D"/>
    <w:rsid w:val="00004AC0"/>
    <w:rsid w:val="00004C64"/>
    <w:rsid w:val="00004F20"/>
    <w:rsid w:val="000054CA"/>
    <w:rsid w:val="000056E2"/>
    <w:rsid w:val="00005921"/>
    <w:rsid w:val="00005C4E"/>
    <w:rsid w:val="00005D73"/>
    <w:rsid w:val="000060BD"/>
    <w:rsid w:val="000063C0"/>
    <w:rsid w:val="0000641E"/>
    <w:rsid w:val="0000668F"/>
    <w:rsid w:val="000067DB"/>
    <w:rsid w:val="000067E4"/>
    <w:rsid w:val="00006876"/>
    <w:rsid w:val="000068E7"/>
    <w:rsid w:val="00006DF8"/>
    <w:rsid w:val="00007BF2"/>
    <w:rsid w:val="00007BF8"/>
    <w:rsid w:val="00010174"/>
    <w:rsid w:val="000107F5"/>
    <w:rsid w:val="00010811"/>
    <w:rsid w:val="00010879"/>
    <w:rsid w:val="0001096C"/>
    <w:rsid w:val="00010B49"/>
    <w:rsid w:val="00011B44"/>
    <w:rsid w:val="00011EFA"/>
    <w:rsid w:val="0001220D"/>
    <w:rsid w:val="00012309"/>
    <w:rsid w:val="000125B6"/>
    <w:rsid w:val="000129F0"/>
    <w:rsid w:val="00012FCE"/>
    <w:rsid w:val="000131A4"/>
    <w:rsid w:val="0001335A"/>
    <w:rsid w:val="00013D16"/>
    <w:rsid w:val="00013D45"/>
    <w:rsid w:val="00014312"/>
    <w:rsid w:val="000146F4"/>
    <w:rsid w:val="0001522E"/>
    <w:rsid w:val="000153C3"/>
    <w:rsid w:val="00016006"/>
    <w:rsid w:val="0001622B"/>
    <w:rsid w:val="00016883"/>
    <w:rsid w:val="00017750"/>
    <w:rsid w:val="00017E9B"/>
    <w:rsid w:val="000204F2"/>
    <w:rsid w:val="000204F8"/>
    <w:rsid w:val="000205B5"/>
    <w:rsid w:val="00020874"/>
    <w:rsid w:val="000209C6"/>
    <w:rsid w:val="0002120E"/>
    <w:rsid w:val="00021468"/>
    <w:rsid w:val="00021A30"/>
    <w:rsid w:val="000222DE"/>
    <w:rsid w:val="000223C1"/>
    <w:rsid w:val="000224A4"/>
    <w:rsid w:val="00022A18"/>
    <w:rsid w:val="0002429A"/>
    <w:rsid w:val="00024D4A"/>
    <w:rsid w:val="00024EA0"/>
    <w:rsid w:val="00025A51"/>
    <w:rsid w:val="00025ACB"/>
    <w:rsid w:val="00025BF7"/>
    <w:rsid w:val="00025E82"/>
    <w:rsid w:val="00025F62"/>
    <w:rsid w:val="000263E6"/>
    <w:rsid w:val="00026FC2"/>
    <w:rsid w:val="000271B3"/>
    <w:rsid w:val="00027D92"/>
    <w:rsid w:val="00027DCD"/>
    <w:rsid w:val="00027F1A"/>
    <w:rsid w:val="00030328"/>
    <w:rsid w:val="000309D0"/>
    <w:rsid w:val="00030D63"/>
    <w:rsid w:val="0003193F"/>
    <w:rsid w:val="00031B06"/>
    <w:rsid w:val="00031DED"/>
    <w:rsid w:val="0003283E"/>
    <w:rsid w:val="000329C4"/>
    <w:rsid w:val="00032A68"/>
    <w:rsid w:val="000332C4"/>
    <w:rsid w:val="00033582"/>
    <w:rsid w:val="00033A32"/>
    <w:rsid w:val="00033CFB"/>
    <w:rsid w:val="0003470B"/>
    <w:rsid w:val="0003490A"/>
    <w:rsid w:val="00035189"/>
    <w:rsid w:val="0003551D"/>
    <w:rsid w:val="00035573"/>
    <w:rsid w:val="0003589F"/>
    <w:rsid w:val="00035C6F"/>
    <w:rsid w:val="00035DBC"/>
    <w:rsid w:val="000360AF"/>
    <w:rsid w:val="00036459"/>
    <w:rsid w:val="00036809"/>
    <w:rsid w:val="00037677"/>
    <w:rsid w:val="000377D3"/>
    <w:rsid w:val="00040327"/>
    <w:rsid w:val="0004087F"/>
    <w:rsid w:val="00040F88"/>
    <w:rsid w:val="000414FC"/>
    <w:rsid w:val="000418F0"/>
    <w:rsid w:val="0004240C"/>
    <w:rsid w:val="000426FC"/>
    <w:rsid w:val="0004277D"/>
    <w:rsid w:val="000427B6"/>
    <w:rsid w:val="00042ED7"/>
    <w:rsid w:val="0004350C"/>
    <w:rsid w:val="00043ADF"/>
    <w:rsid w:val="00043BED"/>
    <w:rsid w:val="00044381"/>
    <w:rsid w:val="00044A32"/>
    <w:rsid w:val="00044DFB"/>
    <w:rsid w:val="0004542E"/>
    <w:rsid w:val="00045DDD"/>
    <w:rsid w:val="00046403"/>
    <w:rsid w:val="00046464"/>
    <w:rsid w:val="0004653A"/>
    <w:rsid w:val="00046C47"/>
    <w:rsid w:val="00047423"/>
    <w:rsid w:val="000474C0"/>
    <w:rsid w:val="000477DB"/>
    <w:rsid w:val="00047D3D"/>
    <w:rsid w:val="00047DC3"/>
    <w:rsid w:val="000502E9"/>
    <w:rsid w:val="00050697"/>
    <w:rsid w:val="00050887"/>
    <w:rsid w:val="00050C10"/>
    <w:rsid w:val="00050F2F"/>
    <w:rsid w:val="00051AE8"/>
    <w:rsid w:val="00051F1B"/>
    <w:rsid w:val="00051F57"/>
    <w:rsid w:val="0005221B"/>
    <w:rsid w:val="00052247"/>
    <w:rsid w:val="0005226E"/>
    <w:rsid w:val="00052846"/>
    <w:rsid w:val="00052EC8"/>
    <w:rsid w:val="000531E4"/>
    <w:rsid w:val="000537C4"/>
    <w:rsid w:val="00053EFF"/>
    <w:rsid w:val="000542B8"/>
    <w:rsid w:val="000544E8"/>
    <w:rsid w:val="000545D4"/>
    <w:rsid w:val="000547E6"/>
    <w:rsid w:val="0005493F"/>
    <w:rsid w:val="00054CBA"/>
    <w:rsid w:val="00054E2D"/>
    <w:rsid w:val="00054E46"/>
    <w:rsid w:val="00054F57"/>
    <w:rsid w:val="00055462"/>
    <w:rsid w:val="00055488"/>
    <w:rsid w:val="00055509"/>
    <w:rsid w:val="00055C09"/>
    <w:rsid w:val="00056080"/>
    <w:rsid w:val="00056726"/>
    <w:rsid w:val="00056F6A"/>
    <w:rsid w:val="0005738A"/>
    <w:rsid w:val="000573AF"/>
    <w:rsid w:val="00057C20"/>
    <w:rsid w:val="00060029"/>
    <w:rsid w:val="000606DB"/>
    <w:rsid w:val="0006198A"/>
    <w:rsid w:val="00061BAC"/>
    <w:rsid w:val="00062172"/>
    <w:rsid w:val="000621A2"/>
    <w:rsid w:val="00062D6A"/>
    <w:rsid w:val="00062E02"/>
    <w:rsid w:val="0006343C"/>
    <w:rsid w:val="0006355B"/>
    <w:rsid w:val="00063976"/>
    <w:rsid w:val="00063BF3"/>
    <w:rsid w:val="00063D0B"/>
    <w:rsid w:val="00063FE1"/>
    <w:rsid w:val="00064338"/>
    <w:rsid w:val="00064418"/>
    <w:rsid w:val="0006459D"/>
    <w:rsid w:val="00064EAA"/>
    <w:rsid w:val="0006569E"/>
    <w:rsid w:val="000657F6"/>
    <w:rsid w:val="00065AFF"/>
    <w:rsid w:val="000665BC"/>
    <w:rsid w:val="00066628"/>
    <w:rsid w:val="000674B5"/>
    <w:rsid w:val="0006796E"/>
    <w:rsid w:val="0007096C"/>
    <w:rsid w:val="00070B1F"/>
    <w:rsid w:val="00070C92"/>
    <w:rsid w:val="00070DCE"/>
    <w:rsid w:val="00070FB7"/>
    <w:rsid w:val="0007150B"/>
    <w:rsid w:val="00071ADB"/>
    <w:rsid w:val="00071EED"/>
    <w:rsid w:val="000722D2"/>
    <w:rsid w:val="000723B1"/>
    <w:rsid w:val="0007264F"/>
    <w:rsid w:val="0007281D"/>
    <w:rsid w:val="00072AB7"/>
    <w:rsid w:val="00072B48"/>
    <w:rsid w:val="00072BD0"/>
    <w:rsid w:val="00072EC8"/>
    <w:rsid w:val="00072F9D"/>
    <w:rsid w:val="00073285"/>
    <w:rsid w:val="00073398"/>
    <w:rsid w:val="0007341B"/>
    <w:rsid w:val="00073852"/>
    <w:rsid w:val="000738F5"/>
    <w:rsid w:val="00073A8E"/>
    <w:rsid w:val="00073DC5"/>
    <w:rsid w:val="00073F32"/>
    <w:rsid w:val="00074472"/>
    <w:rsid w:val="000744DF"/>
    <w:rsid w:val="000746B4"/>
    <w:rsid w:val="00074D99"/>
    <w:rsid w:val="00074EA4"/>
    <w:rsid w:val="00074EE6"/>
    <w:rsid w:val="00075043"/>
    <w:rsid w:val="000751F0"/>
    <w:rsid w:val="00075499"/>
    <w:rsid w:val="0007573A"/>
    <w:rsid w:val="000759F4"/>
    <w:rsid w:val="00075B9D"/>
    <w:rsid w:val="00075C90"/>
    <w:rsid w:val="00075FB5"/>
    <w:rsid w:val="000762F4"/>
    <w:rsid w:val="0007659D"/>
    <w:rsid w:val="00076682"/>
    <w:rsid w:val="000767B5"/>
    <w:rsid w:val="000769CD"/>
    <w:rsid w:val="00076D85"/>
    <w:rsid w:val="00077194"/>
    <w:rsid w:val="0007736E"/>
    <w:rsid w:val="000804A5"/>
    <w:rsid w:val="000809F6"/>
    <w:rsid w:val="0008101B"/>
    <w:rsid w:val="0008108E"/>
    <w:rsid w:val="000812AB"/>
    <w:rsid w:val="000816EC"/>
    <w:rsid w:val="00082499"/>
    <w:rsid w:val="000824C3"/>
    <w:rsid w:val="00082583"/>
    <w:rsid w:val="000826A6"/>
    <w:rsid w:val="00082A3F"/>
    <w:rsid w:val="00082CC6"/>
    <w:rsid w:val="00082ECD"/>
    <w:rsid w:val="000830D2"/>
    <w:rsid w:val="0008334B"/>
    <w:rsid w:val="00083555"/>
    <w:rsid w:val="00083576"/>
    <w:rsid w:val="00083FE7"/>
    <w:rsid w:val="00083FF1"/>
    <w:rsid w:val="00084127"/>
    <w:rsid w:val="00084332"/>
    <w:rsid w:val="00085157"/>
    <w:rsid w:val="00085A94"/>
    <w:rsid w:val="00086118"/>
    <w:rsid w:val="00086663"/>
    <w:rsid w:val="00086698"/>
    <w:rsid w:val="0008693B"/>
    <w:rsid w:val="00086B77"/>
    <w:rsid w:val="00086E94"/>
    <w:rsid w:val="00086F4D"/>
    <w:rsid w:val="000876D0"/>
    <w:rsid w:val="000900CA"/>
    <w:rsid w:val="0009048A"/>
    <w:rsid w:val="000908AE"/>
    <w:rsid w:val="000908FF"/>
    <w:rsid w:val="00090D28"/>
    <w:rsid w:val="00090ECA"/>
    <w:rsid w:val="00091136"/>
    <w:rsid w:val="00091661"/>
    <w:rsid w:val="00091736"/>
    <w:rsid w:val="00091C1A"/>
    <w:rsid w:val="00091EBB"/>
    <w:rsid w:val="000923C6"/>
    <w:rsid w:val="00092772"/>
    <w:rsid w:val="000928E5"/>
    <w:rsid w:val="000929CC"/>
    <w:rsid w:val="00092BB5"/>
    <w:rsid w:val="0009301B"/>
    <w:rsid w:val="00093B2D"/>
    <w:rsid w:val="00093DCC"/>
    <w:rsid w:val="000944A1"/>
    <w:rsid w:val="00094B16"/>
    <w:rsid w:val="00094BF8"/>
    <w:rsid w:val="00094F60"/>
    <w:rsid w:val="0009532A"/>
    <w:rsid w:val="0009547A"/>
    <w:rsid w:val="000956C6"/>
    <w:rsid w:val="00095854"/>
    <w:rsid w:val="0009589F"/>
    <w:rsid w:val="00095AB7"/>
    <w:rsid w:val="00097A29"/>
    <w:rsid w:val="00097DEB"/>
    <w:rsid w:val="000A0279"/>
    <w:rsid w:val="000A0858"/>
    <w:rsid w:val="000A0D44"/>
    <w:rsid w:val="000A186A"/>
    <w:rsid w:val="000A1CD2"/>
    <w:rsid w:val="000A1D37"/>
    <w:rsid w:val="000A22A7"/>
    <w:rsid w:val="000A38CD"/>
    <w:rsid w:val="000A3A69"/>
    <w:rsid w:val="000A3D88"/>
    <w:rsid w:val="000A3DC3"/>
    <w:rsid w:val="000A3E3E"/>
    <w:rsid w:val="000A46D5"/>
    <w:rsid w:val="000A498B"/>
    <w:rsid w:val="000A4AF0"/>
    <w:rsid w:val="000A4B68"/>
    <w:rsid w:val="000A5680"/>
    <w:rsid w:val="000A5A96"/>
    <w:rsid w:val="000A5BAF"/>
    <w:rsid w:val="000A6AB8"/>
    <w:rsid w:val="000A6C35"/>
    <w:rsid w:val="000A6E05"/>
    <w:rsid w:val="000A6FF8"/>
    <w:rsid w:val="000A715C"/>
    <w:rsid w:val="000A73CD"/>
    <w:rsid w:val="000A7931"/>
    <w:rsid w:val="000B0280"/>
    <w:rsid w:val="000B066D"/>
    <w:rsid w:val="000B09C3"/>
    <w:rsid w:val="000B1C35"/>
    <w:rsid w:val="000B24F9"/>
    <w:rsid w:val="000B27C1"/>
    <w:rsid w:val="000B2DA1"/>
    <w:rsid w:val="000B300D"/>
    <w:rsid w:val="000B3871"/>
    <w:rsid w:val="000B3EAC"/>
    <w:rsid w:val="000B4734"/>
    <w:rsid w:val="000B47BF"/>
    <w:rsid w:val="000B47D8"/>
    <w:rsid w:val="000B49A2"/>
    <w:rsid w:val="000B4DDE"/>
    <w:rsid w:val="000B50BB"/>
    <w:rsid w:val="000B5131"/>
    <w:rsid w:val="000B5604"/>
    <w:rsid w:val="000B5616"/>
    <w:rsid w:val="000B5BBA"/>
    <w:rsid w:val="000B5F16"/>
    <w:rsid w:val="000B606E"/>
    <w:rsid w:val="000B6505"/>
    <w:rsid w:val="000B6745"/>
    <w:rsid w:val="000B6A0C"/>
    <w:rsid w:val="000B6F1A"/>
    <w:rsid w:val="000B6F72"/>
    <w:rsid w:val="000B725F"/>
    <w:rsid w:val="000B751C"/>
    <w:rsid w:val="000B776B"/>
    <w:rsid w:val="000B783E"/>
    <w:rsid w:val="000C08D3"/>
    <w:rsid w:val="000C0C2A"/>
    <w:rsid w:val="000C0C96"/>
    <w:rsid w:val="000C0F82"/>
    <w:rsid w:val="000C22A0"/>
    <w:rsid w:val="000C22E3"/>
    <w:rsid w:val="000C2AD6"/>
    <w:rsid w:val="000C2B0B"/>
    <w:rsid w:val="000C2CB2"/>
    <w:rsid w:val="000C32B5"/>
    <w:rsid w:val="000C3327"/>
    <w:rsid w:val="000C3A4B"/>
    <w:rsid w:val="000C4E15"/>
    <w:rsid w:val="000C4F5F"/>
    <w:rsid w:val="000C5091"/>
    <w:rsid w:val="000C51A7"/>
    <w:rsid w:val="000C5B45"/>
    <w:rsid w:val="000C5BD4"/>
    <w:rsid w:val="000C65C2"/>
    <w:rsid w:val="000C7269"/>
    <w:rsid w:val="000C75C1"/>
    <w:rsid w:val="000C75E3"/>
    <w:rsid w:val="000C7814"/>
    <w:rsid w:val="000C7A98"/>
    <w:rsid w:val="000D00FE"/>
    <w:rsid w:val="000D063B"/>
    <w:rsid w:val="000D06CD"/>
    <w:rsid w:val="000D0AD2"/>
    <w:rsid w:val="000D1023"/>
    <w:rsid w:val="000D1298"/>
    <w:rsid w:val="000D13F9"/>
    <w:rsid w:val="000D15F5"/>
    <w:rsid w:val="000D164B"/>
    <w:rsid w:val="000D1B77"/>
    <w:rsid w:val="000D209A"/>
    <w:rsid w:val="000D499C"/>
    <w:rsid w:val="000D5247"/>
    <w:rsid w:val="000D55FD"/>
    <w:rsid w:val="000D61BF"/>
    <w:rsid w:val="000D64FA"/>
    <w:rsid w:val="000D6604"/>
    <w:rsid w:val="000D6A5E"/>
    <w:rsid w:val="000D77A7"/>
    <w:rsid w:val="000D7F05"/>
    <w:rsid w:val="000D7F26"/>
    <w:rsid w:val="000E065D"/>
    <w:rsid w:val="000E153A"/>
    <w:rsid w:val="000E1D5B"/>
    <w:rsid w:val="000E21EA"/>
    <w:rsid w:val="000E22F0"/>
    <w:rsid w:val="000E2621"/>
    <w:rsid w:val="000E2D16"/>
    <w:rsid w:val="000E2F9F"/>
    <w:rsid w:val="000E3007"/>
    <w:rsid w:val="000E335A"/>
    <w:rsid w:val="000E35CD"/>
    <w:rsid w:val="000E39B2"/>
    <w:rsid w:val="000E3B71"/>
    <w:rsid w:val="000E4176"/>
    <w:rsid w:val="000E450B"/>
    <w:rsid w:val="000E4575"/>
    <w:rsid w:val="000E4E3D"/>
    <w:rsid w:val="000E5024"/>
    <w:rsid w:val="000E563F"/>
    <w:rsid w:val="000E5E34"/>
    <w:rsid w:val="000E60D3"/>
    <w:rsid w:val="000E631C"/>
    <w:rsid w:val="000E635A"/>
    <w:rsid w:val="000E63AA"/>
    <w:rsid w:val="000E747B"/>
    <w:rsid w:val="000E7D70"/>
    <w:rsid w:val="000E7E95"/>
    <w:rsid w:val="000E7EB4"/>
    <w:rsid w:val="000F02E9"/>
    <w:rsid w:val="000F036B"/>
    <w:rsid w:val="000F03E8"/>
    <w:rsid w:val="000F0839"/>
    <w:rsid w:val="000F0846"/>
    <w:rsid w:val="000F0984"/>
    <w:rsid w:val="000F0E9E"/>
    <w:rsid w:val="000F0EFC"/>
    <w:rsid w:val="000F1596"/>
    <w:rsid w:val="000F1687"/>
    <w:rsid w:val="000F1CEA"/>
    <w:rsid w:val="000F1CF8"/>
    <w:rsid w:val="000F1EC8"/>
    <w:rsid w:val="000F230B"/>
    <w:rsid w:val="000F255A"/>
    <w:rsid w:val="000F26C0"/>
    <w:rsid w:val="000F33E9"/>
    <w:rsid w:val="000F341B"/>
    <w:rsid w:val="000F3468"/>
    <w:rsid w:val="000F3E53"/>
    <w:rsid w:val="000F3E55"/>
    <w:rsid w:val="000F407A"/>
    <w:rsid w:val="000F431E"/>
    <w:rsid w:val="000F48BE"/>
    <w:rsid w:val="000F49E8"/>
    <w:rsid w:val="000F4CAF"/>
    <w:rsid w:val="000F5344"/>
    <w:rsid w:val="000F538D"/>
    <w:rsid w:val="000F56F2"/>
    <w:rsid w:val="000F5A52"/>
    <w:rsid w:val="000F5CCA"/>
    <w:rsid w:val="000F6BA0"/>
    <w:rsid w:val="000F6E55"/>
    <w:rsid w:val="000F6EA1"/>
    <w:rsid w:val="000F748C"/>
    <w:rsid w:val="000F7587"/>
    <w:rsid w:val="000F75D7"/>
    <w:rsid w:val="000F7741"/>
    <w:rsid w:val="000F7BD0"/>
    <w:rsid w:val="000F7E69"/>
    <w:rsid w:val="0010068A"/>
    <w:rsid w:val="001009A9"/>
    <w:rsid w:val="00100A87"/>
    <w:rsid w:val="00100BDD"/>
    <w:rsid w:val="00100E78"/>
    <w:rsid w:val="00101EAE"/>
    <w:rsid w:val="00102310"/>
    <w:rsid w:val="00102400"/>
    <w:rsid w:val="00102791"/>
    <w:rsid w:val="001029AE"/>
    <w:rsid w:val="00102B8D"/>
    <w:rsid w:val="00102E8A"/>
    <w:rsid w:val="00103335"/>
    <w:rsid w:val="001036F4"/>
    <w:rsid w:val="00103AF6"/>
    <w:rsid w:val="0010435B"/>
    <w:rsid w:val="00104D85"/>
    <w:rsid w:val="001050C7"/>
    <w:rsid w:val="001055A7"/>
    <w:rsid w:val="001058CB"/>
    <w:rsid w:val="00105C67"/>
    <w:rsid w:val="00105C81"/>
    <w:rsid w:val="00105C9E"/>
    <w:rsid w:val="0010628E"/>
    <w:rsid w:val="00106298"/>
    <w:rsid w:val="0010657D"/>
    <w:rsid w:val="0010666A"/>
    <w:rsid w:val="00106931"/>
    <w:rsid w:val="00106AD0"/>
    <w:rsid w:val="00106C91"/>
    <w:rsid w:val="00106DD9"/>
    <w:rsid w:val="001073A3"/>
    <w:rsid w:val="001100D9"/>
    <w:rsid w:val="00110174"/>
    <w:rsid w:val="00110293"/>
    <w:rsid w:val="001104B1"/>
    <w:rsid w:val="001104FD"/>
    <w:rsid w:val="00110B0F"/>
    <w:rsid w:val="00110D9F"/>
    <w:rsid w:val="00110F66"/>
    <w:rsid w:val="0011125E"/>
    <w:rsid w:val="0011138E"/>
    <w:rsid w:val="001121D7"/>
    <w:rsid w:val="00112315"/>
    <w:rsid w:val="00112AEA"/>
    <w:rsid w:val="00112F39"/>
    <w:rsid w:val="001131D6"/>
    <w:rsid w:val="0011332B"/>
    <w:rsid w:val="00113E21"/>
    <w:rsid w:val="0011428A"/>
    <w:rsid w:val="0011474D"/>
    <w:rsid w:val="0011496F"/>
    <w:rsid w:val="00114BCA"/>
    <w:rsid w:val="00114BD2"/>
    <w:rsid w:val="00114CC0"/>
    <w:rsid w:val="00115006"/>
    <w:rsid w:val="00115061"/>
    <w:rsid w:val="001156EA"/>
    <w:rsid w:val="00115820"/>
    <w:rsid w:val="00115C91"/>
    <w:rsid w:val="00115CC8"/>
    <w:rsid w:val="00116127"/>
    <w:rsid w:val="001161A3"/>
    <w:rsid w:val="001167C1"/>
    <w:rsid w:val="00116D11"/>
    <w:rsid w:val="00117328"/>
    <w:rsid w:val="001174AE"/>
    <w:rsid w:val="00117855"/>
    <w:rsid w:val="00117A1C"/>
    <w:rsid w:val="00117E14"/>
    <w:rsid w:val="00120012"/>
    <w:rsid w:val="00120639"/>
    <w:rsid w:val="001209BC"/>
    <w:rsid w:val="001209D1"/>
    <w:rsid w:val="00120D58"/>
    <w:rsid w:val="00120EAE"/>
    <w:rsid w:val="0012220F"/>
    <w:rsid w:val="001224F1"/>
    <w:rsid w:val="0012250C"/>
    <w:rsid w:val="00122BBC"/>
    <w:rsid w:val="00122F24"/>
    <w:rsid w:val="001232C5"/>
    <w:rsid w:val="0012341F"/>
    <w:rsid w:val="00123DE6"/>
    <w:rsid w:val="00124183"/>
    <w:rsid w:val="00124999"/>
    <w:rsid w:val="00124A88"/>
    <w:rsid w:val="00124B1F"/>
    <w:rsid w:val="00125121"/>
    <w:rsid w:val="00125146"/>
    <w:rsid w:val="00125347"/>
    <w:rsid w:val="00125511"/>
    <w:rsid w:val="00125D27"/>
    <w:rsid w:val="00125E2F"/>
    <w:rsid w:val="00126034"/>
    <w:rsid w:val="001260C6"/>
    <w:rsid w:val="001261DB"/>
    <w:rsid w:val="0012630D"/>
    <w:rsid w:val="0012649B"/>
    <w:rsid w:val="00126650"/>
    <w:rsid w:val="001267BD"/>
    <w:rsid w:val="0012691C"/>
    <w:rsid w:val="00126CE6"/>
    <w:rsid w:val="00126FC8"/>
    <w:rsid w:val="00127263"/>
    <w:rsid w:val="001273F8"/>
    <w:rsid w:val="00127F2A"/>
    <w:rsid w:val="00127F6F"/>
    <w:rsid w:val="00130993"/>
    <w:rsid w:val="00130B85"/>
    <w:rsid w:val="00130E32"/>
    <w:rsid w:val="00130EAA"/>
    <w:rsid w:val="00130EE2"/>
    <w:rsid w:val="00131143"/>
    <w:rsid w:val="001311E8"/>
    <w:rsid w:val="00131354"/>
    <w:rsid w:val="00131597"/>
    <w:rsid w:val="00132A20"/>
    <w:rsid w:val="00132D4E"/>
    <w:rsid w:val="00133306"/>
    <w:rsid w:val="0013362F"/>
    <w:rsid w:val="00133B98"/>
    <w:rsid w:val="00133BDD"/>
    <w:rsid w:val="00133CD4"/>
    <w:rsid w:val="00133D2F"/>
    <w:rsid w:val="00133E03"/>
    <w:rsid w:val="00134545"/>
    <w:rsid w:val="001345A9"/>
    <w:rsid w:val="0013461D"/>
    <w:rsid w:val="001346D1"/>
    <w:rsid w:val="00134E59"/>
    <w:rsid w:val="00134F66"/>
    <w:rsid w:val="0013503E"/>
    <w:rsid w:val="00135B48"/>
    <w:rsid w:val="00136C0C"/>
    <w:rsid w:val="00137112"/>
    <w:rsid w:val="00137AED"/>
    <w:rsid w:val="00137F84"/>
    <w:rsid w:val="00140121"/>
    <w:rsid w:val="001401D0"/>
    <w:rsid w:val="0014074C"/>
    <w:rsid w:val="00140892"/>
    <w:rsid w:val="00140EE1"/>
    <w:rsid w:val="0014142E"/>
    <w:rsid w:val="001419EE"/>
    <w:rsid w:val="00141C5C"/>
    <w:rsid w:val="00142659"/>
    <w:rsid w:val="00142836"/>
    <w:rsid w:val="001428CF"/>
    <w:rsid w:val="00142A66"/>
    <w:rsid w:val="00142F88"/>
    <w:rsid w:val="00143367"/>
    <w:rsid w:val="00143FBC"/>
    <w:rsid w:val="001440DA"/>
    <w:rsid w:val="001441F0"/>
    <w:rsid w:val="001442A4"/>
    <w:rsid w:val="0014486D"/>
    <w:rsid w:val="0014513A"/>
    <w:rsid w:val="001453B9"/>
    <w:rsid w:val="00145507"/>
    <w:rsid w:val="00145617"/>
    <w:rsid w:val="00145A3D"/>
    <w:rsid w:val="00146454"/>
    <w:rsid w:val="001466D2"/>
    <w:rsid w:val="001467EB"/>
    <w:rsid w:val="00146C93"/>
    <w:rsid w:val="001470B3"/>
    <w:rsid w:val="00147296"/>
    <w:rsid w:val="0014774F"/>
    <w:rsid w:val="00147CBA"/>
    <w:rsid w:val="001501E8"/>
    <w:rsid w:val="00150746"/>
    <w:rsid w:val="00151839"/>
    <w:rsid w:val="001522D8"/>
    <w:rsid w:val="001523AC"/>
    <w:rsid w:val="00152589"/>
    <w:rsid w:val="00152863"/>
    <w:rsid w:val="001528D9"/>
    <w:rsid w:val="00152AC7"/>
    <w:rsid w:val="00152AD0"/>
    <w:rsid w:val="00152FDC"/>
    <w:rsid w:val="001532DD"/>
    <w:rsid w:val="001535F2"/>
    <w:rsid w:val="0015366A"/>
    <w:rsid w:val="00153B92"/>
    <w:rsid w:val="00153ED3"/>
    <w:rsid w:val="001540A0"/>
    <w:rsid w:val="001542B6"/>
    <w:rsid w:val="00154483"/>
    <w:rsid w:val="0015496E"/>
    <w:rsid w:val="00154D8A"/>
    <w:rsid w:val="00155002"/>
    <w:rsid w:val="00155211"/>
    <w:rsid w:val="00155C15"/>
    <w:rsid w:val="001561F0"/>
    <w:rsid w:val="00156718"/>
    <w:rsid w:val="0015672A"/>
    <w:rsid w:val="001576DC"/>
    <w:rsid w:val="00157D8E"/>
    <w:rsid w:val="0016034C"/>
    <w:rsid w:val="00160AF9"/>
    <w:rsid w:val="00160FC6"/>
    <w:rsid w:val="00161447"/>
    <w:rsid w:val="00161FBB"/>
    <w:rsid w:val="001621D8"/>
    <w:rsid w:val="0016231B"/>
    <w:rsid w:val="0016277A"/>
    <w:rsid w:val="00162783"/>
    <w:rsid w:val="00163E48"/>
    <w:rsid w:val="00163E80"/>
    <w:rsid w:val="00163F22"/>
    <w:rsid w:val="00164529"/>
    <w:rsid w:val="00165C92"/>
    <w:rsid w:val="00165E78"/>
    <w:rsid w:val="00165F48"/>
    <w:rsid w:val="00166270"/>
    <w:rsid w:val="00166428"/>
    <w:rsid w:val="0016653D"/>
    <w:rsid w:val="00166667"/>
    <w:rsid w:val="001667C2"/>
    <w:rsid w:val="0016684D"/>
    <w:rsid w:val="0016696C"/>
    <w:rsid w:val="00166A1B"/>
    <w:rsid w:val="00167193"/>
    <w:rsid w:val="00167224"/>
    <w:rsid w:val="001678E5"/>
    <w:rsid w:val="00167CB3"/>
    <w:rsid w:val="00167F8F"/>
    <w:rsid w:val="0017047B"/>
    <w:rsid w:val="0017162A"/>
    <w:rsid w:val="00171864"/>
    <w:rsid w:val="00172850"/>
    <w:rsid w:val="0017291D"/>
    <w:rsid w:val="00172C4D"/>
    <w:rsid w:val="00172FD0"/>
    <w:rsid w:val="00173618"/>
    <w:rsid w:val="001736E1"/>
    <w:rsid w:val="00173763"/>
    <w:rsid w:val="0017392F"/>
    <w:rsid w:val="00173AF6"/>
    <w:rsid w:val="00173BC9"/>
    <w:rsid w:val="00173CB3"/>
    <w:rsid w:val="00174621"/>
    <w:rsid w:val="001747B2"/>
    <w:rsid w:val="001750AB"/>
    <w:rsid w:val="00175716"/>
    <w:rsid w:val="00175718"/>
    <w:rsid w:val="00175F1D"/>
    <w:rsid w:val="001762A2"/>
    <w:rsid w:val="001764E3"/>
    <w:rsid w:val="00176668"/>
    <w:rsid w:val="001767AC"/>
    <w:rsid w:val="001767D4"/>
    <w:rsid w:val="00177371"/>
    <w:rsid w:val="00177799"/>
    <w:rsid w:val="00177B50"/>
    <w:rsid w:val="00180405"/>
    <w:rsid w:val="00180AC3"/>
    <w:rsid w:val="00180C55"/>
    <w:rsid w:val="00181A74"/>
    <w:rsid w:val="00181CA8"/>
    <w:rsid w:val="001822F6"/>
    <w:rsid w:val="001823CF"/>
    <w:rsid w:val="0018252B"/>
    <w:rsid w:val="001825DF"/>
    <w:rsid w:val="00182867"/>
    <w:rsid w:val="00182C14"/>
    <w:rsid w:val="00182DC1"/>
    <w:rsid w:val="001835D0"/>
    <w:rsid w:val="001839B4"/>
    <w:rsid w:val="00183C6B"/>
    <w:rsid w:val="00183C94"/>
    <w:rsid w:val="0018400E"/>
    <w:rsid w:val="00184175"/>
    <w:rsid w:val="001848F3"/>
    <w:rsid w:val="001849A8"/>
    <w:rsid w:val="00185211"/>
    <w:rsid w:val="001856C1"/>
    <w:rsid w:val="001857A4"/>
    <w:rsid w:val="001858FB"/>
    <w:rsid w:val="00185AAB"/>
    <w:rsid w:val="00186191"/>
    <w:rsid w:val="00186894"/>
    <w:rsid w:val="0018692C"/>
    <w:rsid w:val="00186A35"/>
    <w:rsid w:val="00186DB4"/>
    <w:rsid w:val="00186E44"/>
    <w:rsid w:val="00187023"/>
    <w:rsid w:val="001870C1"/>
    <w:rsid w:val="00187854"/>
    <w:rsid w:val="00187A93"/>
    <w:rsid w:val="00187C76"/>
    <w:rsid w:val="00187C95"/>
    <w:rsid w:val="00187D24"/>
    <w:rsid w:val="001900BA"/>
    <w:rsid w:val="001900F7"/>
    <w:rsid w:val="00190392"/>
    <w:rsid w:val="001905A0"/>
    <w:rsid w:val="0019121F"/>
    <w:rsid w:val="00192129"/>
    <w:rsid w:val="00192604"/>
    <w:rsid w:val="0019295B"/>
    <w:rsid w:val="00192D16"/>
    <w:rsid w:val="00193552"/>
    <w:rsid w:val="001939DE"/>
    <w:rsid w:val="00193A69"/>
    <w:rsid w:val="00193B42"/>
    <w:rsid w:val="00193F0C"/>
    <w:rsid w:val="0019401B"/>
    <w:rsid w:val="0019411A"/>
    <w:rsid w:val="001943BD"/>
    <w:rsid w:val="00194505"/>
    <w:rsid w:val="00194590"/>
    <w:rsid w:val="00194889"/>
    <w:rsid w:val="00194CF2"/>
    <w:rsid w:val="001950DE"/>
    <w:rsid w:val="001952CB"/>
    <w:rsid w:val="001956B4"/>
    <w:rsid w:val="00195877"/>
    <w:rsid w:val="00195AFA"/>
    <w:rsid w:val="001960B5"/>
    <w:rsid w:val="00196360"/>
    <w:rsid w:val="001964A4"/>
    <w:rsid w:val="00196AB3"/>
    <w:rsid w:val="001972DB"/>
    <w:rsid w:val="00197756"/>
    <w:rsid w:val="00197E1B"/>
    <w:rsid w:val="001A012A"/>
    <w:rsid w:val="001A013E"/>
    <w:rsid w:val="001A03CF"/>
    <w:rsid w:val="001A0C19"/>
    <w:rsid w:val="001A134E"/>
    <w:rsid w:val="001A1565"/>
    <w:rsid w:val="001A227E"/>
    <w:rsid w:val="001A23F7"/>
    <w:rsid w:val="001A2653"/>
    <w:rsid w:val="001A2BE6"/>
    <w:rsid w:val="001A2D24"/>
    <w:rsid w:val="001A2D48"/>
    <w:rsid w:val="001A2F40"/>
    <w:rsid w:val="001A341E"/>
    <w:rsid w:val="001A367B"/>
    <w:rsid w:val="001A37E9"/>
    <w:rsid w:val="001A41A2"/>
    <w:rsid w:val="001A47EA"/>
    <w:rsid w:val="001A48FA"/>
    <w:rsid w:val="001A496E"/>
    <w:rsid w:val="001A49D6"/>
    <w:rsid w:val="001A508B"/>
    <w:rsid w:val="001A51CE"/>
    <w:rsid w:val="001A531A"/>
    <w:rsid w:val="001A5363"/>
    <w:rsid w:val="001A53A5"/>
    <w:rsid w:val="001A5696"/>
    <w:rsid w:val="001A6360"/>
    <w:rsid w:val="001A6601"/>
    <w:rsid w:val="001A69B7"/>
    <w:rsid w:val="001A6DF9"/>
    <w:rsid w:val="001A749B"/>
    <w:rsid w:val="001A76D5"/>
    <w:rsid w:val="001A7A35"/>
    <w:rsid w:val="001A7AFF"/>
    <w:rsid w:val="001B03CF"/>
    <w:rsid w:val="001B07C3"/>
    <w:rsid w:val="001B0C0C"/>
    <w:rsid w:val="001B0C9C"/>
    <w:rsid w:val="001B0D91"/>
    <w:rsid w:val="001B0EFE"/>
    <w:rsid w:val="001B1118"/>
    <w:rsid w:val="001B18EC"/>
    <w:rsid w:val="001B1D2D"/>
    <w:rsid w:val="001B1D7E"/>
    <w:rsid w:val="001B212B"/>
    <w:rsid w:val="001B27BE"/>
    <w:rsid w:val="001B27C9"/>
    <w:rsid w:val="001B27DD"/>
    <w:rsid w:val="001B2DD2"/>
    <w:rsid w:val="001B2E59"/>
    <w:rsid w:val="001B354E"/>
    <w:rsid w:val="001B36BB"/>
    <w:rsid w:val="001B386C"/>
    <w:rsid w:val="001B3BAA"/>
    <w:rsid w:val="001B3D3B"/>
    <w:rsid w:val="001B3D4E"/>
    <w:rsid w:val="001B3D7A"/>
    <w:rsid w:val="001B4096"/>
    <w:rsid w:val="001B4458"/>
    <w:rsid w:val="001B4465"/>
    <w:rsid w:val="001B4862"/>
    <w:rsid w:val="001B4870"/>
    <w:rsid w:val="001B4978"/>
    <w:rsid w:val="001B4A6E"/>
    <w:rsid w:val="001B4A6F"/>
    <w:rsid w:val="001B4B51"/>
    <w:rsid w:val="001B4BAA"/>
    <w:rsid w:val="001B54C6"/>
    <w:rsid w:val="001B60D6"/>
    <w:rsid w:val="001B6626"/>
    <w:rsid w:val="001B6732"/>
    <w:rsid w:val="001B677C"/>
    <w:rsid w:val="001B68AD"/>
    <w:rsid w:val="001B6947"/>
    <w:rsid w:val="001B6DD5"/>
    <w:rsid w:val="001B700B"/>
    <w:rsid w:val="001B70D7"/>
    <w:rsid w:val="001B738E"/>
    <w:rsid w:val="001B75D0"/>
    <w:rsid w:val="001B7C02"/>
    <w:rsid w:val="001C013A"/>
    <w:rsid w:val="001C030B"/>
    <w:rsid w:val="001C04F0"/>
    <w:rsid w:val="001C050F"/>
    <w:rsid w:val="001C0C88"/>
    <w:rsid w:val="001C0DDF"/>
    <w:rsid w:val="001C12AC"/>
    <w:rsid w:val="001C17DC"/>
    <w:rsid w:val="001C1F87"/>
    <w:rsid w:val="001C2905"/>
    <w:rsid w:val="001C2EE6"/>
    <w:rsid w:val="001C3042"/>
    <w:rsid w:val="001C30F8"/>
    <w:rsid w:val="001C3256"/>
    <w:rsid w:val="001C37C2"/>
    <w:rsid w:val="001C3830"/>
    <w:rsid w:val="001C3BCE"/>
    <w:rsid w:val="001C3DBF"/>
    <w:rsid w:val="001C4702"/>
    <w:rsid w:val="001C490F"/>
    <w:rsid w:val="001C4DCE"/>
    <w:rsid w:val="001C5562"/>
    <w:rsid w:val="001C5B63"/>
    <w:rsid w:val="001C5CDB"/>
    <w:rsid w:val="001C5D89"/>
    <w:rsid w:val="001C5EA0"/>
    <w:rsid w:val="001C6522"/>
    <w:rsid w:val="001C6727"/>
    <w:rsid w:val="001C6CC2"/>
    <w:rsid w:val="001C6D81"/>
    <w:rsid w:val="001C7341"/>
    <w:rsid w:val="001C79A7"/>
    <w:rsid w:val="001C7E0F"/>
    <w:rsid w:val="001D0044"/>
    <w:rsid w:val="001D0352"/>
    <w:rsid w:val="001D04C0"/>
    <w:rsid w:val="001D0674"/>
    <w:rsid w:val="001D0ECB"/>
    <w:rsid w:val="001D1223"/>
    <w:rsid w:val="001D1528"/>
    <w:rsid w:val="001D15EC"/>
    <w:rsid w:val="001D179D"/>
    <w:rsid w:val="001D1924"/>
    <w:rsid w:val="001D1A7D"/>
    <w:rsid w:val="001D1B0C"/>
    <w:rsid w:val="001D2014"/>
    <w:rsid w:val="001D2689"/>
    <w:rsid w:val="001D2A03"/>
    <w:rsid w:val="001D2E5D"/>
    <w:rsid w:val="001D2E8A"/>
    <w:rsid w:val="001D2EEB"/>
    <w:rsid w:val="001D388B"/>
    <w:rsid w:val="001D4090"/>
    <w:rsid w:val="001D41EE"/>
    <w:rsid w:val="001D4422"/>
    <w:rsid w:val="001D44CE"/>
    <w:rsid w:val="001D4C0F"/>
    <w:rsid w:val="001D4C3D"/>
    <w:rsid w:val="001D520A"/>
    <w:rsid w:val="001D54B7"/>
    <w:rsid w:val="001D5BD5"/>
    <w:rsid w:val="001D5C39"/>
    <w:rsid w:val="001D758B"/>
    <w:rsid w:val="001D75E9"/>
    <w:rsid w:val="001D7740"/>
    <w:rsid w:val="001D7AE7"/>
    <w:rsid w:val="001D7E85"/>
    <w:rsid w:val="001E05FF"/>
    <w:rsid w:val="001E0641"/>
    <w:rsid w:val="001E07E0"/>
    <w:rsid w:val="001E13B3"/>
    <w:rsid w:val="001E1674"/>
    <w:rsid w:val="001E19C7"/>
    <w:rsid w:val="001E210C"/>
    <w:rsid w:val="001E2568"/>
    <w:rsid w:val="001E2800"/>
    <w:rsid w:val="001E2886"/>
    <w:rsid w:val="001E2E21"/>
    <w:rsid w:val="001E2FB5"/>
    <w:rsid w:val="001E3696"/>
    <w:rsid w:val="001E3CB2"/>
    <w:rsid w:val="001E3F11"/>
    <w:rsid w:val="001E4147"/>
    <w:rsid w:val="001E4C31"/>
    <w:rsid w:val="001E4F01"/>
    <w:rsid w:val="001E4F66"/>
    <w:rsid w:val="001E4FAB"/>
    <w:rsid w:val="001E5804"/>
    <w:rsid w:val="001E5A5E"/>
    <w:rsid w:val="001E5A85"/>
    <w:rsid w:val="001E5BC0"/>
    <w:rsid w:val="001E5C5F"/>
    <w:rsid w:val="001E5DFF"/>
    <w:rsid w:val="001E5F55"/>
    <w:rsid w:val="001E64F0"/>
    <w:rsid w:val="001E6673"/>
    <w:rsid w:val="001E6F6E"/>
    <w:rsid w:val="001E707B"/>
    <w:rsid w:val="001E75CA"/>
    <w:rsid w:val="001E7C1C"/>
    <w:rsid w:val="001E7CEF"/>
    <w:rsid w:val="001F0040"/>
    <w:rsid w:val="001F0075"/>
    <w:rsid w:val="001F0673"/>
    <w:rsid w:val="001F14FD"/>
    <w:rsid w:val="001F1502"/>
    <w:rsid w:val="001F1723"/>
    <w:rsid w:val="001F2145"/>
    <w:rsid w:val="001F221B"/>
    <w:rsid w:val="001F2326"/>
    <w:rsid w:val="001F2DB6"/>
    <w:rsid w:val="001F3174"/>
    <w:rsid w:val="001F32E5"/>
    <w:rsid w:val="001F3889"/>
    <w:rsid w:val="001F38BF"/>
    <w:rsid w:val="001F39C7"/>
    <w:rsid w:val="001F39C8"/>
    <w:rsid w:val="001F3B70"/>
    <w:rsid w:val="001F468C"/>
    <w:rsid w:val="001F483F"/>
    <w:rsid w:val="001F488C"/>
    <w:rsid w:val="001F49F4"/>
    <w:rsid w:val="001F4DF6"/>
    <w:rsid w:val="001F55DD"/>
    <w:rsid w:val="001F5697"/>
    <w:rsid w:val="001F5B4F"/>
    <w:rsid w:val="001F619B"/>
    <w:rsid w:val="001F6C4F"/>
    <w:rsid w:val="001F73A2"/>
    <w:rsid w:val="0020015B"/>
    <w:rsid w:val="002002FE"/>
    <w:rsid w:val="00200D7E"/>
    <w:rsid w:val="00200DCC"/>
    <w:rsid w:val="00201049"/>
    <w:rsid w:val="00201331"/>
    <w:rsid w:val="002015A6"/>
    <w:rsid w:val="0020165C"/>
    <w:rsid w:val="002028AB"/>
    <w:rsid w:val="00202AD5"/>
    <w:rsid w:val="00203D50"/>
    <w:rsid w:val="00204071"/>
    <w:rsid w:val="00204B6D"/>
    <w:rsid w:val="00204F40"/>
    <w:rsid w:val="00205068"/>
    <w:rsid w:val="0020514C"/>
    <w:rsid w:val="00205687"/>
    <w:rsid w:val="002057E4"/>
    <w:rsid w:val="002058A7"/>
    <w:rsid w:val="002058C4"/>
    <w:rsid w:val="00205968"/>
    <w:rsid w:val="00205B0C"/>
    <w:rsid w:val="00205B2E"/>
    <w:rsid w:val="00205C2C"/>
    <w:rsid w:val="00205CA9"/>
    <w:rsid w:val="0020640B"/>
    <w:rsid w:val="00206442"/>
    <w:rsid w:val="0020705D"/>
    <w:rsid w:val="0021026D"/>
    <w:rsid w:val="0021057D"/>
    <w:rsid w:val="002108A5"/>
    <w:rsid w:val="00211749"/>
    <w:rsid w:val="0021194D"/>
    <w:rsid w:val="00211A57"/>
    <w:rsid w:val="00211EED"/>
    <w:rsid w:val="00212109"/>
    <w:rsid w:val="00212345"/>
    <w:rsid w:val="002124F3"/>
    <w:rsid w:val="002130B3"/>
    <w:rsid w:val="00213132"/>
    <w:rsid w:val="002132E4"/>
    <w:rsid w:val="002136AC"/>
    <w:rsid w:val="00213985"/>
    <w:rsid w:val="00214864"/>
    <w:rsid w:val="00214EA9"/>
    <w:rsid w:val="002153F7"/>
    <w:rsid w:val="002155BD"/>
    <w:rsid w:val="00215C81"/>
    <w:rsid w:val="00215CA7"/>
    <w:rsid w:val="00216152"/>
    <w:rsid w:val="00216D8A"/>
    <w:rsid w:val="00217235"/>
    <w:rsid w:val="002172CA"/>
    <w:rsid w:val="002174DC"/>
    <w:rsid w:val="00217E76"/>
    <w:rsid w:val="00217F16"/>
    <w:rsid w:val="00220674"/>
    <w:rsid w:val="00220754"/>
    <w:rsid w:val="002208DC"/>
    <w:rsid w:val="0022133A"/>
    <w:rsid w:val="0022160C"/>
    <w:rsid w:val="00221CEC"/>
    <w:rsid w:val="002237DE"/>
    <w:rsid w:val="00223BF3"/>
    <w:rsid w:val="00223CD3"/>
    <w:rsid w:val="00224261"/>
    <w:rsid w:val="00224727"/>
    <w:rsid w:val="00224745"/>
    <w:rsid w:val="0022480B"/>
    <w:rsid w:val="00225DD2"/>
    <w:rsid w:val="002261ED"/>
    <w:rsid w:val="0022630C"/>
    <w:rsid w:val="0022647F"/>
    <w:rsid w:val="00226653"/>
    <w:rsid w:val="00226993"/>
    <w:rsid w:val="00226F06"/>
    <w:rsid w:val="00227059"/>
    <w:rsid w:val="00227180"/>
    <w:rsid w:val="00227457"/>
    <w:rsid w:val="00230044"/>
    <w:rsid w:val="00231362"/>
    <w:rsid w:val="002314ED"/>
    <w:rsid w:val="00231ABD"/>
    <w:rsid w:val="0023373E"/>
    <w:rsid w:val="00233BAC"/>
    <w:rsid w:val="00233D73"/>
    <w:rsid w:val="0023471A"/>
    <w:rsid w:val="0023476D"/>
    <w:rsid w:val="00234D87"/>
    <w:rsid w:val="00235018"/>
    <w:rsid w:val="00235D32"/>
    <w:rsid w:val="002360D1"/>
    <w:rsid w:val="002369E4"/>
    <w:rsid w:val="00236A94"/>
    <w:rsid w:val="00236B7B"/>
    <w:rsid w:val="002372A8"/>
    <w:rsid w:val="00237E11"/>
    <w:rsid w:val="00237F59"/>
    <w:rsid w:val="00240136"/>
    <w:rsid w:val="00240356"/>
    <w:rsid w:val="00241092"/>
    <w:rsid w:val="002411B7"/>
    <w:rsid w:val="002412B5"/>
    <w:rsid w:val="002413A6"/>
    <w:rsid w:val="00241942"/>
    <w:rsid w:val="0024302C"/>
    <w:rsid w:val="0024360C"/>
    <w:rsid w:val="00243841"/>
    <w:rsid w:val="00243EE2"/>
    <w:rsid w:val="00243EFE"/>
    <w:rsid w:val="00244117"/>
    <w:rsid w:val="002446FB"/>
    <w:rsid w:val="0024494C"/>
    <w:rsid w:val="00244DF7"/>
    <w:rsid w:val="002450A7"/>
    <w:rsid w:val="002452F0"/>
    <w:rsid w:val="00245548"/>
    <w:rsid w:val="002456C4"/>
    <w:rsid w:val="00245748"/>
    <w:rsid w:val="00245F38"/>
    <w:rsid w:val="002460F8"/>
    <w:rsid w:val="00246110"/>
    <w:rsid w:val="00246235"/>
    <w:rsid w:val="0024678A"/>
    <w:rsid w:val="0024678B"/>
    <w:rsid w:val="0024691F"/>
    <w:rsid w:val="00246C00"/>
    <w:rsid w:val="002470D9"/>
    <w:rsid w:val="002471DC"/>
    <w:rsid w:val="002472A2"/>
    <w:rsid w:val="002472A9"/>
    <w:rsid w:val="002472F9"/>
    <w:rsid w:val="0024789C"/>
    <w:rsid w:val="00247D5B"/>
    <w:rsid w:val="0025018D"/>
    <w:rsid w:val="0025067D"/>
    <w:rsid w:val="00250AC8"/>
    <w:rsid w:val="00250B6D"/>
    <w:rsid w:val="00250BA5"/>
    <w:rsid w:val="00250D35"/>
    <w:rsid w:val="00250FF2"/>
    <w:rsid w:val="00251736"/>
    <w:rsid w:val="00251A09"/>
    <w:rsid w:val="00251ADF"/>
    <w:rsid w:val="0025235D"/>
    <w:rsid w:val="00252713"/>
    <w:rsid w:val="00252DD5"/>
    <w:rsid w:val="00253366"/>
    <w:rsid w:val="00253BA2"/>
    <w:rsid w:val="002543B0"/>
    <w:rsid w:val="00254772"/>
    <w:rsid w:val="002548B0"/>
    <w:rsid w:val="00254F58"/>
    <w:rsid w:val="00255089"/>
    <w:rsid w:val="002552AC"/>
    <w:rsid w:val="002555FD"/>
    <w:rsid w:val="00256118"/>
    <w:rsid w:val="00256A92"/>
    <w:rsid w:val="00256A9B"/>
    <w:rsid w:val="00256EAB"/>
    <w:rsid w:val="002570FB"/>
    <w:rsid w:val="00257529"/>
    <w:rsid w:val="00257658"/>
    <w:rsid w:val="00257A76"/>
    <w:rsid w:val="00257B14"/>
    <w:rsid w:val="00257B83"/>
    <w:rsid w:val="00257D3C"/>
    <w:rsid w:val="0026042B"/>
    <w:rsid w:val="00260643"/>
    <w:rsid w:val="00260901"/>
    <w:rsid w:val="002618FB"/>
    <w:rsid w:val="00261FF5"/>
    <w:rsid w:val="0026236B"/>
    <w:rsid w:val="0026247C"/>
    <w:rsid w:val="00262859"/>
    <w:rsid w:val="0026296B"/>
    <w:rsid w:val="00262A3B"/>
    <w:rsid w:val="00262B41"/>
    <w:rsid w:val="0026340D"/>
    <w:rsid w:val="002636DF"/>
    <w:rsid w:val="002639AC"/>
    <w:rsid w:val="00263EBF"/>
    <w:rsid w:val="002646DA"/>
    <w:rsid w:val="002650CF"/>
    <w:rsid w:val="002655C4"/>
    <w:rsid w:val="002655DF"/>
    <w:rsid w:val="002664AF"/>
    <w:rsid w:val="00266AC4"/>
    <w:rsid w:val="00266F15"/>
    <w:rsid w:val="00266FF0"/>
    <w:rsid w:val="0026720F"/>
    <w:rsid w:val="0026799F"/>
    <w:rsid w:val="00267CAA"/>
    <w:rsid w:val="00267DEC"/>
    <w:rsid w:val="002701E0"/>
    <w:rsid w:val="0027034A"/>
    <w:rsid w:val="00270B69"/>
    <w:rsid w:val="00270CDA"/>
    <w:rsid w:val="00270CFB"/>
    <w:rsid w:val="002714BF"/>
    <w:rsid w:val="002715FD"/>
    <w:rsid w:val="00272128"/>
    <w:rsid w:val="00272BE6"/>
    <w:rsid w:val="00272C2A"/>
    <w:rsid w:val="00273142"/>
    <w:rsid w:val="002732DA"/>
    <w:rsid w:val="002734C8"/>
    <w:rsid w:val="002738C8"/>
    <w:rsid w:val="00273F67"/>
    <w:rsid w:val="0027459F"/>
    <w:rsid w:val="00274818"/>
    <w:rsid w:val="00274A6A"/>
    <w:rsid w:val="00274C38"/>
    <w:rsid w:val="00274F14"/>
    <w:rsid w:val="00275096"/>
    <w:rsid w:val="0027585E"/>
    <w:rsid w:val="00275B61"/>
    <w:rsid w:val="0027612D"/>
    <w:rsid w:val="00276190"/>
    <w:rsid w:val="002761E5"/>
    <w:rsid w:val="002762DB"/>
    <w:rsid w:val="002765C1"/>
    <w:rsid w:val="00276DE0"/>
    <w:rsid w:val="00276F98"/>
    <w:rsid w:val="00277188"/>
    <w:rsid w:val="00277828"/>
    <w:rsid w:val="0027785E"/>
    <w:rsid w:val="00280122"/>
    <w:rsid w:val="00280485"/>
    <w:rsid w:val="0028072C"/>
    <w:rsid w:val="0028104C"/>
    <w:rsid w:val="00281F97"/>
    <w:rsid w:val="00282D52"/>
    <w:rsid w:val="00282E3C"/>
    <w:rsid w:val="0028380A"/>
    <w:rsid w:val="002838B9"/>
    <w:rsid w:val="00283931"/>
    <w:rsid w:val="00283959"/>
    <w:rsid w:val="00283CE1"/>
    <w:rsid w:val="00283F4C"/>
    <w:rsid w:val="0028422B"/>
    <w:rsid w:val="00284585"/>
    <w:rsid w:val="00284FE0"/>
    <w:rsid w:val="0028510E"/>
    <w:rsid w:val="00285183"/>
    <w:rsid w:val="002854AB"/>
    <w:rsid w:val="00285F53"/>
    <w:rsid w:val="00286545"/>
    <w:rsid w:val="00286906"/>
    <w:rsid w:val="00286CE5"/>
    <w:rsid w:val="00287102"/>
    <w:rsid w:val="00287284"/>
    <w:rsid w:val="0028774B"/>
    <w:rsid w:val="002878B1"/>
    <w:rsid w:val="00287B12"/>
    <w:rsid w:val="00287C14"/>
    <w:rsid w:val="002905A1"/>
    <w:rsid w:val="00290994"/>
    <w:rsid w:val="00290D19"/>
    <w:rsid w:val="00290D91"/>
    <w:rsid w:val="00290DF1"/>
    <w:rsid w:val="002911AA"/>
    <w:rsid w:val="00291779"/>
    <w:rsid w:val="0029188E"/>
    <w:rsid w:val="002924EB"/>
    <w:rsid w:val="0029289E"/>
    <w:rsid w:val="00292923"/>
    <w:rsid w:val="00292FFA"/>
    <w:rsid w:val="00293296"/>
    <w:rsid w:val="00293641"/>
    <w:rsid w:val="00293889"/>
    <w:rsid w:val="00293CFE"/>
    <w:rsid w:val="00294793"/>
    <w:rsid w:val="002949EF"/>
    <w:rsid w:val="00295324"/>
    <w:rsid w:val="002959B9"/>
    <w:rsid w:val="00295BE6"/>
    <w:rsid w:val="00295D1A"/>
    <w:rsid w:val="00295EFC"/>
    <w:rsid w:val="0029613A"/>
    <w:rsid w:val="00296447"/>
    <w:rsid w:val="00296498"/>
    <w:rsid w:val="00296B76"/>
    <w:rsid w:val="00296CBB"/>
    <w:rsid w:val="00296E96"/>
    <w:rsid w:val="00297386"/>
    <w:rsid w:val="00297930"/>
    <w:rsid w:val="00297AE7"/>
    <w:rsid w:val="00297D5C"/>
    <w:rsid w:val="00297E87"/>
    <w:rsid w:val="00297FC7"/>
    <w:rsid w:val="002A0090"/>
    <w:rsid w:val="002A028F"/>
    <w:rsid w:val="002A06BC"/>
    <w:rsid w:val="002A07B3"/>
    <w:rsid w:val="002A0C41"/>
    <w:rsid w:val="002A0D87"/>
    <w:rsid w:val="002A12F8"/>
    <w:rsid w:val="002A17CF"/>
    <w:rsid w:val="002A1D3E"/>
    <w:rsid w:val="002A1E32"/>
    <w:rsid w:val="002A2F71"/>
    <w:rsid w:val="002A3097"/>
    <w:rsid w:val="002A3196"/>
    <w:rsid w:val="002A34A3"/>
    <w:rsid w:val="002A35FB"/>
    <w:rsid w:val="002A3A6D"/>
    <w:rsid w:val="002A3DCF"/>
    <w:rsid w:val="002A4298"/>
    <w:rsid w:val="002A44F1"/>
    <w:rsid w:val="002A49D2"/>
    <w:rsid w:val="002A4C0C"/>
    <w:rsid w:val="002A5559"/>
    <w:rsid w:val="002A5671"/>
    <w:rsid w:val="002A5F11"/>
    <w:rsid w:val="002A615B"/>
    <w:rsid w:val="002A6EDC"/>
    <w:rsid w:val="002A7114"/>
    <w:rsid w:val="002A78DE"/>
    <w:rsid w:val="002A7B77"/>
    <w:rsid w:val="002B0349"/>
    <w:rsid w:val="002B03DF"/>
    <w:rsid w:val="002B09AB"/>
    <w:rsid w:val="002B0DAE"/>
    <w:rsid w:val="002B1CD4"/>
    <w:rsid w:val="002B21C4"/>
    <w:rsid w:val="002B2509"/>
    <w:rsid w:val="002B2C4D"/>
    <w:rsid w:val="002B2C82"/>
    <w:rsid w:val="002B2DD4"/>
    <w:rsid w:val="002B2E20"/>
    <w:rsid w:val="002B2ED1"/>
    <w:rsid w:val="002B2EEE"/>
    <w:rsid w:val="002B3A40"/>
    <w:rsid w:val="002B43F2"/>
    <w:rsid w:val="002B4779"/>
    <w:rsid w:val="002B4A29"/>
    <w:rsid w:val="002B52CE"/>
    <w:rsid w:val="002B54F0"/>
    <w:rsid w:val="002B54F8"/>
    <w:rsid w:val="002B56E1"/>
    <w:rsid w:val="002B5C5D"/>
    <w:rsid w:val="002B64D6"/>
    <w:rsid w:val="002B6C43"/>
    <w:rsid w:val="002B6FC1"/>
    <w:rsid w:val="002B74C8"/>
    <w:rsid w:val="002B7874"/>
    <w:rsid w:val="002B78BA"/>
    <w:rsid w:val="002B79BC"/>
    <w:rsid w:val="002B7A2E"/>
    <w:rsid w:val="002B7FD6"/>
    <w:rsid w:val="002C019C"/>
    <w:rsid w:val="002C02C6"/>
    <w:rsid w:val="002C0AF4"/>
    <w:rsid w:val="002C0CA8"/>
    <w:rsid w:val="002C0FE4"/>
    <w:rsid w:val="002C10CD"/>
    <w:rsid w:val="002C1202"/>
    <w:rsid w:val="002C1742"/>
    <w:rsid w:val="002C1A8A"/>
    <w:rsid w:val="002C1DE0"/>
    <w:rsid w:val="002C212C"/>
    <w:rsid w:val="002C246B"/>
    <w:rsid w:val="002C24B7"/>
    <w:rsid w:val="002C2886"/>
    <w:rsid w:val="002C2B15"/>
    <w:rsid w:val="002C2BF3"/>
    <w:rsid w:val="002C3268"/>
    <w:rsid w:val="002C343A"/>
    <w:rsid w:val="002C344C"/>
    <w:rsid w:val="002C3ABC"/>
    <w:rsid w:val="002C3E5B"/>
    <w:rsid w:val="002C46D6"/>
    <w:rsid w:val="002C47CC"/>
    <w:rsid w:val="002C51CD"/>
    <w:rsid w:val="002C5CC9"/>
    <w:rsid w:val="002C5EBD"/>
    <w:rsid w:val="002C64E8"/>
    <w:rsid w:val="002C7BFD"/>
    <w:rsid w:val="002C7D8F"/>
    <w:rsid w:val="002D0006"/>
    <w:rsid w:val="002D0940"/>
    <w:rsid w:val="002D0AA8"/>
    <w:rsid w:val="002D1890"/>
    <w:rsid w:val="002D1A06"/>
    <w:rsid w:val="002D2050"/>
    <w:rsid w:val="002D20FE"/>
    <w:rsid w:val="002D2578"/>
    <w:rsid w:val="002D27A7"/>
    <w:rsid w:val="002D2B6F"/>
    <w:rsid w:val="002D2C7B"/>
    <w:rsid w:val="002D3171"/>
    <w:rsid w:val="002D3243"/>
    <w:rsid w:val="002D35A2"/>
    <w:rsid w:val="002D3B0A"/>
    <w:rsid w:val="002D3DFF"/>
    <w:rsid w:val="002D4516"/>
    <w:rsid w:val="002D4AB7"/>
    <w:rsid w:val="002D4DE0"/>
    <w:rsid w:val="002D55CA"/>
    <w:rsid w:val="002D5B08"/>
    <w:rsid w:val="002D5FED"/>
    <w:rsid w:val="002D675D"/>
    <w:rsid w:val="002D6C55"/>
    <w:rsid w:val="002D7029"/>
    <w:rsid w:val="002D7A03"/>
    <w:rsid w:val="002D7E7C"/>
    <w:rsid w:val="002D7EDE"/>
    <w:rsid w:val="002E0358"/>
    <w:rsid w:val="002E0598"/>
    <w:rsid w:val="002E05E5"/>
    <w:rsid w:val="002E0A6D"/>
    <w:rsid w:val="002E0D62"/>
    <w:rsid w:val="002E0D82"/>
    <w:rsid w:val="002E10DC"/>
    <w:rsid w:val="002E11A2"/>
    <w:rsid w:val="002E142A"/>
    <w:rsid w:val="002E1A5E"/>
    <w:rsid w:val="002E1FAD"/>
    <w:rsid w:val="002E210C"/>
    <w:rsid w:val="002E25C5"/>
    <w:rsid w:val="002E2C3F"/>
    <w:rsid w:val="002E3793"/>
    <w:rsid w:val="002E38AE"/>
    <w:rsid w:val="002E39BC"/>
    <w:rsid w:val="002E39D0"/>
    <w:rsid w:val="002E3FCD"/>
    <w:rsid w:val="002E473E"/>
    <w:rsid w:val="002E485C"/>
    <w:rsid w:val="002E53F8"/>
    <w:rsid w:val="002E57DE"/>
    <w:rsid w:val="002E583E"/>
    <w:rsid w:val="002E5A55"/>
    <w:rsid w:val="002E5AEA"/>
    <w:rsid w:val="002E5C68"/>
    <w:rsid w:val="002E5D88"/>
    <w:rsid w:val="002E6897"/>
    <w:rsid w:val="002E6936"/>
    <w:rsid w:val="002E6ADC"/>
    <w:rsid w:val="002E6FF6"/>
    <w:rsid w:val="002E7339"/>
    <w:rsid w:val="002E7BAD"/>
    <w:rsid w:val="002E7DF9"/>
    <w:rsid w:val="002E7E6E"/>
    <w:rsid w:val="002F0789"/>
    <w:rsid w:val="002F0B40"/>
    <w:rsid w:val="002F0D3B"/>
    <w:rsid w:val="002F129F"/>
    <w:rsid w:val="002F18D9"/>
    <w:rsid w:val="002F1D95"/>
    <w:rsid w:val="002F2E49"/>
    <w:rsid w:val="002F2EB7"/>
    <w:rsid w:val="002F2FEB"/>
    <w:rsid w:val="002F3211"/>
    <w:rsid w:val="002F3229"/>
    <w:rsid w:val="002F3A3B"/>
    <w:rsid w:val="002F3A9A"/>
    <w:rsid w:val="002F3F70"/>
    <w:rsid w:val="002F4159"/>
    <w:rsid w:val="002F45CE"/>
    <w:rsid w:val="002F496A"/>
    <w:rsid w:val="002F4D3C"/>
    <w:rsid w:val="002F4F3A"/>
    <w:rsid w:val="002F4FF7"/>
    <w:rsid w:val="002F50AC"/>
    <w:rsid w:val="002F5336"/>
    <w:rsid w:val="002F5799"/>
    <w:rsid w:val="002F5DA0"/>
    <w:rsid w:val="002F5DC8"/>
    <w:rsid w:val="002F5F07"/>
    <w:rsid w:val="002F6504"/>
    <w:rsid w:val="002F668A"/>
    <w:rsid w:val="002F6DE0"/>
    <w:rsid w:val="002F7687"/>
    <w:rsid w:val="002F7E91"/>
    <w:rsid w:val="003005F2"/>
    <w:rsid w:val="003006D8"/>
    <w:rsid w:val="0030153C"/>
    <w:rsid w:val="00301733"/>
    <w:rsid w:val="00301F6F"/>
    <w:rsid w:val="00302422"/>
    <w:rsid w:val="00302730"/>
    <w:rsid w:val="00302D82"/>
    <w:rsid w:val="003034CF"/>
    <w:rsid w:val="003036F0"/>
    <w:rsid w:val="00303FCB"/>
    <w:rsid w:val="003046FD"/>
    <w:rsid w:val="0030479E"/>
    <w:rsid w:val="003056B1"/>
    <w:rsid w:val="00305B65"/>
    <w:rsid w:val="00305F8B"/>
    <w:rsid w:val="00306173"/>
    <w:rsid w:val="00306196"/>
    <w:rsid w:val="00306324"/>
    <w:rsid w:val="003066C2"/>
    <w:rsid w:val="003066F4"/>
    <w:rsid w:val="0030691F"/>
    <w:rsid w:val="00307108"/>
    <w:rsid w:val="003072BC"/>
    <w:rsid w:val="0030730B"/>
    <w:rsid w:val="0030736D"/>
    <w:rsid w:val="00307511"/>
    <w:rsid w:val="00307D4A"/>
    <w:rsid w:val="003106D7"/>
    <w:rsid w:val="00310792"/>
    <w:rsid w:val="00310C97"/>
    <w:rsid w:val="00310D6F"/>
    <w:rsid w:val="00310DDA"/>
    <w:rsid w:val="003111B9"/>
    <w:rsid w:val="00311D93"/>
    <w:rsid w:val="003127C0"/>
    <w:rsid w:val="00312842"/>
    <w:rsid w:val="00312882"/>
    <w:rsid w:val="00313226"/>
    <w:rsid w:val="0031337E"/>
    <w:rsid w:val="0031367F"/>
    <w:rsid w:val="00313A9E"/>
    <w:rsid w:val="00313B57"/>
    <w:rsid w:val="0031518D"/>
    <w:rsid w:val="003152CF"/>
    <w:rsid w:val="00315507"/>
    <w:rsid w:val="00315638"/>
    <w:rsid w:val="00315BEB"/>
    <w:rsid w:val="0031601E"/>
    <w:rsid w:val="00316094"/>
    <w:rsid w:val="003167CA"/>
    <w:rsid w:val="00316863"/>
    <w:rsid w:val="00316912"/>
    <w:rsid w:val="003169F5"/>
    <w:rsid w:val="00316E1D"/>
    <w:rsid w:val="0031700F"/>
    <w:rsid w:val="003176B6"/>
    <w:rsid w:val="00317A92"/>
    <w:rsid w:val="00317C7D"/>
    <w:rsid w:val="00317E92"/>
    <w:rsid w:val="00320549"/>
    <w:rsid w:val="0032081A"/>
    <w:rsid w:val="003211C3"/>
    <w:rsid w:val="003215F6"/>
    <w:rsid w:val="00321C76"/>
    <w:rsid w:val="00322134"/>
    <w:rsid w:val="00322EAF"/>
    <w:rsid w:val="003232F3"/>
    <w:rsid w:val="003233DF"/>
    <w:rsid w:val="00323436"/>
    <w:rsid w:val="00323EDA"/>
    <w:rsid w:val="00323F4F"/>
    <w:rsid w:val="00323FB5"/>
    <w:rsid w:val="00324096"/>
    <w:rsid w:val="003242B6"/>
    <w:rsid w:val="003243B9"/>
    <w:rsid w:val="00324647"/>
    <w:rsid w:val="0032466C"/>
    <w:rsid w:val="00324ABD"/>
    <w:rsid w:val="00324E44"/>
    <w:rsid w:val="00324FD1"/>
    <w:rsid w:val="003251B4"/>
    <w:rsid w:val="0032528A"/>
    <w:rsid w:val="00325493"/>
    <w:rsid w:val="00325784"/>
    <w:rsid w:val="00325CDF"/>
    <w:rsid w:val="00326404"/>
    <w:rsid w:val="00326468"/>
    <w:rsid w:val="00326BE7"/>
    <w:rsid w:val="003273F0"/>
    <w:rsid w:val="003276C0"/>
    <w:rsid w:val="003279EA"/>
    <w:rsid w:val="00327AD6"/>
    <w:rsid w:val="00327F32"/>
    <w:rsid w:val="0033011B"/>
    <w:rsid w:val="0033040B"/>
    <w:rsid w:val="0033048A"/>
    <w:rsid w:val="003304F9"/>
    <w:rsid w:val="00331020"/>
    <w:rsid w:val="003312CB"/>
    <w:rsid w:val="003312D4"/>
    <w:rsid w:val="00331AB6"/>
    <w:rsid w:val="00331C0E"/>
    <w:rsid w:val="00331F4F"/>
    <w:rsid w:val="00332456"/>
    <w:rsid w:val="003329DA"/>
    <w:rsid w:val="00332B7E"/>
    <w:rsid w:val="00332D73"/>
    <w:rsid w:val="00332E76"/>
    <w:rsid w:val="00332F5F"/>
    <w:rsid w:val="003336A5"/>
    <w:rsid w:val="003338D9"/>
    <w:rsid w:val="0033456E"/>
    <w:rsid w:val="003345CC"/>
    <w:rsid w:val="00334B2F"/>
    <w:rsid w:val="00335305"/>
    <w:rsid w:val="00336013"/>
    <w:rsid w:val="00336727"/>
    <w:rsid w:val="00337184"/>
    <w:rsid w:val="00340036"/>
    <w:rsid w:val="0034047B"/>
    <w:rsid w:val="00340CB0"/>
    <w:rsid w:val="00341172"/>
    <w:rsid w:val="00341EF3"/>
    <w:rsid w:val="00342216"/>
    <w:rsid w:val="00342666"/>
    <w:rsid w:val="003434F2"/>
    <w:rsid w:val="003436BB"/>
    <w:rsid w:val="00343A0A"/>
    <w:rsid w:val="00343B14"/>
    <w:rsid w:val="00343F58"/>
    <w:rsid w:val="00343FDA"/>
    <w:rsid w:val="00344127"/>
    <w:rsid w:val="00344136"/>
    <w:rsid w:val="00344366"/>
    <w:rsid w:val="00344588"/>
    <w:rsid w:val="0034470E"/>
    <w:rsid w:val="00344D22"/>
    <w:rsid w:val="00345553"/>
    <w:rsid w:val="00345765"/>
    <w:rsid w:val="00346759"/>
    <w:rsid w:val="0034704A"/>
    <w:rsid w:val="00347166"/>
    <w:rsid w:val="0034741B"/>
    <w:rsid w:val="00347628"/>
    <w:rsid w:val="00347AC2"/>
    <w:rsid w:val="00347C81"/>
    <w:rsid w:val="00347F45"/>
    <w:rsid w:val="003502AF"/>
    <w:rsid w:val="003507E0"/>
    <w:rsid w:val="00350CD4"/>
    <w:rsid w:val="00351397"/>
    <w:rsid w:val="003517BC"/>
    <w:rsid w:val="00351A4C"/>
    <w:rsid w:val="00351D80"/>
    <w:rsid w:val="00351E5F"/>
    <w:rsid w:val="00351EDE"/>
    <w:rsid w:val="0035217C"/>
    <w:rsid w:val="0035219A"/>
    <w:rsid w:val="00352294"/>
    <w:rsid w:val="003523D4"/>
    <w:rsid w:val="00352C74"/>
    <w:rsid w:val="00352D25"/>
    <w:rsid w:val="0035310C"/>
    <w:rsid w:val="00353423"/>
    <w:rsid w:val="0035393A"/>
    <w:rsid w:val="003539C9"/>
    <w:rsid w:val="00353BF6"/>
    <w:rsid w:val="00353C4E"/>
    <w:rsid w:val="00353F33"/>
    <w:rsid w:val="003540A8"/>
    <w:rsid w:val="00354C44"/>
    <w:rsid w:val="00354D0A"/>
    <w:rsid w:val="00355126"/>
    <w:rsid w:val="0035521A"/>
    <w:rsid w:val="00355785"/>
    <w:rsid w:val="003558E2"/>
    <w:rsid w:val="003574DC"/>
    <w:rsid w:val="0035764F"/>
    <w:rsid w:val="00357B2B"/>
    <w:rsid w:val="00357BB0"/>
    <w:rsid w:val="00357C31"/>
    <w:rsid w:val="00357D2B"/>
    <w:rsid w:val="003600E8"/>
    <w:rsid w:val="0036021A"/>
    <w:rsid w:val="003605A9"/>
    <w:rsid w:val="003612F8"/>
    <w:rsid w:val="003613A0"/>
    <w:rsid w:val="00361876"/>
    <w:rsid w:val="00361C29"/>
    <w:rsid w:val="00362AB7"/>
    <w:rsid w:val="00362DF8"/>
    <w:rsid w:val="00363586"/>
    <w:rsid w:val="00363B65"/>
    <w:rsid w:val="00363D17"/>
    <w:rsid w:val="003640B0"/>
    <w:rsid w:val="0036447A"/>
    <w:rsid w:val="00364BFC"/>
    <w:rsid w:val="0036552B"/>
    <w:rsid w:val="00365709"/>
    <w:rsid w:val="003659D0"/>
    <w:rsid w:val="00365BF3"/>
    <w:rsid w:val="00366207"/>
    <w:rsid w:val="003664B4"/>
    <w:rsid w:val="00366796"/>
    <w:rsid w:val="0036685C"/>
    <w:rsid w:val="00366DE6"/>
    <w:rsid w:val="003671CE"/>
    <w:rsid w:val="00367849"/>
    <w:rsid w:val="003678F5"/>
    <w:rsid w:val="00367CD7"/>
    <w:rsid w:val="00367ED1"/>
    <w:rsid w:val="00367ED8"/>
    <w:rsid w:val="0037059C"/>
    <w:rsid w:val="00371080"/>
    <w:rsid w:val="00371313"/>
    <w:rsid w:val="003716CA"/>
    <w:rsid w:val="0037185F"/>
    <w:rsid w:val="00371EC5"/>
    <w:rsid w:val="003725F9"/>
    <w:rsid w:val="003728DD"/>
    <w:rsid w:val="00372DBE"/>
    <w:rsid w:val="00372DFF"/>
    <w:rsid w:val="00373233"/>
    <w:rsid w:val="0037341A"/>
    <w:rsid w:val="00373A6D"/>
    <w:rsid w:val="00374502"/>
    <w:rsid w:val="00374BC5"/>
    <w:rsid w:val="003754BE"/>
    <w:rsid w:val="0037557E"/>
    <w:rsid w:val="00375894"/>
    <w:rsid w:val="00375CE7"/>
    <w:rsid w:val="00375D2F"/>
    <w:rsid w:val="00376F5C"/>
    <w:rsid w:val="003774BD"/>
    <w:rsid w:val="0037785C"/>
    <w:rsid w:val="00377AE4"/>
    <w:rsid w:val="00377DAF"/>
    <w:rsid w:val="00377E0E"/>
    <w:rsid w:val="00377F20"/>
    <w:rsid w:val="00380049"/>
    <w:rsid w:val="00380188"/>
    <w:rsid w:val="003802BD"/>
    <w:rsid w:val="003804E6"/>
    <w:rsid w:val="00380517"/>
    <w:rsid w:val="003807FB"/>
    <w:rsid w:val="003809E5"/>
    <w:rsid w:val="00381837"/>
    <w:rsid w:val="00382315"/>
    <w:rsid w:val="00382854"/>
    <w:rsid w:val="00382980"/>
    <w:rsid w:val="003829AD"/>
    <w:rsid w:val="00382A21"/>
    <w:rsid w:val="0038304B"/>
    <w:rsid w:val="0038329B"/>
    <w:rsid w:val="0038331C"/>
    <w:rsid w:val="00383902"/>
    <w:rsid w:val="003839DB"/>
    <w:rsid w:val="00383DFC"/>
    <w:rsid w:val="003844E3"/>
    <w:rsid w:val="00384A92"/>
    <w:rsid w:val="00384A9E"/>
    <w:rsid w:val="00384F35"/>
    <w:rsid w:val="00385CCE"/>
    <w:rsid w:val="00386242"/>
    <w:rsid w:val="003865C8"/>
    <w:rsid w:val="00386B81"/>
    <w:rsid w:val="003876FA"/>
    <w:rsid w:val="00387995"/>
    <w:rsid w:val="00387AF0"/>
    <w:rsid w:val="00387E86"/>
    <w:rsid w:val="00390177"/>
    <w:rsid w:val="003902ED"/>
    <w:rsid w:val="0039094F"/>
    <w:rsid w:val="00391300"/>
    <w:rsid w:val="00392A17"/>
    <w:rsid w:val="00392B8A"/>
    <w:rsid w:val="00393507"/>
    <w:rsid w:val="00393656"/>
    <w:rsid w:val="00393877"/>
    <w:rsid w:val="00393A21"/>
    <w:rsid w:val="003949DC"/>
    <w:rsid w:val="00394CA2"/>
    <w:rsid w:val="00394E08"/>
    <w:rsid w:val="00395007"/>
    <w:rsid w:val="0039585A"/>
    <w:rsid w:val="0039592B"/>
    <w:rsid w:val="003959E5"/>
    <w:rsid w:val="00396928"/>
    <w:rsid w:val="0039697D"/>
    <w:rsid w:val="00396C1B"/>
    <w:rsid w:val="00396C1D"/>
    <w:rsid w:val="00396C39"/>
    <w:rsid w:val="00396FFF"/>
    <w:rsid w:val="00397036"/>
    <w:rsid w:val="0039725D"/>
    <w:rsid w:val="00397328"/>
    <w:rsid w:val="00397E50"/>
    <w:rsid w:val="003A0920"/>
    <w:rsid w:val="003A0941"/>
    <w:rsid w:val="003A0AAF"/>
    <w:rsid w:val="003A0CAB"/>
    <w:rsid w:val="003A10B1"/>
    <w:rsid w:val="003A1178"/>
    <w:rsid w:val="003A14FD"/>
    <w:rsid w:val="003A1F94"/>
    <w:rsid w:val="003A2230"/>
    <w:rsid w:val="003A22C4"/>
    <w:rsid w:val="003A2A89"/>
    <w:rsid w:val="003A2F36"/>
    <w:rsid w:val="003A3049"/>
    <w:rsid w:val="003A30A3"/>
    <w:rsid w:val="003A3EAF"/>
    <w:rsid w:val="003A3ECE"/>
    <w:rsid w:val="003A460A"/>
    <w:rsid w:val="003A49D6"/>
    <w:rsid w:val="003A5145"/>
    <w:rsid w:val="003A5426"/>
    <w:rsid w:val="003A5E3E"/>
    <w:rsid w:val="003A5E79"/>
    <w:rsid w:val="003A5F0B"/>
    <w:rsid w:val="003A7034"/>
    <w:rsid w:val="003A774D"/>
    <w:rsid w:val="003A7D05"/>
    <w:rsid w:val="003A7E4C"/>
    <w:rsid w:val="003B066F"/>
    <w:rsid w:val="003B0728"/>
    <w:rsid w:val="003B0ECC"/>
    <w:rsid w:val="003B0F84"/>
    <w:rsid w:val="003B12B9"/>
    <w:rsid w:val="003B1454"/>
    <w:rsid w:val="003B21DD"/>
    <w:rsid w:val="003B2373"/>
    <w:rsid w:val="003B23EA"/>
    <w:rsid w:val="003B302F"/>
    <w:rsid w:val="003B3806"/>
    <w:rsid w:val="003B3959"/>
    <w:rsid w:val="003B3C5D"/>
    <w:rsid w:val="003B3D27"/>
    <w:rsid w:val="003B4359"/>
    <w:rsid w:val="003B48E9"/>
    <w:rsid w:val="003B4C7F"/>
    <w:rsid w:val="003B515E"/>
    <w:rsid w:val="003B528B"/>
    <w:rsid w:val="003B6958"/>
    <w:rsid w:val="003B79CB"/>
    <w:rsid w:val="003C0657"/>
    <w:rsid w:val="003C09AB"/>
    <w:rsid w:val="003C10E4"/>
    <w:rsid w:val="003C13A7"/>
    <w:rsid w:val="003C1500"/>
    <w:rsid w:val="003C1DE0"/>
    <w:rsid w:val="003C1F7B"/>
    <w:rsid w:val="003C20B8"/>
    <w:rsid w:val="003C20D3"/>
    <w:rsid w:val="003C2223"/>
    <w:rsid w:val="003C250D"/>
    <w:rsid w:val="003C2559"/>
    <w:rsid w:val="003C25B2"/>
    <w:rsid w:val="003C294A"/>
    <w:rsid w:val="003C2B35"/>
    <w:rsid w:val="003C31DD"/>
    <w:rsid w:val="003C33CC"/>
    <w:rsid w:val="003C35A6"/>
    <w:rsid w:val="003C37C2"/>
    <w:rsid w:val="003C3C82"/>
    <w:rsid w:val="003C434C"/>
    <w:rsid w:val="003C4690"/>
    <w:rsid w:val="003C4BAA"/>
    <w:rsid w:val="003C4DFD"/>
    <w:rsid w:val="003C59BB"/>
    <w:rsid w:val="003C5D33"/>
    <w:rsid w:val="003C61F3"/>
    <w:rsid w:val="003C64A0"/>
    <w:rsid w:val="003C6544"/>
    <w:rsid w:val="003C6589"/>
    <w:rsid w:val="003C663D"/>
    <w:rsid w:val="003C68C7"/>
    <w:rsid w:val="003C6F8E"/>
    <w:rsid w:val="003C7D16"/>
    <w:rsid w:val="003D0237"/>
    <w:rsid w:val="003D0739"/>
    <w:rsid w:val="003D07DA"/>
    <w:rsid w:val="003D1253"/>
    <w:rsid w:val="003D1293"/>
    <w:rsid w:val="003D1484"/>
    <w:rsid w:val="003D15B9"/>
    <w:rsid w:val="003D1903"/>
    <w:rsid w:val="003D1B65"/>
    <w:rsid w:val="003D1B89"/>
    <w:rsid w:val="003D1F46"/>
    <w:rsid w:val="003D2436"/>
    <w:rsid w:val="003D2777"/>
    <w:rsid w:val="003D2786"/>
    <w:rsid w:val="003D2AE5"/>
    <w:rsid w:val="003D2B4F"/>
    <w:rsid w:val="003D2CD0"/>
    <w:rsid w:val="003D312F"/>
    <w:rsid w:val="003D31B1"/>
    <w:rsid w:val="003D3212"/>
    <w:rsid w:val="003D336F"/>
    <w:rsid w:val="003D34E2"/>
    <w:rsid w:val="003D3549"/>
    <w:rsid w:val="003D3671"/>
    <w:rsid w:val="003D3757"/>
    <w:rsid w:val="003D3D5C"/>
    <w:rsid w:val="003D3E99"/>
    <w:rsid w:val="003D3EB8"/>
    <w:rsid w:val="003D44F9"/>
    <w:rsid w:val="003D462C"/>
    <w:rsid w:val="003D4661"/>
    <w:rsid w:val="003D4771"/>
    <w:rsid w:val="003D4859"/>
    <w:rsid w:val="003D488B"/>
    <w:rsid w:val="003D5411"/>
    <w:rsid w:val="003D5985"/>
    <w:rsid w:val="003D5A16"/>
    <w:rsid w:val="003D5EA0"/>
    <w:rsid w:val="003D5FC2"/>
    <w:rsid w:val="003D630F"/>
    <w:rsid w:val="003D6479"/>
    <w:rsid w:val="003D6672"/>
    <w:rsid w:val="003D6704"/>
    <w:rsid w:val="003D6E17"/>
    <w:rsid w:val="003D7087"/>
    <w:rsid w:val="003D7603"/>
    <w:rsid w:val="003D7640"/>
    <w:rsid w:val="003D7B4A"/>
    <w:rsid w:val="003D7D18"/>
    <w:rsid w:val="003E066B"/>
    <w:rsid w:val="003E0A20"/>
    <w:rsid w:val="003E0B61"/>
    <w:rsid w:val="003E0DA3"/>
    <w:rsid w:val="003E1419"/>
    <w:rsid w:val="003E14A3"/>
    <w:rsid w:val="003E150A"/>
    <w:rsid w:val="003E1833"/>
    <w:rsid w:val="003E193A"/>
    <w:rsid w:val="003E1A52"/>
    <w:rsid w:val="003E227F"/>
    <w:rsid w:val="003E26F8"/>
    <w:rsid w:val="003E2E9F"/>
    <w:rsid w:val="003E3128"/>
    <w:rsid w:val="003E3E17"/>
    <w:rsid w:val="003E411A"/>
    <w:rsid w:val="003E4164"/>
    <w:rsid w:val="003E4295"/>
    <w:rsid w:val="003E4B1A"/>
    <w:rsid w:val="003E50D1"/>
    <w:rsid w:val="003E52AA"/>
    <w:rsid w:val="003E569B"/>
    <w:rsid w:val="003E59A3"/>
    <w:rsid w:val="003E5AB7"/>
    <w:rsid w:val="003E6837"/>
    <w:rsid w:val="003E6F1F"/>
    <w:rsid w:val="003E6F49"/>
    <w:rsid w:val="003E7165"/>
    <w:rsid w:val="003E7293"/>
    <w:rsid w:val="003E7553"/>
    <w:rsid w:val="003F01E4"/>
    <w:rsid w:val="003F08E9"/>
    <w:rsid w:val="003F0A72"/>
    <w:rsid w:val="003F0F8B"/>
    <w:rsid w:val="003F10E6"/>
    <w:rsid w:val="003F1890"/>
    <w:rsid w:val="003F18AB"/>
    <w:rsid w:val="003F1C36"/>
    <w:rsid w:val="003F1CC9"/>
    <w:rsid w:val="003F23BA"/>
    <w:rsid w:val="003F28EE"/>
    <w:rsid w:val="003F2EC6"/>
    <w:rsid w:val="003F343F"/>
    <w:rsid w:val="003F36DB"/>
    <w:rsid w:val="003F38F2"/>
    <w:rsid w:val="003F39DB"/>
    <w:rsid w:val="003F3A4D"/>
    <w:rsid w:val="003F3D49"/>
    <w:rsid w:val="003F3DC0"/>
    <w:rsid w:val="003F4072"/>
    <w:rsid w:val="003F43BA"/>
    <w:rsid w:val="003F48F6"/>
    <w:rsid w:val="003F4946"/>
    <w:rsid w:val="003F4D83"/>
    <w:rsid w:val="003F4DC7"/>
    <w:rsid w:val="003F4E9F"/>
    <w:rsid w:val="003F549B"/>
    <w:rsid w:val="003F54DF"/>
    <w:rsid w:val="003F6349"/>
    <w:rsid w:val="003F6477"/>
    <w:rsid w:val="003F6692"/>
    <w:rsid w:val="003F6A7B"/>
    <w:rsid w:val="003F6C55"/>
    <w:rsid w:val="003F7108"/>
    <w:rsid w:val="003F745B"/>
    <w:rsid w:val="003F7786"/>
    <w:rsid w:val="004006CC"/>
    <w:rsid w:val="0040176D"/>
    <w:rsid w:val="0040195B"/>
    <w:rsid w:val="00401FA3"/>
    <w:rsid w:val="004021F4"/>
    <w:rsid w:val="004023E9"/>
    <w:rsid w:val="00402A24"/>
    <w:rsid w:val="00402BE6"/>
    <w:rsid w:val="004030F4"/>
    <w:rsid w:val="004034D3"/>
    <w:rsid w:val="0040357F"/>
    <w:rsid w:val="00403736"/>
    <w:rsid w:val="00403B77"/>
    <w:rsid w:val="00404114"/>
    <w:rsid w:val="004045A6"/>
    <w:rsid w:val="00404ACF"/>
    <w:rsid w:val="00404B87"/>
    <w:rsid w:val="00404BE4"/>
    <w:rsid w:val="004050D8"/>
    <w:rsid w:val="00405D89"/>
    <w:rsid w:val="00406367"/>
    <w:rsid w:val="004064BB"/>
    <w:rsid w:val="0040661F"/>
    <w:rsid w:val="004068A7"/>
    <w:rsid w:val="00406B69"/>
    <w:rsid w:val="00407825"/>
    <w:rsid w:val="00407E7A"/>
    <w:rsid w:val="00410132"/>
    <w:rsid w:val="004104A2"/>
    <w:rsid w:val="004104DE"/>
    <w:rsid w:val="0041080E"/>
    <w:rsid w:val="00410E4F"/>
    <w:rsid w:val="0041127F"/>
    <w:rsid w:val="0041150A"/>
    <w:rsid w:val="0041161A"/>
    <w:rsid w:val="00411909"/>
    <w:rsid w:val="00411D97"/>
    <w:rsid w:val="00412968"/>
    <w:rsid w:val="00412FDD"/>
    <w:rsid w:val="0041302C"/>
    <w:rsid w:val="004130C8"/>
    <w:rsid w:val="00413308"/>
    <w:rsid w:val="0041339B"/>
    <w:rsid w:val="00413893"/>
    <w:rsid w:val="0041407D"/>
    <w:rsid w:val="00414559"/>
    <w:rsid w:val="004145B8"/>
    <w:rsid w:val="00414667"/>
    <w:rsid w:val="004147DE"/>
    <w:rsid w:val="00414D98"/>
    <w:rsid w:val="004152A2"/>
    <w:rsid w:val="0041550A"/>
    <w:rsid w:val="004157B9"/>
    <w:rsid w:val="00415D8E"/>
    <w:rsid w:val="00415FC3"/>
    <w:rsid w:val="00416025"/>
    <w:rsid w:val="00416470"/>
    <w:rsid w:val="004164A2"/>
    <w:rsid w:val="00416551"/>
    <w:rsid w:val="00416BA4"/>
    <w:rsid w:val="004177F6"/>
    <w:rsid w:val="0041785F"/>
    <w:rsid w:val="00417A57"/>
    <w:rsid w:val="004200BE"/>
    <w:rsid w:val="004202E8"/>
    <w:rsid w:val="00420683"/>
    <w:rsid w:val="0042111D"/>
    <w:rsid w:val="00421672"/>
    <w:rsid w:val="00421D46"/>
    <w:rsid w:val="00421F18"/>
    <w:rsid w:val="00422161"/>
    <w:rsid w:val="004223E4"/>
    <w:rsid w:val="00422559"/>
    <w:rsid w:val="0042259A"/>
    <w:rsid w:val="004225C0"/>
    <w:rsid w:val="00422C22"/>
    <w:rsid w:val="00423003"/>
    <w:rsid w:val="00423372"/>
    <w:rsid w:val="004238FC"/>
    <w:rsid w:val="0042414A"/>
    <w:rsid w:val="004249C4"/>
    <w:rsid w:val="00424A8A"/>
    <w:rsid w:val="00424E70"/>
    <w:rsid w:val="00425747"/>
    <w:rsid w:val="004269A3"/>
    <w:rsid w:val="00426B23"/>
    <w:rsid w:val="004270E3"/>
    <w:rsid w:val="004274CF"/>
    <w:rsid w:val="004277BC"/>
    <w:rsid w:val="0042793C"/>
    <w:rsid w:val="00427A8F"/>
    <w:rsid w:val="0043079B"/>
    <w:rsid w:val="00430C15"/>
    <w:rsid w:val="00430C26"/>
    <w:rsid w:val="00430D0B"/>
    <w:rsid w:val="00430DA9"/>
    <w:rsid w:val="00431048"/>
    <w:rsid w:val="004312C3"/>
    <w:rsid w:val="004317CF"/>
    <w:rsid w:val="004321F3"/>
    <w:rsid w:val="004329C0"/>
    <w:rsid w:val="004333FD"/>
    <w:rsid w:val="00433A17"/>
    <w:rsid w:val="004343EC"/>
    <w:rsid w:val="004347B2"/>
    <w:rsid w:val="0043515F"/>
    <w:rsid w:val="0043569A"/>
    <w:rsid w:val="00435833"/>
    <w:rsid w:val="004358B5"/>
    <w:rsid w:val="00435DB9"/>
    <w:rsid w:val="00435F18"/>
    <w:rsid w:val="004368E2"/>
    <w:rsid w:val="00436A29"/>
    <w:rsid w:val="00436E4B"/>
    <w:rsid w:val="00436ED4"/>
    <w:rsid w:val="00436F17"/>
    <w:rsid w:val="0043728C"/>
    <w:rsid w:val="0043758D"/>
    <w:rsid w:val="00437603"/>
    <w:rsid w:val="004376FC"/>
    <w:rsid w:val="0043773C"/>
    <w:rsid w:val="00437962"/>
    <w:rsid w:val="004379F9"/>
    <w:rsid w:val="00437B6A"/>
    <w:rsid w:val="00437D72"/>
    <w:rsid w:val="0044027D"/>
    <w:rsid w:val="004403CA"/>
    <w:rsid w:val="00440ADE"/>
    <w:rsid w:val="00440E38"/>
    <w:rsid w:val="004414F6"/>
    <w:rsid w:val="004422B8"/>
    <w:rsid w:val="00443805"/>
    <w:rsid w:val="00443E41"/>
    <w:rsid w:val="00444590"/>
    <w:rsid w:val="00444625"/>
    <w:rsid w:val="0044497A"/>
    <w:rsid w:val="00444E95"/>
    <w:rsid w:val="00444F10"/>
    <w:rsid w:val="004450D4"/>
    <w:rsid w:val="00445552"/>
    <w:rsid w:val="0044577A"/>
    <w:rsid w:val="004458CF"/>
    <w:rsid w:val="004461EC"/>
    <w:rsid w:val="004465D9"/>
    <w:rsid w:val="00446665"/>
    <w:rsid w:val="004467CC"/>
    <w:rsid w:val="00446E53"/>
    <w:rsid w:val="00447664"/>
    <w:rsid w:val="00447E2A"/>
    <w:rsid w:val="00447E9B"/>
    <w:rsid w:val="00447F90"/>
    <w:rsid w:val="004505A7"/>
    <w:rsid w:val="00450D1F"/>
    <w:rsid w:val="00450D47"/>
    <w:rsid w:val="004518A3"/>
    <w:rsid w:val="00451912"/>
    <w:rsid w:val="00451A71"/>
    <w:rsid w:val="00451EC7"/>
    <w:rsid w:val="00451F27"/>
    <w:rsid w:val="00451F51"/>
    <w:rsid w:val="0045242F"/>
    <w:rsid w:val="0045243D"/>
    <w:rsid w:val="00452675"/>
    <w:rsid w:val="00452DE9"/>
    <w:rsid w:val="00453006"/>
    <w:rsid w:val="004532F5"/>
    <w:rsid w:val="00453D43"/>
    <w:rsid w:val="00453E4E"/>
    <w:rsid w:val="00453F78"/>
    <w:rsid w:val="00454586"/>
    <w:rsid w:val="00454A69"/>
    <w:rsid w:val="0045500A"/>
    <w:rsid w:val="004554C8"/>
    <w:rsid w:val="00455B0A"/>
    <w:rsid w:val="00455F26"/>
    <w:rsid w:val="00455F61"/>
    <w:rsid w:val="004562D8"/>
    <w:rsid w:val="004564BD"/>
    <w:rsid w:val="00456635"/>
    <w:rsid w:val="00456E41"/>
    <w:rsid w:val="00457382"/>
    <w:rsid w:val="004575C6"/>
    <w:rsid w:val="00457A66"/>
    <w:rsid w:val="00460650"/>
    <w:rsid w:val="004608AA"/>
    <w:rsid w:val="00461693"/>
    <w:rsid w:val="004617CF"/>
    <w:rsid w:val="00461B3C"/>
    <w:rsid w:val="00461BF8"/>
    <w:rsid w:val="00461C02"/>
    <w:rsid w:val="0046231E"/>
    <w:rsid w:val="004624AC"/>
    <w:rsid w:val="004626C0"/>
    <w:rsid w:val="004627FB"/>
    <w:rsid w:val="00462EAA"/>
    <w:rsid w:val="00462F42"/>
    <w:rsid w:val="004638D3"/>
    <w:rsid w:val="00463FC6"/>
    <w:rsid w:val="0046453C"/>
    <w:rsid w:val="004648B2"/>
    <w:rsid w:val="0046498B"/>
    <w:rsid w:val="00464AF2"/>
    <w:rsid w:val="00464C54"/>
    <w:rsid w:val="0046509F"/>
    <w:rsid w:val="00465568"/>
    <w:rsid w:val="00465D3D"/>
    <w:rsid w:val="00465E70"/>
    <w:rsid w:val="004667E4"/>
    <w:rsid w:val="004668B6"/>
    <w:rsid w:val="00466AA2"/>
    <w:rsid w:val="00466CEE"/>
    <w:rsid w:val="004673CB"/>
    <w:rsid w:val="00467668"/>
    <w:rsid w:val="004677F9"/>
    <w:rsid w:val="00467B91"/>
    <w:rsid w:val="00467FC1"/>
    <w:rsid w:val="0047037D"/>
    <w:rsid w:val="004708FE"/>
    <w:rsid w:val="00470B60"/>
    <w:rsid w:val="00470C4B"/>
    <w:rsid w:val="0047113D"/>
    <w:rsid w:val="00471140"/>
    <w:rsid w:val="004711EE"/>
    <w:rsid w:val="00471290"/>
    <w:rsid w:val="0047185E"/>
    <w:rsid w:val="00472570"/>
    <w:rsid w:val="00472F77"/>
    <w:rsid w:val="00473053"/>
    <w:rsid w:val="00473152"/>
    <w:rsid w:val="004731A1"/>
    <w:rsid w:val="004735F0"/>
    <w:rsid w:val="0047364D"/>
    <w:rsid w:val="0047383B"/>
    <w:rsid w:val="00474070"/>
    <w:rsid w:val="0047409B"/>
    <w:rsid w:val="00474250"/>
    <w:rsid w:val="00474552"/>
    <w:rsid w:val="00474C68"/>
    <w:rsid w:val="00474D5E"/>
    <w:rsid w:val="00474F05"/>
    <w:rsid w:val="00475172"/>
    <w:rsid w:val="00475232"/>
    <w:rsid w:val="00475651"/>
    <w:rsid w:val="00475E6C"/>
    <w:rsid w:val="00476743"/>
    <w:rsid w:val="00477287"/>
    <w:rsid w:val="0047740D"/>
    <w:rsid w:val="00477A3A"/>
    <w:rsid w:val="00477BAE"/>
    <w:rsid w:val="00477E33"/>
    <w:rsid w:val="00477F4B"/>
    <w:rsid w:val="00480609"/>
    <w:rsid w:val="00480835"/>
    <w:rsid w:val="00480B4E"/>
    <w:rsid w:val="00480B86"/>
    <w:rsid w:val="00480E30"/>
    <w:rsid w:val="00481061"/>
    <w:rsid w:val="004810E2"/>
    <w:rsid w:val="0048124C"/>
    <w:rsid w:val="00481741"/>
    <w:rsid w:val="0048216B"/>
    <w:rsid w:val="004828C5"/>
    <w:rsid w:val="00482FC9"/>
    <w:rsid w:val="004831CA"/>
    <w:rsid w:val="00483716"/>
    <w:rsid w:val="0048396B"/>
    <w:rsid w:val="00484145"/>
    <w:rsid w:val="004849E0"/>
    <w:rsid w:val="00484C95"/>
    <w:rsid w:val="0048592F"/>
    <w:rsid w:val="0048594C"/>
    <w:rsid w:val="00485AF2"/>
    <w:rsid w:val="00485DD0"/>
    <w:rsid w:val="00485EEF"/>
    <w:rsid w:val="00486156"/>
    <w:rsid w:val="004861D1"/>
    <w:rsid w:val="004861E7"/>
    <w:rsid w:val="0048624C"/>
    <w:rsid w:val="00486C9D"/>
    <w:rsid w:val="00486CFD"/>
    <w:rsid w:val="00486D72"/>
    <w:rsid w:val="00486DA7"/>
    <w:rsid w:val="00486E09"/>
    <w:rsid w:val="00486E16"/>
    <w:rsid w:val="00486F50"/>
    <w:rsid w:val="00487390"/>
    <w:rsid w:val="0048783D"/>
    <w:rsid w:val="004879F5"/>
    <w:rsid w:val="00487A25"/>
    <w:rsid w:val="004900B7"/>
    <w:rsid w:val="00490127"/>
    <w:rsid w:val="00490478"/>
    <w:rsid w:val="00490704"/>
    <w:rsid w:val="00490F3D"/>
    <w:rsid w:val="00491609"/>
    <w:rsid w:val="004916F1"/>
    <w:rsid w:val="00491799"/>
    <w:rsid w:val="00491CD1"/>
    <w:rsid w:val="00492451"/>
    <w:rsid w:val="00492B23"/>
    <w:rsid w:val="00492E87"/>
    <w:rsid w:val="00492F47"/>
    <w:rsid w:val="00493194"/>
    <w:rsid w:val="00493215"/>
    <w:rsid w:val="004936E9"/>
    <w:rsid w:val="0049372D"/>
    <w:rsid w:val="00493BA9"/>
    <w:rsid w:val="00493BCD"/>
    <w:rsid w:val="00493CA0"/>
    <w:rsid w:val="00493D0C"/>
    <w:rsid w:val="00493EB7"/>
    <w:rsid w:val="004942F4"/>
    <w:rsid w:val="004944EE"/>
    <w:rsid w:val="004945D6"/>
    <w:rsid w:val="00494652"/>
    <w:rsid w:val="004949AD"/>
    <w:rsid w:val="004952D8"/>
    <w:rsid w:val="00496AC5"/>
    <w:rsid w:val="00496E1A"/>
    <w:rsid w:val="004970EC"/>
    <w:rsid w:val="0049712E"/>
    <w:rsid w:val="0049742B"/>
    <w:rsid w:val="0049746D"/>
    <w:rsid w:val="004979F2"/>
    <w:rsid w:val="00497FD3"/>
    <w:rsid w:val="004A0055"/>
    <w:rsid w:val="004A00DC"/>
    <w:rsid w:val="004A070F"/>
    <w:rsid w:val="004A0854"/>
    <w:rsid w:val="004A0DF7"/>
    <w:rsid w:val="004A11F4"/>
    <w:rsid w:val="004A163C"/>
    <w:rsid w:val="004A1BF6"/>
    <w:rsid w:val="004A1FFF"/>
    <w:rsid w:val="004A2075"/>
    <w:rsid w:val="004A233A"/>
    <w:rsid w:val="004A32D1"/>
    <w:rsid w:val="004A36DB"/>
    <w:rsid w:val="004A39A4"/>
    <w:rsid w:val="004A3AF3"/>
    <w:rsid w:val="004A3B7A"/>
    <w:rsid w:val="004A40DA"/>
    <w:rsid w:val="004A4488"/>
    <w:rsid w:val="004A4B26"/>
    <w:rsid w:val="004A4DF5"/>
    <w:rsid w:val="004A60C6"/>
    <w:rsid w:val="004A6143"/>
    <w:rsid w:val="004A6410"/>
    <w:rsid w:val="004A664E"/>
    <w:rsid w:val="004A66B0"/>
    <w:rsid w:val="004A6799"/>
    <w:rsid w:val="004A697E"/>
    <w:rsid w:val="004A7216"/>
    <w:rsid w:val="004A7C4D"/>
    <w:rsid w:val="004A7C5F"/>
    <w:rsid w:val="004A7C69"/>
    <w:rsid w:val="004B0A3C"/>
    <w:rsid w:val="004B0D99"/>
    <w:rsid w:val="004B209B"/>
    <w:rsid w:val="004B2937"/>
    <w:rsid w:val="004B2B0D"/>
    <w:rsid w:val="004B2CAF"/>
    <w:rsid w:val="004B38E3"/>
    <w:rsid w:val="004B3D13"/>
    <w:rsid w:val="004B3D91"/>
    <w:rsid w:val="004B3E19"/>
    <w:rsid w:val="004B3E34"/>
    <w:rsid w:val="004B3FFA"/>
    <w:rsid w:val="004B42F4"/>
    <w:rsid w:val="004B44F6"/>
    <w:rsid w:val="004B4A02"/>
    <w:rsid w:val="004B4BD7"/>
    <w:rsid w:val="004B4FCB"/>
    <w:rsid w:val="004B4FDD"/>
    <w:rsid w:val="004B539A"/>
    <w:rsid w:val="004B53D2"/>
    <w:rsid w:val="004B5A11"/>
    <w:rsid w:val="004B5CE0"/>
    <w:rsid w:val="004B6656"/>
    <w:rsid w:val="004B68C5"/>
    <w:rsid w:val="004B6A31"/>
    <w:rsid w:val="004B6CB9"/>
    <w:rsid w:val="004B73EB"/>
    <w:rsid w:val="004B7986"/>
    <w:rsid w:val="004C0231"/>
    <w:rsid w:val="004C06F1"/>
    <w:rsid w:val="004C0742"/>
    <w:rsid w:val="004C07A8"/>
    <w:rsid w:val="004C0A15"/>
    <w:rsid w:val="004C178B"/>
    <w:rsid w:val="004C1ACE"/>
    <w:rsid w:val="004C1C05"/>
    <w:rsid w:val="004C2C8D"/>
    <w:rsid w:val="004C2E92"/>
    <w:rsid w:val="004C30AD"/>
    <w:rsid w:val="004C321C"/>
    <w:rsid w:val="004C3394"/>
    <w:rsid w:val="004C39E0"/>
    <w:rsid w:val="004C3CAF"/>
    <w:rsid w:val="004C4051"/>
    <w:rsid w:val="004C474C"/>
    <w:rsid w:val="004C4F04"/>
    <w:rsid w:val="004C4F63"/>
    <w:rsid w:val="004C5211"/>
    <w:rsid w:val="004C54E4"/>
    <w:rsid w:val="004C5A54"/>
    <w:rsid w:val="004C5B44"/>
    <w:rsid w:val="004C63B8"/>
    <w:rsid w:val="004C6726"/>
    <w:rsid w:val="004C686E"/>
    <w:rsid w:val="004C6A2A"/>
    <w:rsid w:val="004C6D8B"/>
    <w:rsid w:val="004D01DB"/>
    <w:rsid w:val="004D045C"/>
    <w:rsid w:val="004D04B6"/>
    <w:rsid w:val="004D0514"/>
    <w:rsid w:val="004D0799"/>
    <w:rsid w:val="004D08A0"/>
    <w:rsid w:val="004D08B9"/>
    <w:rsid w:val="004D0A64"/>
    <w:rsid w:val="004D0E40"/>
    <w:rsid w:val="004D1260"/>
    <w:rsid w:val="004D171D"/>
    <w:rsid w:val="004D1938"/>
    <w:rsid w:val="004D1A17"/>
    <w:rsid w:val="004D1E6E"/>
    <w:rsid w:val="004D27C2"/>
    <w:rsid w:val="004D2914"/>
    <w:rsid w:val="004D298F"/>
    <w:rsid w:val="004D2CC6"/>
    <w:rsid w:val="004D2E79"/>
    <w:rsid w:val="004D2F5C"/>
    <w:rsid w:val="004D3315"/>
    <w:rsid w:val="004D3329"/>
    <w:rsid w:val="004D361E"/>
    <w:rsid w:val="004D3732"/>
    <w:rsid w:val="004D3802"/>
    <w:rsid w:val="004D3FC4"/>
    <w:rsid w:val="004D40CD"/>
    <w:rsid w:val="004D49AF"/>
    <w:rsid w:val="004D4C7F"/>
    <w:rsid w:val="004D51A6"/>
    <w:rsid w:val="004D532F"/>
    <w:rsid w:val="004D53EA"/>
    <w:rsid w:val="004D546F"/>
    <w:rsid w:val="004D57E7"/>
    <w:rsid w:val="004D5A6E"/>
    <w:rsid w:val="004D5F57"/>
    <w:rsid w:val="004D60F5"/>
    <w:rsid w:val="004D61BF"/>
    <w:rsid w:val="004D627F"/>
    <w:rsid w:val="004D6495"/>
    <w:rsid w:val="004D64B7"/>
    <w:rsid w:val="004D6A17"/>
    <w:rsid w:val="004D6BFE"/>
    <w:rsid w:val="004D6C4F"/>
    <w:rsid w:val="004D76F7"/>
    <w:rsid w:val="004D777C"/>
    <w:rsid w:val="004E0A55"/>
    <w:rsid w:val="004E143B"/>
    <w:rsid w:val="004E1F26"/>
    <w:rsid w:val="004E20FE"/>
    <w:rsid w:val="004E2135"/>
    <w:rsid w:val="004E2354"/>
    <w:rsid w:val="004E2450"/>
    <w:rsid w:val="004E2BAB"/>
    <w:rsid w:val="004E32AA"/>
    <w:rsid w:val="004E3C7A"/>
    <w:rsid w:val="004E411E"/>
    <w:rsid w:val="004E4193"/>
    <w:rsid w:val="004E4492"/>
    <w:rsid w:val="004E4744"/>
    <w:rsid w:val="004E4E86"/>
    <w:rsid w:val="004E54F7"/>
    <w:rsid w:val="004E5705"/>
    <w:rsid w:val="004E598A"/>
    <w:rsid w:val="004E598C"/>
    <w:rsid w:val="004E5B25"/>
    <w:rsid w:val="004E6132"/>
    <w:rsid w:val="004E6F88"/>
    <w:rsid w:val="004E7258"/>
    <w:rsid w:val="004E72C9"/>
    <w:rsid w:val="004E7549"/>
    <w:rsid w:val="004E7B09"/>
    <w:rsid w:val="004E7F5D"/>
    <w:rsid w:val="004F0266"/>
    <w:rsid w:val="004F0496"/>
    <w:rsid w:val="004F09E8"/>
    <w:rsid w:val="004F0B10"/>
    <w:rsid w:val="004F1022"/>
    <w:rsid w:val="004F1119"/>
    <w:rsid w:val="004F124E"/>
    <w:rsid w:val="004F13D9"/>
    <w:rsid w:val="004F143F"/>
    <w:rsid w:val="004F16CC"/>
    <w:rsid w:val="004F19C2"/>
    <w:rsid w:val="004F1CDE"/>
    <w:rsid w:val="004F208E"/>
    <w:rsid w:val="004F2424"/>
    <w:rsid w:val="004F26B1"/>
    <w:rsid w:val="004F29E1"/>
    <w:rsid w:val="004F2B1F"/>
    <w:rsid w:val="004F2E09"/>
    <w:rsid w:val="004F336F"/>
    <w:rsid w:val="004F37F6"/>
    <w:rsid w:val="004F3A7F"/>
    <w:rsid w:val="004F408F"/>
    <w:rsid w:val="004F4925"/>
    <w:rsid w:val="004F4BF6"/>
    <w:rsid w:val="004F4C86"/>
    <w:rsid w:val="004F5265"/>
    <w:rsid w:val="004F55E1"/>
    <w:rsid w:val="004F5F64"/>
    <w:rsid w:val="004F60BA"/>
    <w:rsid w:val="004F6132"/>
    <w:rsid w:val="004F6887"/>
    <w:rsid w:val="004F6A91"/>
    <w:rsid w:val="004F6D2F"/>
    <w:rsid w:val="004F6E43"/>
    <w:rsid w:val="004F6F6B"/>
    <w:rsid w:val="004F73A5"/>
    <w:rsid w:val="004F7792"/>
    <w:rsid w:val="005002F1"/>
    <w:rsid w:val="0050048C"/>
    <w:rsid w:val="0050053E"/>
    <w:rsid w:val="005008D8"/>
    <w:rsid w:val="0050097E"/>
    <w:rsid w:val="00500D9B"/>
    <w:rsid w:val="00500F33"/>
    <w:rsid w:val="00501035"/>
    <w:rsid w:val="00501356"/>
    <w:rsid w:val="00501717"/>
    <w:rsid w:val="005024EF"/>
    <w:rsid w:val="0050286F"/>
    <w:rsid w:val="00502AFD"/>
    <w:rsid w:val="00503345"/>
    <w:rsid w:val="005037D4"/>
    <w:rsid w:val="00503FA8"/>
    <w:rsid w:val="00504EE7"/>
    <w:rsid w:val="005051CE"/>
    <w:rsid w:val="00505345"/>
    <w:rsid w:val="00505F4E"/>
    <w:rsid w:val="00506035"/>
    <w:rsid w:val="00506B6E"/>
    <w:rsid w:val="00506D15"/>
    <w:rsid w:val="00506DD8"/>
    <w:rsid w:val="005075F4"/>
    <w:rsid w:val="005078C8"/>
    <w:rsid w:val="00507C3A"/>
    <w:rsid w:val="00511211"/>
    <w:rsid w:val="00511374"/>
    <w:rsid w:val="00511A91"/>
    <w:rsid w:val="00511FCA"/>
    <w:rsid w:val="005121B9"/>
    <w:rsid w:val="00512768"/>
    <w:rsid w:val="0051392A"/>
    <w:rsid w:val="00513B6A"/>
    <w:rsid w:val="0051484A"/>
    <w:rsid w:val="00514C79"/>
    <w:rsid w:val="00514EA7"/>
    <w:rsid w:val="00514FC5"/>
    <w:rsid w:val="00515082"/>
    <w:rsid w:val="00515656"/>
    <w:rsid w:val="00515A64"/>
    <w:rsid w:val="00515D3D"/>
    <w:rsid w:val="00516206"/>
    <w:rsid w:val="00516226"/>
    <w:rsid w:val="00517300"/>
    <w:rsid w:val="005175F7"/>
    <w:rsid w:val="005177B5"/>
    <w:rsid w:val="00517829"/>
    <w:rsid w:val="00517CC4"/>
    <w:rsid w:val="00517CF8"/>
    <w:rsid w:val="00517E17"/>
    <w:rsid w:val="005208D4"/>
    <w:rsid w:val="0052093B"/>
    <w:rsid w:val="00520B09"/>
    <w:rsid w:val="005213EE"/>
    <w:rsid w:val="00521444"/>
    <w:rsid w:val="0052164D"/>
    <w:rsid w:val="00521805"/>
    <w:rsid w:val="0052189D"/>
    <w:rsid w:val="005219A6"/>
    <w:rsid w:val="005219E3"/>
    <w:rsid w:val="00521C46"/>
    <w:rsid w:val="005230C7"/>
    <w:rsid w:val="00523150"/>
    <w:rsid w:val="00523207"/>
    <w:rsid w:val="005235E9"/>
    <w:rsid w:val="00523A39"/>
    <w:rsid w:val="00523B3A"/>
    <w:rsid w:val="00523BDA"/>
    <w:rsid w:val="00523CEF"/>
    <w:rsid w:val="00523D89"/>
    <w:rsid w:val="00524389"/>
    <w:rsid w:val="0052455E"/>
    <w:rsid w:val="00524768"/>
    <w:rsid w:val="00524BFA"/>
    <w:rsid w:val="005255A1"/>
    <w:rsid w:val="005255E2"/>
    <w:rsid w:val="00525950"/>
    <w:rsid w:val="00526468"/>
    <w:rsid w:val="00526748"/>
    <w:rsid w:val="00526819"/>
    <w:rsid w:val="00526B22"/>
    <w:rsid w:val="005270CB"/>
    <w:rsid w:val="005274F6"/>
    <w:rsid w:val="00527626"/>
    <w:rsid w:val="00527FCA"/>
    <w:rsid w:val="005303C5"/>
    <w:rsid w:val="0053071B"/>
    <w:rsid w:val="005307F3"/>
    <w:rsid w:val="00530B2C"/>
    <w:rsid w:val="00531209"/>
    <w:rsid w:val="0053138F"/>
    <w:rsid w:val="005316C1"/>
    <w:rsid w:val="00531BC8"/>
    <w:rsid w:val="00531E8E"/>
    <w:rsid w:val="00532160"/>
    <w:rsid w:val="00532251"/>
    <w:rsid w:val="005324F7"/>
    <w:rsid w:val="0053260A"/>
    <w:rsid w:val="00532863"/>
    <w:rsid w:val="00532AAB"/>
    <w:rsid w:val="00532CC8"/>
    <w:rsid w:val="0053387D"/>
    <w:rsid w:val="00533C8C"/>
    <w:rsid w:val="00533DFB"/>
    <w:rsid w:val="005340FF"/>
    <w:rsid w:val="005344DF"/>
    <w:rsid w:val="00534945"/>
    <w:rsid w:val="00534B31"/>
    <w:rsid w:val="00534DD9"/>
    <w:rsid w:val="0053509B"/>
    <w:rsid w:val="005356B2"/>
    <w:rsid w:val="00535784"/>
    <w:rsid w:val="00535C20"/>
    <w:rsid w:val="00535D83"/>
    <w:rsid w:val="0053698C"/>
    <w:rsid w:val="0053704F"/>
    <w:rsid w:val="00537054"/>
    <w:rsid w:val="005373C7"/>
    <w:rsid w:val="0053748B"/>
    <w:rsid w:val="005377E6"/>
    <w:rsid w:val="00537969"/>
    <w:rsid w:val="00537D8E"/>
    <w:rsid w:val="00540541"/>
    <w:rsid w:val="005407DF"/>
    <w:rsid w:val="005410AA"/>
    <w:rsid w:val="00541A14"/>
    <w:rsid w:val="00541B70"/>
    <w:rsid w:val="005421A4"/>
    <w:rsid w:val="0054270D"/>
    <w:rsid w:val="00543132"/>
    <w:rsid w:val="0054319C"/>
    <w:rsid w:val="0054369A"/>
    <w:rsid w:val="00543783"/>
    <w:rsid w:val="00543B2D"/>
    <w:rsid w:val="00544DC4"/>
    <w:rsid w:val="0054523D"/>
    <w:rsid w:val="00545333"/>
    <w:rsid w:val="005454CB"/>
    <w:rsid w:val="005454D1"/>
    <w:rsid w:val="005455AB"/>
    <w:rsid w:val="00545C2D"/>
    <w:rsid w:val="00546D9C"/>
    <w:rsid w:val="00546F47"/>
    <w:rsid w:val="00546F52"/>
    <w:rsid w:val="0054715E"/>
    <w:rsid w:val="005500D3"/>
    <w:rsid w:val="0055035A"/>
    <w:rsid w:val="005509F6"/>
    <w:rsid w:val="00550BF6"/>
    <w:rsid w:val="00550C58"/>
    <w:rsid w:val="00550DC2"/>
    <w:rsid w:val="00550E47"/>
    <w:rsid w:val="00551B63"/>
    <w:rsid w:val="005520C6"/>
    <w:rsid w:val="00552675"/>
    <w:rsid w:val="005527B3"/>
    <w:rsid w:val="005527DD"/>
    <w:rsid w:val="00552C0F"/>
    <w:rsid w:val="0055336C"/>
    <w:rsid w:val="005538AC"/>
    <w:rsid w:val="00554539"/>
    <w:rsid w:val="005547EE"/>
    <w:rsid w:val="0055483F"/>
    <w:rsid w:val="00554A28"/>
    <w:rsid w:val="00554C6F"/>
    <w:rsid w:val="00554F0E"/>
    <w:rsid w:val="00555006"/>
    <w:rsid w:val="005554E2"/>
    <w:rsid w:val="00555618"/>
    <w:rsid w:val="00555DD5"/>
    <w:rsid w:val="0055614A"/>
    <w:rsid w:val="00556726"/>
    <w:rsid w:val="00556795"/>
    <w:rsid w:val="00556EC0"/>
    <w:rsid w:val="00557022"/>
    <w:rsid w:val="00557288"/>
    <w:rsid w:val="005574C4"/>
    <w:rsid w:val="0055766B"/>
    <w:rsid w:val="005579AD"/>
    <w:rsid w:val="00557F3A"/>
    <w:rsid w:val="00557F7D"/>
    <w:rsid w:val="005600EF"/>
    <w:rsid w:val="0056022B"/>
    <w:rsid w:val="005608F0"/>
    <w:rsid w:val="00560D76"/>
    <w:rsid w:val="00561924"/>
    <w:rsid w:val="005622B6"/>
    <w:rsid w:val="00562D27"/>
    <w:rsid w:val="005631CA"/>
    <w:rsid w:val="005632EC"/>
    <w:rsid w:val="005635A3"/>
    <w:rsid w:val="005637DB"/>
    <w:rsid w:val="00563880"/>
    <w:rsid w:val="0056426A"/>
    <w:rsid w:val="005642DC"/>
    <w:rsid w:val="00564B03"/>
    <w:rsid w:val="00564B7F"/>
    <w:rsid w:val="00564D0E"/>
    <w:rsid w:val="00564D3B"/>
    <w:rsid w:val="00564EE9"/>
    <w:rsid w:val="005655A8"/>
    <w:rsid w:val="00565C78"/>
    <w:rsid w:val="00566CA8"/>
    <w:rsid w:val="0056747D"/>
    <w:rsid w:val="005674D6"/>
    <w:rsid w:val="00567751"/>
    <w:rsid w:val="00567836"/>
    <w:rsid w:val="005678AC"/>
    <w:rsid w:val="00567B55"/>
    <w:rsid w:val="00570120"/>
    <w:rsid w:val="005705A0"/>
    <w:rsid w:val="005705B4"/>
    <w:rsid w:val="00570881"/>
    <w:rsid w:val="00570940"/>
    <w:rsid w:val="00570D77"/>
    <w:rsid w:val="00570DA6"/>
    <w:rsid w:val="00570EDE"/>
    <w:rsid w:val="00570F66"/>
    <w:rsid w:val="005714B8"/>
    <w:rsid w:val="00571746"/>
    <w:rsid w:val="00571D66"/>
    <w:rsid w:val="0057200E"/>
    <w:rsid w:val="00572833"/>
    <w:rsid w:val="005731AE"/>
    <w:rsid w:val="005731B5"/>
    <w:rsid w:val="0057403A"/>
    <w:rsid w:val="0057486D"/>
    <w:rsid w:val="00574B1E"/>
    <w:rsid w:val="00574F44"/>
    <w:rsid w:val="00575332"/>
    <w:rsid w:val="00575649"/>
    <w:rsid w:val="00575656"/>
    <w:rsid w:val="00575703"/>
    <w:rsid w:val="005758C4"/>
    <w:rsid w:val="00575CFE"/>
    <w:rsid w:val="0057610A"/>
    <w:rsid w:val="005768E8"/>
    <w:rsid w:val="00577781"/>
    <w:rsid w:val="00580B1B"/>
    <w:rsid w:val="00581688"/>
    <w:rsid w:val="005818CF"/>
    <w:rsid w:val="00581904"/>
    <w:rsid w:val="00582055"/>
    <w:rsid w:val="005823BB"/>
    <w:rsid w:val="00582847"/>
    <w:rsid w:val="00582A08"/>
    <w:rsid w:val="00583120"/>
    <w:rsid w:val="005835B1"/>
    <w:rsid w:val="0058385C"/>
    <w:rsid w:val="00583C25"/>
    <w:rsid w:val="00583CFD"/>
    <w:rsid w:val="005842E7"/>
    <w:rsid w:val="005855B1"/>
    <w:rsid w:val="0058565C"/>
    <w:rsid w:val="005856EC"/>
    <w:rsid w:val="0058580E"/>
    <w:rsid w:val="00585AA5"/>
    <w:rsid w:val="00585E96"/>
    <w:rsid w:val="00585F55"/>
    <w:rsid w:val="00585FAC"/>
    <w:rsid w:val="005861EE"/>
    <w:rsid w:val="0058661D"/>
    <w:rsid w:val="00586869"/>
    <w:rsid w:val="00586CC9"/>
    <w:rsid w:val="00586CE9"/>
    <w:rsid w:val="00586D69"/>
    <w:rsid w:val="00587537"/>
    <w:rsid w:val="0058765C"/>
    <w:rsid w:val="00587E8D"/>
    <w:rsid w:val="00590289"/>
    <w:rsid w:val="005904FD"/>
    <w:rsid w:val="00590531"/>
    <w:rsid w:val="00590DA1"/>
    <w:rsid w:val="00590EFD"/>
    <w:rsid w:val="00591489"/>
    <w:rsid w:val="00591A85"/>
    <w:rsid w:val="00592437"/>
    <w:rsid w:val="00592881"/>
    <w:rsid w:val="005930EE"/>
    <w:rsid w:val="005934C9"/>
    <w:rsid w:val="00593702"/>
    <w:rsid w:val="00593C28"/>
    <w:rsid w:val="00593F6F"/>
    <w:rsid w:val="0059410D"/>
    <w:rsid w:val="005943E3"/>
    <w:rsid w:val="00594CC9"/>
    <w:rsid w:val="00595572"/>
    <w:rsid w:val="005956B7"/>
    <w:rsid w:val="005957D1"/>
    <w:rsid w:val="005964D6"/>
    <w:rsid w:val="005969C4"/>
    <w:rsid w:val="00596B4D"/>
    <w:rsid w:val="00596FED"/>
    <w:rsid w:val="00597556"/>
    <w:rsid w:val="005975F1"/>
    <w:rsid w:val="005A00A8"/>
    <w:rsid w:val="005A042A"/>
    <w:rsid w:val="005A0572"/>
    <w:rsid w:val="005A0810"/>
    <w:rsid w:val="005A0D0C"/>
    <w:rsid w:val="005A0EDE"/>
    <w:rsid w:val="005A1386"/>
    <w:rsid w:val="005A167F"/>
    <w:rsid w:val="005A1EB9"/>
    <w:rsid w:val="005A1EE9"/>
    <w:rsid w:val="005A204A"/>
    <w:rsid w:val="005A220D"/>
    <w:rsid w:val="005A222C"/>
    <w:rsid w:val="005A2B1F"/>
    <w:rsid w:val="005A2B5C"/>
    <w:rsid w:val="005A2B86"/>
    <w:rsid w:val="005A2CB5"/>
    <w:rsid w:val="005A2DC0"/>
    <w:rsid w:val="005A336E"/>
    <w:rsid w:val="005A34E6"/>
    <w:rsid w:val="005A35AF"/>
    <w:rsid w:val="005A369E"/>
    <w:rsid w:val="005A3C9A"/>
    <w:rsid w:val="005A3E62"/>
    <w:rsid w:val="005A436F"/>
    <w:rsid w:val="005A44F3"/>
    <w:rsid w:val="005A4648"/>
    <w:rsid w:val="005A4780"/>
    <w:rsid w:val="005A4EB8"/>
    <w:rsid w:val="005A592D"/>
    <w:rsid w:val="005A5AE0"/>
    <w:rsid w:val="005A5D1B"/>
    <w:rsid w:val="005A60BB"/>
    <w:rsid w:val="005A620A"/>
    <w:rsid w:val="005A636F"/>
    <w:rsid w:val="005A6924"/>
    <w:rsid w:val="005A6E73"/>
    <w:rsid w:val="005A7064"/>
    <w:rsid w:val="005A7616"/>
    <w:rsid w:val="005A7E2E"/>
    <w:rsid w:val="005B018E"/>
    <w:rsid w:val="005B01DC"/>
    <w:rsid w:val="005B050F"/>
    <w:rsid w:val="005B0516"/>
    <w:rsid w:val="005B0806"/>
    <w:rsid w:val="005B1CE5"/>
    <w:rsid w:val="005B25DB"/>
    <w:rsid w:val="005B26EF"/>
    <w:rsid w:val="005B2987"/>
    <w:rsid w:val="005B3026"/>
    <w:rsid w:val="005B328F"/>
    <w:rsid w:val="005B3340"/>
    <w:rsid w:val="005B39F1"/>
    <w:rsid w:val="005B3C5F"/>
    <w:rsid w:val="005B3F3E"/>
    <w:rsid w:val="005B422D"/>
    <w:rsid w:val="005B4F1A"/>
    <w:rsid w:val="005B5201"/>
    <w:rsid w:val="005B5980"/>
    <w:rsid w:val="005B59BD"/>
    <w:rsid w:val="005B5FD8"/>
    <w:rsid w:val="005B60F0"/>
    <w:rsid w:val="005B62D9"/>
    <w:rsid w:val="005B70A8"/>
    <w:rsid w:val="005B7669"/>
    <w:rsid w:val="005C0255"/>
    <w:rsid w:val="005C0FEA"/>
    <w:rsid w:val="005C12AC"/>
    <w:rsid w:val="005C199B"/>
    <w:rsid w:val="005C1FBA"/>
    <w:rsid w:val="005C1FC7"/>
    <w:rsid w:val="005C2163"/>
    <w:rsid w:val="005C247D"/>
    <w:rsid w:val="005C26CA"/>
    <w:rsid w:val="005C2C59"/>
    <w:rsid w:val="005C329E"/>
    <w:rsid w:val="005C372F"/>
    <w:rsid w:val="005C43E3"/>
    <w:rsid w:val="005C48BB"/>
    <w:rsid w:val="005C4A48"/>
    <w:rsid w:val="005C52A4"/>
    <w:rsid w:val="005C548A"/>
    <w:rsid w:val="005C55E9"/>
    <w:rsid w:val="005C5660"/>
    <w:rsid w:val="005C5962"/>
    <w:rsid w:val="005C6104"/>
    <w:rsid w:val="005C61C1"/>
    <w:rsid w:val="005C7118"/>
    <w:rsid w:val="005C7346"/>
    <w:rsid w:val="005C73E3"/>
    <w:rsid w:val="005C7484"/>
    <w:rsid w:val="005C7C4C"/>
    <w:rsid w:val="005C7E0A"/>
    <w:rsid w:val="005C7E6B"/>
    <w:rsid w:val="005D0245"/>
    <w:rsid w:val="005D0727"/>
    <w:rsid w:val="005D0828"/>
    <w:rsid w:val="005D088B"/>
    <w:rsid w:val="005D0EF6"/>
    <w:rsid w:val="005D17E2"/>
    <w:rsid w:val="005D21F6"/>
    <w:rsid w:val="005D2E08"/>
    <w:rsid w:val="005D3AD9"/>
    <w:rsid w:val="005D3D78"/>
    <w:rsid w:val="005D429E"/>
    <w:rsid w:val="005D4453"/>
    <w:rsid w:val="005D492F"/>
    <w:rsid w:val="005D4B1F"/>
    <w:rsid w:val="005D4E96"/>
    <w:rsid w:val="005D53C8"/>
    <w:rsid w:val="005D540D"/>
    <w:rsid w:val="005D5920"/>
    <w:rsid w:val="005D5DCA"/>
    <w:rsid w:val="005D5E58"/>
    <w:rsid w:val="005D691D"/>
    <w:rsid w:val="005D6B97"/>
    <w:rsid w:val="005D6C50"/>
    <w:rsid w:val="005D6DC8"/>
    <w:rsid w:val="005D6F40"/>
    <w:rsid w:val="005D710A"/>
    <w:rsid w:val="005D766A"/>
    <w:rsid w:val="005D78DB"/>
    <w:rsid w:val="005D7BDC"/>
    <w:rsid w:val="005D7FE3"/>
    <w:rsid w:val="005E048E"/>
    <w:rsid w:val="005E0658"/>
    <w:rsid w:val="005E190B"/>
    <w:rsid w:val="005E1C39"/>
    <w:rsid w:val="005E1C61"/>
    <w:rsid w:val="005E1DE3"/>
    <w:rsid w:val="005E21B6"/>
    <w:rsid w:val="005E2234"/>
    <w:rsid w:val="005E2488"/>
    <w:rsid w:val="005E2B0E"/>
    <w:rsid w:val="005E2F26"/>
    <w:rsid w:val="005E3AC1"/>
    <w:rsid w:val="005E4BFA"/>
    <w:rsid w:val="005E4C33"/>
    <w:rsid w:val="005E4EFB"/>
    <w:rsid w:val="005E4F66"/>
    <w:rsid w:val="005E517B"/>
    <w:rsid w:val="005E51E1"/>
    <w:rsid w:val="005E53C3"/>
    <w:rsid w:val="005E540B"/>
    <w:rsid w:val="005E5741"/>
    <w:rsid w:val="005E63F8"/>
    <w:rsid w:val="005E64A2"/>
    <w:rsid w:val="005E65E2"/>
    <w:rsid w:val="005E6620"/>
    <w:rsid w:val="005E6793"/>
    <w:rsid w:val="005E6CC1"/>
    <w:rsid w:val="005E6D50"/>
    <w:rsid w:val="005E6E31"/>
    <w:rsid w:val="005E7179"/>
    <w:rsid w:val="005E727C"/>
    <w:rsid w:val="005E73D7"/>
    <w:rsid w:val="005E7630"/>
    <w:rsid w:val="005E76ED"/>
    <w:rsid w:val="005F02B5"/>
    <w:rsid w:val="005F03BB"/>
    <w:rsid w:val="005F056F"/>
    <w:rsid w:val="005F05C1"/>
    <w:rsid w:val="005F062D"/>
    <w:rsid w:val="005F0D01"/>
    <w:rsid w:val="005F0F0B"/>
    <w:rsid w:val="005F12E9"/>
    <w:rsid w:val="005F1B3E"/>
    <w:rsid w:val="005F1D4B"/>
    <w:rsid w:val="005F211E"/>
    <w:rsid w:val="005F2259"/>
    <w:rsid w:val="005F2B02"/>
    <w:rsid w:val="005F2B1C"/>
    <w:rsid w:val="005F2B2E"/>
    <w:rsid w:val="005F2B9F"/>
    <w:rsid w:val="005F305B"/>
    <w:rsid w:val="005F3180"/>
    <w:rsid w:val="005F33F4"/>
    <w:rsid w:val="005F35A2"/>
    <w:rsid w:val="005F38A9"/>
    <w:rsid w:val="005F3F52"/>
    <w:rsid w:val="005F4534"/>
    <w:rsid w:val="005F4DF0"/>
    <w:rsid w:val="005F4F85"/>
    <w:rsid w:val="005F50B5"/>
    <w:rsid w:val="005F548B"/>
    <w:rsid w:val="005F60E7"/>
    <w:rsid w:val="005F613B"/>
    <w:rsid w:val="005F618E"/>
    <w:rsid w:val="005F6423"/>
    <w:rsid w:val="005F7039"/>
    <w:rsid w:val="005F731D"/>
    <w:rsid w:val="005F7AF9"/>
    <w:rsid w:val="006000D3"/>
    <w:rsid w:val="006000E7"/>
    <w:rsid w:val="0060042F"/>
    <w:rsid w:val="006006B5"/>
    <w:rsid w:val="006008F4"/>
    <w:rsid w:val="00601060"/>
    <w:rsid w:val="0060127B"/>
    <w:rsid w:val="0060168F"/>
    <w:rsid w:val="00601A93"/>
    <w:rsid w:val="00601D76"/>
    <w:rsid w:val="00601E5C"/>
    <w:rsid w:val="006025F8"/>
    <w:rsid w:val="0060262A"/>
    <w:rsid w:val="006027C1"/>
    <w:rsid w:val="0060287F"/>
    <w:rsid w:val="0060358F"/>
    <w:rsid w:val="006039B2"/>
    <w:rsid w:val="006039F8"/>
    <w:rsid w:val="00603A74"/>
    <w:rsid w:val="00603C48"/>
    <w:rsid w:val="00603F1C"/>
    <w:rsid w:val="006041B7"/>
    <w:rsid w:val="00604208"/>
    <w:rsid w:val="00604862"/>
    <w:rsid w:val="00604913"/>
    <w:rsid w:val="00604BDC"/>
    <w:rsid w:val="00604DD8"/>
    <w:rsid w:val="00604EBA"/>
    <w:rsid w:val="00605AB0"/>
    <w:rsid w:val="00605B62"/>
    <w:rsid w:val="00606130"/>
    <w:rsid w:val="006063E1"/>
    <w:rsid w:val="00606482"/>
    <w:rsid w:val="006069C0"/>
    <w:rsid w:val="00606E46"/>
    <w:rsid w:val="006071C3"/>
    <w:rsid w:val="006076EC"/>
    <w:rsid w:val="006077EA"/>
    <w:rsid w:val="00607F31"/>
    <w:rsid w:val="006101AE"/>
    <w:rsid w:val="00610908"/>
    <w:rsid w:val="00610C0A"/>
    <w:rsid w:val="00610F25"/>
    <w:rsid w:val="00611501"/>
    <w:rsid w:val="006117B7"/>
    <w:rsid w:val="00611A5B"/>
    <w:rsid w:val="00611D1F"/>
    <w:rsid w:val="00612B0E"/>
    <w:rsid w:val="00612B4B"/>
    <w:rsid w:val="00612C07"/>
    <w:rsid w:val="00612D94"/>
    <w:rsid w:val="0061354C"/>
    <w:rsid w:val="00613713"/>
    <w:rsid w:val="00613B9A"/>
    <w:rsid w:val="00613DDC"/>
    <w:rsid w:val="0061410B"/>
    <w:rsid w:val="0061453B"/>
    <w:rsid w:val="00614553"/>
    <w:rsid w:val="006147F1"/>
    <w:rsid w:val="006148C4"/>
    <w:rsid w:val="00614B9B"/>
    <w:rsid w:val="00614CCB"/>
    <w:rsid w:val="00614E67"/>
    <w:rsid w:val="006152DE"/>
    <w:rsid w:val="0061605A"/>
    <w:rsid w:val="006161DF"/>
    <w:rsid w:val="006167C0"/>
    <w:rsid w:val="00616AFE"/>
    <w:rsid w:val="00616B31"/>
    <w:rsid w:val="00616C36"/>
    <w:rsid w:val="00617071"/>
    <w:rsid w:val="0061712D"/>
    <w:rsid w:val="006177FE"/>
    <w:rsid w:val="00617835"/>
    <w:rsid w:val="006178DC"/>
    <w:rsid w:val="0061799D"/>
    <w:rsid w:val="00617B99"/>
    <w:rsid w:val="00617EFD"/>
    <w:rsid w:val="00620994"/>
    <w:rsid w:val="006209BA"/>
    <w:rsid w:val="00620A0D"/>
    <w:rsid w:val="00620D64"/>
    <w:rsid w:val="006213E9"/>
    <w:rsid w:val="006218E7"/>
    <w:rsid w:val="00622988"/>
    <w:rsid w:val="00622BF2"/>
    <w:rsid w:val="00622EC7"/>
    <w:rsid w:val="006232EF"/>
    <w:rsid w:val="006236F1"/>
    <w:rsid w:val="00623846"/>
    <w:rsid w:val="00623F93"/>
    <w:rsid w:val="00624085"/>
    <w:rsid w:val="006241A1"/>
    <w:rsid w:val="00624461"/>
    <w:rsid w:val="0062448A"/>
    <w:rsid w:val="006244EA"/>
    <w:rsid w:val="006246BA"/>
    <w:rsid w:val="00624865"/>
    <w:rsid w:val="00624924"/>
    <w:rsid w:val="00624A00"/>
    <w:rsid w:val="00624A50"/>
    <w:rsid w:val="00624AAC"/>
    <w:rsid w:val="00624B42"/>
    <w:rsid w:val="00624C95"/>
    <w:rsid w:val="006250F0"/>
    <w:rsid w:val="00625831"/>
    <w:rsid w:val="00625863"/>
    <w:rsid w:val="006259C4"/>
    <w:rsid w:val="00625D48"/>
    <w:rsid w:val="00625FA8"/>
    <w:rsid w:val="0062632B"/>
    <w:rsid w:val="00626F3C"/>
    <w:rsid w:val="0062735C"/>
    <w:rsid w:val="00627B3E"/>
    <w:rsid w:val="0063076F"/>
    <w:rsid w:val="006307D7"/>
    <w:rsid w:val="00630B08"/>
    <w:rsid w:val="00630CBC"/>
    <w:rsid w:val="0063105F"/>
    <w:rsid w:val="006311A4"/>
    <w:rsid w:val="0063143E"/>
    <w:rsid w:val="0063169F"/>
    <w:rsid w:val="00631E3B"/>
    <w:rsid w:val="00632067"/>
    <w:rsid w:val="0063210D"/>
    <w:rsid w:val="00632221"/>
    <w:rsid w:val="0063263F"/>
    <w:rsid w:val="00632AB1"/>
    <w:rsid w:val="00632EDA"/>
    <w:rsid w:val="0063330B"/>
    <w:rsid w:val="00633558"/>
    <w:rsid w:val="00633A1C"/>
    <w:rsid w:val="00633C80"/>
    <w:rsid w:val="00633FB5"/>
    <w:rsid w:val="006345BD"/>
    <w:rsid w:val="00634710"/>
    <w:rsid w:val="00634C55"/>
    <w:rsid w:val="00635313"/>
    <w:rsid w:val="00635660"/>
    <w:rsid w:val="00635C1F"/>
    <w:rsid w:val="00635E33"/>
    <w:rsid w:val="00636889"/>
    <w:rsid w:val="00636C2D"/>
    <w:rsid w:val="0063726E"/>
    <w:rsid w:val="006373B6"/>
    <w:rsid w:val="0063772C"/>
    <w:rsid w:val="00637F33"/>
    <w:rsid w:val="0064084A"/>
    <w:rsid w:val="006409CD"/>
    <w:rsid w:val="00640BFC"/>
    <w:rsid w:val="00641743"/>
    <w:rsid w:val="006418AF"/>
    <w:rsid w:val="00641AE9"/>
    <w:rsid w:val="00641E0C"/>
    <w:rsid w:val="006423D7"/>
    <w:rsid w:val="00642987"/>
    <w:rsid w:val="00642ACB"/>
    <w:rsid w:val="00642C4A"/>
    <w:rsid w:val="00643152"/>
    <w:rsid w:val="00643273"/>
    <w:rsid w:val="00643389"/>
    <w:rsid w:val="00643411"/>
    <w:rsid w:val="00643537"/>
    <w:rsid w:val="006435FF"/>
    <w:rsid w:val="00643620"/>
    <w:rsid w:val="006444A8"/>
    <w:rsid w:val="00644645"/>
    <w:rsid w:val="00645F19"/>
    <w:rsid w:val="00645F37"/>
    <w:rsid w:val="00645F46"/>
    <w:rsid w:val="00645F67"/>
    <w:rsid w:val="00646139"/>
    <w:rsid w:val="0064624B"/>
    <w:rsid w:val="006463DA"/>
    <w:rsid w:val="0064673C"/>
    <w:rsid w:val="00647026"/>
    <w:rsid w:val="00647217"/>
    <w:rsid w:val="0064739D"/>
    <w:rsid w:val="00647906"/>
    <w:rsid w:val="0065059B"/>
    <w:rsid w:val="006506AE"/>
    <w:rsid w:val="0065096B"/>
    <w:rsid w:val="00650AC7"/>
    <w:rsid w:val="00650B24"/>
    <w:rsid w:val="00650D0B"/>
    <w:rsid w:val="00650EA1"/>
    <w:rsid w:val="006511F5"/>
    <w:rsid w:val="00651252"/>
    <w:rsid w:val="006514B2"/>
    <w:rsid w:val="0065187C"/>
    <w:rsid w:val="00651C11"/>
    <w:rsid w:val="00652085"/>
    <w:rsid w:val="006528A6"/>
    <w:rsid w:val="00652F97"/>
    <w:rsid w:val="00653107"/>
    <w:rsid w:val="006531CD"/>
    <w:rsid w:val="00653553"/>
    <w:rsid w:val="00653696"/>
    <w:rsid w:val="00653ABD"/>
    <w:rsid w:val="00653E71"/>
    <w:rsid w:val="00654C1B"/>
    <w:rsid w:val="00654CAA"/>
    <w:rsid w:val="00654E57"/>
    <w:rsid w:val="00655EC2"/>
    <w:rsid w:val="006560A6"/>
    <w:rsid w:val="006564F3"/>
    <w:rsid w:val="0065678E"/>
    <w:rsid w:val="00656AD8"/>
    <w:rsid w:val="00656D6C"/>
    <w:rsid w:val="00656EF5"/>
    <w:rsid w:val="0065703F"/>
    <w:rsid w:val="00657318"/>
    <w:rsid w:val="00657354"/>
    <w:rsid w:val="006573F0"/>
    <w:rsid w:val="0065740C"/>
    <w:rsid w:val="00657581"/>
    <w:rsid w:val="00657E2C"/>
    <w:rsid w:val="00657F1D"/>
    <w:rsid w:val="006602B7"/>
    <w:rsid w:val="006608B2"/>
    <w:rsid w:val="00660980"/>
    <w:rsid w:val="00660B87"/>
    <w:rsid w:val="00660E00"/>
    <w:rsid w:val="00661A9B"/>
    <w:rsid w:val="00661E16"/>
    <w:rsid w:val="00662139"/>
    <w:rsid w:val="00662265"/>
    <w:rsid w:val="00662381"/>
    <w:rsid w:val="0066262E"/>
    <w:rsid w:val="00662896"/>
    <w:rsid w:val="00663036"/>
    <w:rsid w:val="0066338C"/>
    <w:rsid w:val="00663D6C"/>
    <w:rsid w:val="00663F76"/>
    <w:rsid w:val="006640AB"/>
    <w:rsid w:val="0066464E"/>
    <w:rsid w:val="006647CC"/>
    <w:rsid w:val="00664CE8"/>
    <w:rsid w:val="00664FC6"/>
    <w:rsid w:val="00665043"/>
    <w:rsid w:val="00665AFA"/>
    <w:rsid w:val="00666178"/>
    <w:rsid w:val="0066622E"/>
    <w:rsid w:val="006664BB"/>
    <w:rsid w:val="006665D8"/>
    <w:rsid w:val="006673C3"/>
    <w:rsid w:val="00667405"/>
    <w:rsid w:val="00667A07"/>
    <w:rsid w:val="00667AC3"/>
    <w:rsid w:val="00667B31"/>
    <w:rsid w:val="00667E11"/>
    <w:rsid w:val="00667E81"/>
    <w:rsid w:val="00670631"/>
    <w:rsid w:val="00670768"/>
    <w:rsid w:val="006713B3"/>
    <w:rsid w:val="00671726"/>
    <w:rsid w:val="00671DA8"/>
    <w:rsid w:val="00672739"/>
    <w:rsid w:val="00673053"/>
    <w:rsid w:val="00673074"/>
    <w:rsid w:val="0067392D"/>
    <w:rsid w:val="00673A70"/>
    <w:rsid w:val="00673E71"/>
    <w:rsid w:val="00673F19"/>
    <w:rsid w:val="00674226"/>
    <w:rsid w:val="00674244"/>
    <w:rsid w:val="0067439B"/>
    <w:rsid w:val="00674713"/>
    <w:rsid w:val="0067473B"/>
    <w:rsid w:val="00674FDE"/>
    <w:rsid w:val="006757B1"/>
    <w:rsid w:val="00676191"/>
    <w:rsid w:val="00676C81"/>
    <w:rsid w:val="00677263"/>
    <w:rsid w:val="0067734E"/>
    <w:rsid w:val="006776FB"/>
    <w:rsid w:val="00677726"/>
    <w:rsid w:val="00677C4A"/>
    <w:rsid w:val="006801A1"/>
    <w:rsid w:val="006803E5"/>
    <w:rsid w:val="00680835"/>
    <w:rsid w:val="00680DE4"/>
    <w:rsid w:val="0068157A"/>
    <w:rsid w:val="0068172E"/>
    <w:rsid w:val="00681A89"/>
    <w:rsid w:val="00681B9C"/>
    <w:rsid w:val="00681BC9"/>
    <w:rsid w:val="00682044"/>
    <w:rsid w:val="0068261D"/>
    <w:rsid w:val="00682A52"/>
    <w:rsid w:val="00682D14"/>
    <w:rsid w:val="00682DBB"/>
    <w:rsid w:val="00682ED8"/>
    <w:rsid w:val="00682F80"/>
    <w:rsid w:val="0068361D"/>
    <w:rsid w:val="0068376C"/>
    <w:rsid w:val="00683DE4"/>
    <w:rsid w:val="00684476"/>
    <w:rsid w:val="006845E2"/>
    <w:rsid w:val="00684E21"/>
    <w:rsid w:val="00684FA7"/>
    <w:rsid w:val="0068553A"/>
    <w:rsid w:val="0068585A"/>
    <w:rsid w:val="006859B6"/>
    <w:rsid w:val="006860AC"/>
    <w:rsid w:val="00686343"/>
    <w:rsid w:val="00686784"/>
    <w:rsid w:val="00686E82"/>
    <w:rsid w:val="00687096"/>
    <w:rsid w:val="006873E0"/>
    <w:rsid w:val="006874E9"/>
    <w:rsid w:val="006876A9"/>
    <w:rsid w:val="00687888"/>
    <w:rsid w:val="00687BBE"/>
    <w:rsid w:val="00687EC7"/>
    <w:rsid w:val="00690145"/>
    <w:rsid w:val="0069064F"/>
    <w:rsid w:val="006908B2"/>
    <w:rsid w:val="00690FDA"/>
    <w:rsid w:val="00691090"/>
    <w:rsid w:val="00691774"/>
    <w:rsid w:val="0069184A"/>
    <w:rsid w:val="006919E1"/>
    <w:rsid w:val="00691C84"/>
    <w:rsid w:val="006926C1"/>
    <w:rsid w:val="00692EB0"/>
    <w:rsid w:val="00693CE6"/>
    <w:rsid w:val="00694085"/>
    <w:rsid w:val="006940B8"/>
    <w:rsid w:val="00694125"/>
    <w:rsid w:val="00694CAA"/>
    <w:rsid w:val="00695053"/>
    <w:rsid w:val="006955D3"/>
    <w:rsid w:val="00695C27"/>
    <w:rsid w:val="006960C1"/>
    <w:rsid w:val="006963A1"/>
    <w:rsid w:val="0069673E"/>
    <w:rsid w:val="006977BF"/>
    <w:rsid w:val="0069785B"/>
    <w:rsid w:val="006A01F1"/>
    <w:rsid w:val="006A07DB"/>
    <w:rsid w:val="006A0888"/>
    <w:rsid w:val="006A0CD2"/>
    <w:rsid w:val="006A143F"/>
    <w:rsid w:val="006A1482"/>
    <w:rsid w:val="006A2257"/>
    <w:rsid w:val="006A2707"/>
    <w:rsid w:val="006A328A"/>
    <w:rsid w:val="006A37E1"/>
    <w:rsid w:val="006A3900"/>
    <w:rsid w:val="006A3D55"/>
    <w:rsid w:val="006A3ED5"/>
    <w:rsid w:val="006A4DBA"/>
    <w:rsid w:val="006A4FB7"/>
    <w:rsid w:val="006A58BC"/>
    <w:rsid w:val="006A5B9C"/>
    <w:rsid w:val="006A5E8B"/>
    <w:rsid w:val="006A62B5"/>
    <w:rsid w:val="006A68FE"/>
    <w:rsid w:val="006A6F15"/>
    <w:rsid w:val="006A7283"/>
    <w:rsid w:val="006A740F"/>
    <w:rsid w:val="006A7DA5"/>
    <w:rsid w:val="006A7F0F"/>
    <w:rsid w:val="006B00A7"/>
    <w:rsid w:val="006B0348"/>
    <w:rsid w:val="006B0848"/>
    <w:rsid w:val="006B0DCA"/>
    <w:rsid w:val="006B178B"/>
    <w:rsid w:val="006B18FF"/>
    <w:rsid w:val="006B1DA4"/>
    <w:rsid w:val="006B2054"/>
    <w:rsid w:val="006B20DF"/>
    <w:rsid w:val="006B27D1"/>
    <w:rsid w:val="006B284B"/>
    <w:rsid w:val="006B2AD7"/>
    <w:rsid w:val="006B2E31"/>
    <w:rsid w:val="006B3114"/>
    <w:rsid w:val="006B3435"/>
    <w:rsid w:val="006B34EE"/>
    <w:rsid w:val="006B3930"/>
    <w:rsid w:val="006B3953"/>
    <w:rsid w:val="006B39A9"/>
    <w:rsid w:val="006B39D4"/>
    <w:rsid w:val="006B3A94"/>
    <w:rsid w:val="006B3DC8"/>
    <w:rsid w:val="006B3E13"/>
    <w:rsid w:val="006B43B7"/>
    <w:rsid w:val="006B43E5"/>
    <w:rsid w:val="006B4799"/>
    <w:rsid w:val="006B5069"/>
    <w:rsid w:val="006B50C2"/>
    <w:rsid w:val="006B5A5E"/>
    <w:rsid w:val="006B5B71"/>
    <w:rsid w:val="006B5DF8"/>
    <w:rsid w:val="006B5E98"/>
    <w:rsid w:val="006B6015"/>
    <w:rsid w:val="006B68E9"/>
    <w:rsid w:val="006B72C1"/>
    <w:rsid w:val="006B741F"/>
    <w:rsid w:val="006B751F"/>
    <w:rsid w:val="006B7CED"/>
    <w:rsid w:val="006B7DCC"/>
    <w:rsid w:val="006B7EB5"/>
    <w:rsid w:val="006C058D"/>
    <w:rsid w:val="006C0780"/>
    <w:rsid w:val="006C07AA"/>
    <w:rsid w:val="006C0D7E"/>
    <w:rsid w:val="006C15E8"/>
    <w:rsid w:val="006C2052"/>
    <w:rsid w:val="006C2096"/>
    <w:rsid w:val="006C2334"/>
    <w:rsid w:val="006C2E95"/>
    <w:rsid w:val="006C2F76"/>
    <w:rsid w:val="006C3F9D"/>
    <w:rsid w:val="006C43CC"/>
    <w:rsid w:val="006C4F81"/>
    <w:rsid w:val="006C58A7"/>
    <w:rsid w:val="006C6AD6"/>
    <w:rsid w:val="006C6BE3"/>
    <w:rsid w:val="006C6EC6"/>
    <w:rsid w:val="006C7149"/>
    <w:rsid w:val="006C7357"/>
    <w:rsid w:val="006C7575"/>
    <w:rsid w:val="006C77AB"/>
    <w:rsid w:val="006C791E"/>
    <w:rsid w:val="006C7EA8"/>
    <w:rsid w:val="006C7F85"/>
    <w:rsid w:val="006D002A"/>
    <w:rsid w:val="006D0734"/>
    <w:rsid w:val="006D07A1"/>
    <w:rsid w:val="006D09A6"/>
    <w:rsid w:val="006D0A82"/>
    <w:rsid w:val="006D114B"/>
    <w:rsid w:val="006D1D70"/>
    <w:rsid w:val="006D25C2"/>
    <w:rsid w:val="006D298D"/>
    <w:rsid w:val="006D2A9C"/>
    <w:rsid w:val="006D2FA0"/>
    <w:rsid w:val="006D3836"/>
    <w:rsid w:val="006D3E69"/>
    <w:rsid w:val="006D42BB"/>
    <w:rsid w:val="006D4658"/>
    <w:rsid w:val="006D4824"/>
    <w:rsid w:val="006D49E8"/>
    <w:rsid w:val="006D4C99"/>
    <w:rsid w:val="006D5159"/>
    <w:rsid w:val="006D5437"/>
    <w:rsid w:val="006D57BB"/>
    <w:rsid w:val="006D5DDA"/>
    <w:rsid w:val="006D5F09"/>
    <w:rsid w:val="006D6044"/>
    <w:rsid w:val="006D61D4"/>
    <w:rsid w:val="006D63E7"/>
    <w:rsid w:val="006D6871"/>
    <w:rsid w:val="006D687A"/>
    <w:rsid w:val="006D6989"/>
    <w:rsid w:val="006D6BB7"/>
    <w:rsid w:val="006D6D1A"/>
    <w:rsid w:val="006D706B"/>
    <w:rsid w:val="006D7130"/>
    <w:rsid w:val="006D71FC"/>
    <w:rsid w:val="006D758A"/>
    <w:rsid w:val="006E008E"/>
    <w:rsid w:val="006E0689"/>
    <w:rsid w:val="006E0893"/>
    <w:rsid w:val="006E10F4"/>
    <w:rsid w:val="006E16D5"/>
    <w:rsid w:val="006E173D"/>
    <w:rsid w:val="006E18E6"/>
    <w:rsid w:val="006E1A8D"/>
    <w:rsid w:val="006E1D97"/>
    <w:rsid w:val="006E1EDF"/>
    <w:rsid w:val="006E21E2"/>
    <w:rsid w:val="006E2278"/>
    <w:rsid w:val="006E22BA"/>
    <w:rsid w:val="006E2829"/>
    <w:rsid w:val="006E3933"/>
    <w:rsid w:val="006E3A63"/>
    <w:rsid w:val="006E4401"/>
    <w:rsid w:val="006E4680"/>
    <w:rsid w:val="006E4F3F"/>
    <w:rsid w:val="006E5026"/>
    <w:rsid w:val="006E50D2"/>
    <w:rsid w:val="006E5206"/>
    <w:rsid w:val="006E538D"/>
    <w:rsid w:val="006E66F9"/>
    <w:rsid w:val="006E68A4"/>
    <w:rsid w:val="006E69CD"/>
    <w:rsid w:val="006E6A41"/>
    <w:rsid w:val="006E7076"/>
    <w:rsid w:val="006E7891"/>
    <w:rsid w:val="006F00C8"/>
    <w:rsid w:val="006F04A1"/>
    <w:rsid w:val="006F08B7"/>
    <w:rsid w:val="006F0ABE"/>
    <w:rsid w:val="006F1114"/>
    <w:rsid w:val="006F1544"/>
    <w:rsid w:val="006F16F6"/>
    <w:rsid w:val="006F187C"/>
    <w:rsid w:val="006F1A37"/>
    <w:rsid w:val="006F1AF6"/>
    <w:rsid w:val="006F26DC"/>
    <w:rsid w:val="006F2906"/>
    <w:rsid w:val="006F2953"/>
    <w:rsid w:val="006F29BA"/>
    <w:rsid w:val="006F2BB0"/>
    <w:rsid w:val="006F3228"/>
    <w:rsid w:val="006F385F"/>
    <w:rsid w:val="006F414C"/>
    <w:rsid w:val="006F4250"/>
    <w:rsid w:val="006F4441"/>
    <w:rsid w:val="006F4961"/>
    <w:rsid w:val="006F4F60"/>
    <w:rsid w:val="006F4FEA"/>
    <w:rsid w:val="006F5565"/>
    <w:rsid w:val="006F5850"/>
    <w:rsid w:val="006F5976"/>
    <w:rsid w:val="006F67EB"/>
    <w:rsid w:val="006F734A"/>
    <w:rsid w:val="006F7378"/>
    <w:rsid w:val="006F749A"/>
    <w:rsid w:val="006F76F6"/>
    <w:rsid w:val="006F7757"/>
    <w:rsid w:val="006F7B7A"/>
    <w:rsid w:val="00700217"/>
    <w:rsid w:val="00700582"/>
    <w:rsid w:val="007007C9"/>
    <w:rsid w:val="0070090F"/>
    <w:rsid w:val="0070129D"/>
    <w:rsid w:val="0070139C"/>
    <w:rsid w:val="007014C9"/>
    <w:rsid w:val="007016A1"/>
    <w:rsid w:val="00701CAE"/>
    <w:rsid w:val="00701FD2"/>
    <w:rsid w:val="00702015"/>
    <w:rsid w:val="007025A8"/>
    <w:rsid w:val="007029B5"/>
    <w:rsid w:val="007030D4"/>
    <w:rsid w:val="00703322"/>
    <w:rsid w:val="00703D94"/>
    <w:rsid w:val="00703F5D"/>
    <w:rsid w:val="00703FA3"/>
    <w:rsid w:val="0070406B"/>
    <w:rsid w:val="0070406F"/>
    <w:rsid w:val="007047AD"/>
    <w:rsid w:val="00704B98"/>
    <w:rsid w:val="00704BE2"/>
    <w:rsid w:val="00704DCD"/>
    <w:rsid w:val="007050A8"/>
    <w:rsid w:val="007053FD"/>
    <w:rsid w:val="00705772"/>
    <w:rsid w:val="00705B7A"/>
    <w:rsid w:val="00705B8C"/>
    <w:rsid w:val="00706008"/>
    <w:rsid w:val="00706793"/>
    <w:rsid w:val="00706982"/>
    <w:rsid w:val="00706E5E"/>
    <w:rsid w:val="00706F9E"/>
    <w:rsid w:val="00707059"/>
    <w:rsid w:val="0070738B"/>
    <w:rsid w:val="00707575"/>
    <w:rsid w:val="00707C27"/>
    <w:rsid w:val="00707FBB"/>
    <w:rsid w:val="00710028"/>
    <w:rsid w:val="007105D7"/>
    <w:rsid w:val="00710A7D"/>
    <w:rsid w:val="00710C2B"/>
    <w:rsid w:val="00710D51"/>
    <w:rsid w:val="007111C4"/>
    <w:rsid w:val="00711913"/>
    <w:rsid w:val="00711A07"/>
    <w:rsid w:val="00711AB3"/>
    <w:rsid w:val="00711CB0"/>
    <w:rsid w:val="00711FB3"/>
    <w:rsid w:val="00712885"/>
    <w:rsid w:val="00712EAF"/>
    <w:rsid w:val="00712EF5"/>
    <w:rsid w:val="0071315B"/>
    <w:rsid w:val="00713219"/>
    <w:rsid w:val="00713739"/>
    <w:rsid w:val="007138FB"/>
    <w:rsid w:val="007139C6"/>
    <w:rsid w:val="00713C35"/>
    <w:rsid w:val="00713FCD"/>
    <w:rsid w:val="0071400A"/>
    <w:rsid w:val="00714013"/>
    <w:rsid w:val="0071415B"/>
    <w:rsid w:val="007146A5"/>
    <w:rsid w:val="00714D72"/>
    <w:rsid w:val="00715BAD"/>
    <w:rsid w:val="007160FA"/>
    <w:rsid w:val="00716994"/>
    <w:rsid w:val="00716A77"/>
    <w:rsid w:val="00716B3C"/>
    <w:rsid w:val="00716E5D"/>
    <w:rsid w:val="0071714F"/>
    <w:rsid w:val="007171EA"/>
    <w:rsid w:val="00717353"/>
    <w:rsid w:val="0071756E"/>
    <w:rsid w:val="00717D5E"/>
    <w:rsid w:val="00717D79"/>
    <w:rsid w:val="00717E85"/>
    <w:rsid w:val="0072067E"/>
    <w:rsid w:val="00720951"/>
    <w:rsid w:val="00720A79"/>
    <w:rsid w:val="00720FDA"/>
    <w:rsid w:val="00721068"/>
    <w:rsid w:val="0072149F"/>
    <w:rsid w:val="00721ED2"/>
    <w:rsid w:val="00721F39"/>
    <w:rsid w:val="007222AC"/>
    <w:rsid w:val="007227DD"/>
    <w:rsid w:val="00722BF3"/>
    <w:rsid w:val="00722E1F"/>
    <w:rsid w:val="00723DCB"/>
    <w:rsid w:val="00723DF2"/>
    <w:rsid w:val="007240A4"/>
    <w:rsid w:val="007241DD"/>
    <w:rsid w:val="007243A9"/>
    <w:rsid w:val="0072490E"/>
    <w:rsid w:val="007249DB"/>
    <w:rsid w:val="00724CA9"/>
    <w:rsid w:val="0072549F"/>
    <w:rsid w:val="0072572F"/>
    <w:rsid w:val="00725CA3"/>
    <w:rsid w:val="00726FA3"/>
    <w:rsid w:val="007271A1"/>
    <w:rsid w:val="0072777B"/>
    <w:rsid w:val="00727C30"/>
    <w:rsid w:val="00727CEF"/>
    <w:rsid w:val="00727D92"/>
    <w:rsid w:val="0073052B"/>
    <w:rsid w:val="00730551"/>
    <w:rsid w:val="0073150E"/>
    <w:rsid w:val="00731526"/>
    <w:rsid w:val="00731576"/>
    <w:rsid w:val="00731879"/>
    <w:rsid w:val="00731ED2"/>
    <w:rsid w:val="00732086"/>
    <w:rsid w:val="00732314"/>
    <w:rsid w:val="007326DD"/>
    <w:rsid w:val="007340FB"/>
    <w:rsid w:val="00734C4E"/>
    <w:rsid w:val="00734C55"/>
    <w:rsid w:val="00734DEB"/>
    <w:rsid w:val="007360E1"/>
    <w:rsid w:val="007362A1"/>
    <w:rsid w:val="00736E63"/>
    <w:rsid w:val="00736EF5"/>
    <w:rsid w:val="00736F71"/>
    <w:rsid w:val="00737147"/>
    <w:rsid w:val="00737360"/>
    <w:rsid w:val="00737831"/>
    <w:rsid w:val="00737C5B"/>
    <w:rsid w:val="007400B3"/>
    <w:rsid w:val="00740911"/>
    <w:rsid w:val="00740ABF"/>
    <w:rsid w:val="00741569"/>
    <w:rsid w:val="00741619"/>
    <w:rsid w:val="00741670"/>
    <w:rsid w:val="00741AEC"/>
    <w:rsid w:val="007422F6"/>
    <w:rsid w:val="00742374"/>
    <w:rsid w:val="007423E6"/>
    <w:rsid w:val="007428B2"/>
    <w:rsid w:val="00742A23"/>
    <w:rsid w:val="00742C51"/>
    <w:rsid w:val="00742D2B"/>
    <w:rsid w:val="00743114"/>
    <w:rsid w:val="00743225"/>
    <w:rsid w:val="0074349E"/>
    <w:rsid w:val="007436C2"/>
    <w:rsid w:val="007436D1"/>
    <w:rsid w:val="00743936"/>
    <w:rsid w:val="00743E59"/>
    <w:rsid w:val="007442EE"/>
    <w:rsid w:val="0074468F"/>
    <w:rsid w:val="00744D62"/>
    <w:rsid w:val="00744E45"/>
    <w:rsid w:val="00745725"/>
    <w:rsid w:val="00745CFA"/>
    <w:rsid w:val="007467CC"/>
    <w:rsid w:val="00746920"/>
    <w:rsid w:val="00746CA8"/>
    <w:rsid w:val="00747592"/>
    <w:rsid w:val="007478B7"/>
    <w:rsid w:val="00747919"/>
    <w:rsid w:val="007500BF"/>
    <w:rsid w:val="007509E2"/>
    <w:rsid w:val="007510DB"/>
    <w:rsid w:val="00751506"/>
    <w:rsid w:val="00751599"/>
    <w:rsid w:val="007517DC"/>
    <w:rsid w:val="00751913"/>
    <w:rsid w:val="00751978"/>
    <w:rsid w:val="0075197A"/>
    <w:rsid w:val="00751C34"/>
    <w:rsid w:val="00752949"/>
    <w:rsid w:val="00752973"/>
    <w:rsid w:val="00752C61"/>
    <w:rsid w:val="00752E6E"/>
    <w:rsid w:val="007530E2"/>
    <w:rsid w:val="0075319F"/>
    <w:rsid w:val="00753493"/>
    <w:rsid w:val="00753A6B"/>
    <w:rsid w:val="00753BB1"/>
    <w:rsid w:val="00753BB5"/>
    <w:rsid w:val="00754401"/>
    <w:rsid w:val="00755336"/>
    <w:rsid w:val="0075569B"/>
    <w:rsid w:val="007556A4"/>
    <w:rsid w:val="007556C7"/>
    <w:rsid w:val="00755A64"/>
    <w:rsid w:val="00756013"/>
    <w:rsid w:val="00756748"/>
    <w:rsid w:val="00756896"/>
    <w:rsid w:val="007568D3"/>
    <w:rsid w:val="00756E6D"/>
    <w:rsid w:val="00756EC3"/>
    <w:rsid w:val="00756F6B"/>
    <w:rsid w:val="00757623"/>
    <w:rsid w:val="00757708"/>
    <w:rsid w:val="00757955"/>
    <w:rsid w:val="00757966"/>
    <w:rsid w:val="00757D80"/>
    <w:rsid w:val="00760146"/>
    <w:rsid w:val="00760AF8"/>
    <w:rsid w:val="00760D1E"/>
    <w:rsid w:val="00760EF2"/>
    <w:rsid w:val="007615D8"/>
    <w:rsid w:val="007616D1"/>
    <w:rsid w:val="007619AE"/>
    <w:rsid w:val="00761B05"/>
    <w:rsid w:val="00761D60"/>
    <w:rsid w:val="00762343"/>
    <w:rsid w:val="007625F8"/>
    <w:rsid w:val="0076263D"/>
    <w:rsid w:val="00762937"/>
    <w:rsid w:val="00762EE6"/>
    <w:rsid w:val="007633EC"/>
    <w:rsid w:val="0076341B"/>
    <w:rsid w:val="00763675"/>
    <w:rsid w:val="007637B8"/>
    <w:rsid w:val="0076412D"/>
    <w:rsid w:val="00764A15"/>
    <w:rsid w:val="00765238"/>
    <w:rsid w:val="00765262"/>
    <w:rsid w:val="007655AA"/>
    <w:rsid w:val="00765A32"/>
    <w:rsid w:val="007660B2"/>
    <w:rsid w:val="007663EA"/>
    <w:rsid w:val="00766671"/>
    <w:rsid w:val="007667A5"/>
    <w:rsid w:val="00766904"/>
    <w:rsid w:val="00766C6D"/>
    <w:rsid w:val="00766D68"/>
    <w:rsid w:val="00766DC0"/>
    <w:rsid w:val="00767D0A"/>
    <w:rsid w:val="00767E0A"/>
    <w:rsid w:val="00770E62"/>
    <w:rsid w:val="00770F7D"/>
    <w:rsid w:val="00770FF5"/>
    <w:rsid w:val="00771145"/>
    <w:rsid w:val="0077123B"/>
    <w:rsid w:val="0077140D"/>
    <w:rsid w:val="0077145D"/>
    <w:rsid w:val="00771F63"/>
    <w:rsid w:val="00772351"/>
    <w:rsid w:val="0077296B"/>
    <w:rsid w:val="00772CF8"/>
    <w:rsid w:val="00772E05"/>
    <w:rsid w:val="0077352B"/>
    <w:rsid w:val="00774105"/>
    <w:rsid w:val="00774CCA"/>
    <w:rsid w:val="00775059"/>
    <w:rsid w:val="00775326"/>
    <w:rsid w:val="007754B3"/>
    <w:rsid w:val="007756AA"/>
    <w:rsid w:val="00775743"/>
    <w:rsid w:val="00776696"/>
    <w:rsid w:val="00776C1C"/>
    <w:rsid w:val="00776ED9"/>
    <w:rsid w:val="00776F8A"/>
    <w:rsid w:val="00777696"/>
    <w:rsid w:val="00777B91"/>
    <w:rsid w:val="007802E9"/>
    <w:rsid w:val="007806A9"/>
    <w:rsid w:val="00780703"/>
    <w:rsid w:val="007809F2"/>
    <w:rsid w:val="00780B4C"/>
    <w:rsid w:val="00780B66"/>
    <w:rsid w:val="00780C25"/>
    <w:rsid w:val="007817E2"/>
    <w:rsid w:val="0078185E"/>
    <w:rsid w:val="00781C6E"/>
    <w:rsid w:val="00781D38"/>
    <w:rsid w:val="00781F46"/>
    <w:rsid w:val="00782A00"/>
    <w:rsid w:val="00782B86"/>
    <w:rsid w:val="00782F97"/>
    <w:rsid w:val="00783961"/>
    <w:rsid w:val="007839F0"/>
    <w:rsid w:val="00783A43"/>
    <w:rsid w:val="007840F6"/>
    <w:rsid w:val="0078448A"/>
    <w:rsid w:val="00784798"/>
    <w:rsid w:val="007848EC"/>
    <w:rsid w:val="007849DC"/>
    <w:rsid w:val="00784A5E"/>
    <w:rsid w:val="00784F18"/>
    <w:rsid w:val="0078511C"/>
    <w:rsid w:val="00786292"/>
    <w:rsid w:val="0078670C"/>
    <w:rsid w:val="00787C9B"/>
    <w:rsid w:val="00790CDA"/>
    <w:rsid w:val="00790D7A"/>
    <w:rsid w:val="00790EC2"/>
    <w:rsid w:val="007915F9"/>
    <w:rsid w:val="00791980"/>
    <w:rsid w:val="00791A89"/>
    <w:rsid w:val="007921E8"/>
    <w:rsid w:val="00792379"/>
    <w:rsid w:val="00792476"/>
    <w:rsid w:val="0079268D"/>
    <w:rsid w:val="00792724"/>
    <w:rsid w:val="00792AE8"/>
    <w:rsid w:val="0079323F"/>
    <w:rsid w:val="00793E53"/>
    <w:rsid w:val="00793FA5"/>
    <w:rsid w:val="00794356"/>
    <w:rsid w:val="0079466E"/>
    <w:rsid w:val="007946BD"/>
    <w:rsid w:val="007948A8"/>
    <w:rsid w:val="00794B94"/>
    <w:rsid w:val="007956B4"/>
    <w:rsid w:val="0079594D"/>
    <w:rsid w:val="00795EBE"/>
    <w:rsid w:val="0079682B"/>
    <w:rsid w:val="007973F6"/>
    <w:rsid w:val="00797529"/>
    <w:rsid w:val="0079755D"/>
    <w:rsid w:val="007A03E1"/>
    <w:rsid w:val="007A04F9"/>
    <w:rsid w:val="007A05A4"/>
    <w:rsid w:val="007A05C0"/>
    <w:rsid w:val="007A07A9"/>
    <w:rsid w:val="007A095F"/>
    <w:rsid w:val="007A0B60"/>
    <w:rsid w:val="007A117F"/>
    <w:rsid w:val="007A15C2"/>
    <w:rsid w:val="007A177B"/>
    <w:rsid w:val="007A1905"/>
    <w:rsid w:val="007A1CEF"/>
    <w:rsid w:val="007A1F82"/>
    <w:rsid w:val="007A2123"/>
    <w:rsid w:val="007A22AD"/>
    <w:rsid w:val="007A28AD"/>
    <w:rsid w:val="007A2DCC"/>
    <w:rsid w:val="007A341B"/>
    <w:rsid w:val="007A37A8"/>
    <w:rsid w:val="007A380C"/>
    <w:rsid w:val="007A38FB"/>
    <w:rsid w:val="007A3BD9"/>
    <w:rsid w:val="007A3E40"/>
    <w:rsid w:val="007A4390"/>
    <w:rsid w:val="007A4DC8"/>
    <w:rsid w:val="007A59F5"/>
    <w:rsid w:val="007A5B5A"/>
    <w:rsid w:val="007A5BF9"/>
    <w:rsid w:val="007A6001"/>
    <w:rsid w:val="007A6540"/>
    <w:rsid w:val="007A65A2"/>
    <w:rsid w:val="007A6EA0"/>
    <w:rsid w:val="007A7301"/>
    <w:rsid w:val="007A745C"/>
    <w:rsid w:val="007A7499"/>
    <w:rsid w:val="007A7769"/>
    <w:rsid w:val="007B02F8"/>
    <w:rsid w:val="007B077D"/>
    <w:rsid w:val="007B0854"/>
    <w:rsid w:val="007B0FBA"/>
    <w:rsid w:val="007B133C"/>
    <w:rsid w:val="007B13D2"/>
    <w:rsid w:val="007B217D"/>
    <w:rsid w:val="007B22E9"/>
    <w:rsid w:val="007B2685"/>
    <w:rsid w:val="007B3041"/>
    <w:rsid w:val="007B30B3"/>
    <w:rsid w:val="007B3772"/>
    <w:rsid w:val="007B38B6"/>
    <w:rsid w:val="007B39FB"/>
    <w:rsid w:val="007B44E1"/>
    <w:rsid w:val="007B455F"/>
    <w:rsid w:val="007B4D79"/>
    <w:rsid w:val="007B4F83"/>
    <w:rsid w:val="007B5004"/>
    <w:rsid w:val="007B56EE"/>
    <w:rsid w:val="007B6910"/>
    <w:rsid w:val="007B6C5B"/>
    <w:rsid w:val="007B6DE3"/>
    <w:rsid w:val="007B6E4F"/>
    <w:rsid w:val="007B704E"/>
    <w:rsid w:val="007B73EE"/>
    <w:rsid w:val="007B757A"/>
    <w:rsid w:val="007B7E8B"/>
    <w:rsid w:val="007C02FD"/>
    <w:rsid w:val="007C0372"/>
    <w:rsid w:val="007C05C0"/>
    <w:rsid w:val="007C0606"/>
    <w:rsid w:val="007C090D"/>
    <w:rsid w:val="007C0CEB"/>
    <w:rsid w:val="007C170F"/>
    <w:rsid w:val="007C2650"/>
    <w:rsid w:val="007C29D6"/>
    <w:rsid w:val="007C3794"/>
    <w:rsid w:val="007C3808"/>
    <w:rsid w:val="007C3E65"/>
    <w:rsid w:val="007C426A"/>
    <w:rsid w:val="007C439B"/>
    <w:rsid w:val="007C4411"/>
    <w:rsid w:val="007C4C5E"/>
    <w:rsid w:val="007C4F6B"/>
    <w:rsid w:val="007C51AB"/>
    <w:rsid w:val="007C51D7"/>
    <w:rsid w:val="007C5298"/>
    <w:rsid w:val="007C54F2"/>
    <w:rsid w:val="007C553C"/>
    <w:rsid w:val="007C56DF"/>
    <w:rsid w:val="007C5892"/>
    <w:rsid w:val="007C5AB1"/>
    <w:rsid w:val="007C6001"/>
    <w:rsid w:val="007C6582"/>
    <w:rsid w:val="007C696E"/>
    <w:rsid w:val="007C6D27"/>
    <w:rsid w:val="007C71AF"/>
    <w:rsid w:val="007C71F4"/>
    <w:rsid w:val="007C73EE"/>
    <w:rsid w:val="007C760E"/>
    <w:rsid w:val="007C7DA2"/>
    <w:rsid w:val="007D0264"/>
    <w:rsid w:val="007D0AAF"/>
    <w:rsid w:val="007D0B6C"/>
    <w:rsid w:val="007D0EB7"/>
    <w:rsid w:val="007D10E1"/>
    <w:rsid w:val="007D19AE"/>
    <w:rsid w:val="007D1EC9"/>
    <w:rsid w:val="007D22AB"/>
    <w:rsid w:val="007D22E6"/>
    <w:rsid w:val="007D24AD"/>
    <w:rsid w:val="007D2E2B"/>
    <w:rsid w:val="007D3119"/>
    <w:rsid w:val="007D345C"/>
    <w:rsid w:val="007D352F"/>
    <w:rsid w:val="007D362B"/>
    <w:rsid w:val="007D3DBF"/>
    <w:rsid w:val="007D40DB"/>
    <w:rsid w:val="007D41CB"/>
    <w:rsid w:val="007D5119"/>
    <w:rsid w:val="007D515C"/>
    <w:rsid w:val="007D5380"/>
    <w:rsid w:val="007D5690"/>
    <w:rsid w:val="007D5CC4"/>
    <w:rsid w:val="007D5F74"/>
    <w:rsid w:val="007D6362"/>
    <w:rsid w:val="007D63AD"/>
    <w:rsid w:val="007D6408"/>
    <w:rsid w:val="007D6A30"/>
    <w:rsid w:val="007D6B9E"/>
    <w:rsid w:val="007D726F"/>
    <w:rsid w:val="007D74EF"/>
    <w:rsid w:val="007D7753"/>
    <w:rsid w:val="007D786A"/>
    <w:rsid w:val="007D788B"/>
    <w:rsid w:val="007D7AED"/>
    <w:rsid w:val="007D7EB6"/>
    <w:rsid w:val="007E017B"/>
    <w:rsid w:val="007E09D1"/>
    <w:rsid w:val="007E0D38"/>
    <w:rsid w:val="007E0D4E"/>
    <w:rsid w:val="007E1B92"/>
    <w:rsid w:val="007E1F26"/>
    <w:rsid w:val="007E26B9"/>
    <w:rsid w:val="007E2A2F"/>
    <w:rsid w:val="007E3029"/>
    <w:rsid w:val="007E32C3"/>
    <w:rsid w:val="007E35D5"/>
    <w:rsid w:val="007E3705"/>
    <w:rsid w:val="007E3792"/>
    <w:rsid w:val="007E3953"/>
    <w:rsid w:val="007E3A3A"/>
    <w:rsid w:val="007E3B35"/>
    <w:rsid w:val="007E3B3D"/>
    <w:rsid w:val="007E3E58"/>
    <w:rsid w:val="007E4324"/>
    <w:rsid w:val="007E4612"/>
    <w:rsid w:val="007E4E46"/>
    <w:rsid w:val="007E4EA9"/>
    <w:rsid w:val="007E5259"/>
    <w:rsid w:val="007E550C"/>
    <w:rsid w:val="007E570E"/>
    <w:rsid w:val="007E5771"/>
    <w:rsid w:val="007E5CC5"/>
    <w:rsid w:val="007E6002"/>
    <w:rsid w:val="007E6AAE"/>
    <w:rsid w:val="007E7090"/>
    <w:rsid w:val="007E7528"/>
    <w:rsid w:val="007E7878"/>
    <w:rsid w:val="007E7A07"/>
    <w:rsid w:val="007E7E55"/>
    <w:rsid w:val="007E7EEA"/>
    <w:rsid w:val="007F027F"/>
    <w:rsid w:val="007F0B0C"/>
    <w:rsid w:val="007F0F3B"/>
    <w:rsid w:val="007F1870"/>
    <w:rsid w:val="007F19E2"/>
    <w:rsid w:val="007F1D9D"/>
    <w:rsid w:val="007F1E92"/>
    <w:rsid w:val="007F23A2"/>
    <w:rsid w:val="007F2692"/>
    <w:rsid w:val="007F2B0D"/>
    <w:rsid w:val="007F2BF3"/>
    <w:rsid w:val="007F2D5F"/>
    <w:rsid w:val="007F2EB8"/>
    <w:rsid w:val="007F3301"/>
    <w:rsid w:val="007F34BC"/>
    <w:rsid w:val="007F39B1"/>
    <w:rsid w:val="007F39DA"/>
    <w:rsid w:val="007F5002"/>
    <w:rsid w:val="007F5123"/>
    <w:rsid w:val="007F557F"/>
    <w:rsid w:val="007F5AAC"/>
    <w:rsid w:val="007F5D26"/>
    <w:rsid w:val="007F621B"/>
    <w:rsid w:val="007F6531"/>
    <w:rsid w:val="007F681D"/>
    <w:rsid w:val="007F6924"/>
    <w:rsid w:val="007F6B14"/>
    <w:rsid w:val="007F6D3D"/>
    <w:rsid w:val="007F71A5"/>
    <w:rsid w:val="007F7861"/>
    <w:rsid w:val="007F7D0E"/>
    <w:rsid w:val="00800145"/>
    <w:rsid w:val="0080036F"/>
    <w:rsid w:val="00800814"/>
    <w:rsid w:val="00800C2E"/>
    <w:rsid w:val="008011C1"/>
    <w:rsid w:val="008015D8"/>
    <w:rsid w:val="00801D18"/>
    <w:rsid w:val="00802352"/>
    <w:rsid w:val="00802C67"/>
    <w:rsid w:val="00803617"/>
    <w:rsid w:val="00803852"/>
    <w:rsid w:val="00803A5B"/>
    <w:rsid w:val="00803ADC"/>
    <w:rsid w:val="00803E23"/>
    <w:rsid w:val="00803E85"/>
    <w:rsid w:val="00804681"/>
    <w:rsid w:val="00804A83"/>
    <w:rsid w:val="00805071"/>
    <w:rsid w:val="008055BB"/>
    <w:rsid w:val="008057A4"/>
    <w:rsid w:val="00805B23"/>
    <w:rsid w:val="00805D01"/>
    <w:rsid w:val="0080608C"/>
    <w:rsid w:val="008063A1"/>
    <w:rsid w:val="008063A5"/>
    <w:rsid w:val="0080642E"/>
    <w:rsid w:val="00806D39"/>
    <w:rsid w:val="00806EA7"/>
    <w:rsid w:val="00807061"/>
    <w:rsid w:val="008076A9"/>
    <w:rsid w:val="00807BE6"/>
    <w:rsid w:val="00807DEA"/>
    <w:rsid w:val="008100D1"/>
    <w:rsid w:val="00810212"/>
    <w:rsid w:val="00810604"/>
    <w:rsid w:val="0081066C"/>
    <w:rsid w:val="00810771"/>
    <w:rsid w:val="008108BD"/>
    <w:rsid w:val="00810BD3"/>
    <w:rsid w:val="00810FBD"/>
    <w:rsid w:val="00811D13"/>
    <w:rsid w:val="00811DD7"/>
    <w:rsid w:val="00811F25"/>
    <w:rsid w:val="00812179"/>
    <w:rsid w:val="008122F0"/>
    <w:rsid w:val="008124B9"/>
    <w:rsid w:val="008124F7"/>
    <w:rsid w:val="008126DE"/>
    <w:rsid w:val="00812BA4"/>
    <w:rsid w:val="00813015"/>
    <w:rsid w:val="00813076"/>
    <w:rsid w:val="008131C5"/>
    <w:rsid w:val="00813794"/>
    <w:rsid w:val="008137C4"/>
    <w:rsid w:val="008140A7"/>
    <w:rsid w:val="00814A24"/>
    <w:rsid w:val="0081526A"/>
    <w:rsid w:val="0081542B"/>
    <w:rsid w:val="00815956"/>
    <w:rsid w:val="008159F1"/>
    <w:rsid w:val="00815C50"/>
    <w:rsid w:val="00815DD4"/>
    <w:rsid w:val="008165F1"/>
    <w:rsid w:val="008167EE"/>
    <w:rsid w:val="00816808"/>
    <w:rsid w:val="00816E22"/>
    <w:rsid w:val="00817DF6"/>
    <w:rsid w:val="00817F4A"/>
    <w:rsid w:val="00820369"/>
    <w:rsid w:val="00820450"/>
    <w:rsid w:val="008207B9"/>
    <w:rsid w:val="00820BEF"/>
    <w:rsid w:val="00820C34"/>
    <w:rsid w:val="00820CEF"/>
    <w:rsid w:val="008218B7"/>
    <w:rsid w:val="00822323"/>
    <w:rsid w:val="00822F1E"/>
    <w:rsid w:val="00823183"/>
    <w:rsid w:val="00823656"/>
    <w:rsid w:val="0082388C"/>
    <w:rsid w:val="0082398B"/>
    <w:rsid w:val="00824515"/>
    <w:rsid w:val="00824546"/>
    <w:rsid w:val="008247BF"/>
    <w:rsid w:val="008249B0"/>
    <w:rsid w:val="00824FC5"/>
    <w:rsid w:val="008251E6"/>
    <w:rsid w:val="0082564C"/>
    <w:rsid w:val="00825A2B"/>
    <w:rsid w:val="008261CB"/>
    <w:rsid w:val="0082625D"/>
    <w:rsid w:val="0082659B"/>
    <w:rsid w:val="00826759"/>
    <w:rsid w:val="00826983"/>
    <w:rsid w:val="00826F8F"/>
    <w:rsid w:val="00827003"/>
    <w:rsid w:val="00827876"/>
    <w:rsid w:val="00827CEB"/>
    <w:rsid w:val="00827D6B"/>
    <w:rsid w:val="00827F6B"/>
    <w:rsid w:val="008300BF"/>
    <w:rsid w:val="00830420"/>
    <w:rsid w:val="008308F2"/>
    <w:rsid w:val="0083112A"/>
    <w:rsid w:val="0083128D"/>
    <w:rsid w:val="00831912"/>
    <w:rsid w:val="00831E01"/>
    <w:rsid w:val="00831E8C"/>
    <w:rsid w:val="00831E8F"/>
    <w:rsid w:val="00831FB8"/>
    <w:rsid w:val="008321DA"/>
    <w:rsid w:val="00832508"/>
    <w:rsid w:val="0083300A"/>
    <w:rsid w:val="00833361"/>
    <w:rsid w:val="00833459"/>
    <w:rsid w:val="00833897"/>
    <w:rsid w:val="008339C5"/>
    <w:rsid w:val="00833CCC"/>
    <w:rsid w:val="00834384"/>
    <w:rsid w:val="0083484E"/>
    <w:rsid w:val="0083496A"/>
    <w:rsid w:val="00834D1A"/>
    <w:rsid w:val="00834D6B"/>
    <w:rsid w:val="008354B8"/>
    <w:rsid w:val="00835558"/>
    <w:rsid w:val="00835C51"/>
    <w:rsid w:val="00835E7D"/>
    <w:rsid w:val="0083604E"/>
    <w:rsid w:val="0083663C"/>
    <w:rsid w:val="0083675C"/>
    <w:rsid w:val="00836894"/>
    <w:rsid w:val="008368CA"/>
    <w:rsid w:val="00836FB6"/>
    <w:rsid w:val="00837547"/>
    <w:rsid w:val="00837844"/>
    <w:rsid w:val="008400C9"/>
    <w:rsid w:val="0084029A"/>
    <w:rsid w:val="00840B76"/>
    <w:rsid w:val="00840CC7"/>
    <w:rsid w:val="00840EA3"/>
    <w:rsid w:val="00841A40"/>
    <w:rsid w:val="00841AF7"/>
    <w:rsid w:val="00841CEA"/>
    <w:rsid w:val="00842070"/>
    <w:rsid w:val="00842165"/>
    <w:rsid w:val="00842292"/>
    <w:rsid w:val="00842814"/>
    <w:rsid w:val="008428C9"/>
    <w:rsid w:val="00842988"/>
    <w:rsid w:val="00842B0B"/>
    <w:rsid w:val="00842C7C"/>
    <w:rsid w:val="0084319C"/>
    <w:rsid w:val="00843347"/>
    <w:rsid w:val="0084344A"/>
    <w:rsid w:val="008444D1"/>
    <w:rsid w:val="00844624"/>
    <w:rsid w:val="0084498D"/>
    <w:rsid w:val="00844B4F"/>
    <w:rsid w:val="00844BDE"/>
    <w:rsid w:val="00844CE5"/>
    <w:rsid w:val="00844DA5"/>
    <w:rsid w:val="00845371"/>
    <w:rsid w:val="008457FB"/>
    <w:rsid w:val="00845819"/>
    <w:rsid w:val="008466BC"/>
    <w:rsid w:val="00846B6D"/>
    <w:rsid w:val="00846C81"/>
    <w:rsid w:val="00847699"/>
    <w:rsid w:val="00847840"/>
    <w:rsid w:val="00847D59"/>
    <w:rsid w:val="00851AB8"/>
    <w:rsid w:val="00851C19"/>
    <w:rsid w:val="00852257"/>
    <w:rsid w:val="008523C3"/>
    <w:rsid w:val="00852A45"/>
    <w:rsid w:val="00853AAE"/>
    <w:rsid w:val="00853FD9"/>
    <w:rsid w:val="00854528"/>
    <w:rsid w:val="00855745"/>
    <w:rsid w:val="008557FF"/>
    <w:rsid w:val="0085640D"/>
    <w:rsid w:val="00856D10"/>
    <w:rsid w:val="008571BB"/>
    <w:rsid w:val="008573A4"/>
    <w:rsid w:val="00857797"/>
    <w:rsid w:val="00857F29"/>
    <w:rsid w:val="00857F48"/>
    <w:rsid w:val="00860079"/>
    <w:rsid w:val="008601E4"/>
    <w:rsid w:val="00860405"/>
    <w:rsid w:val="0086085A"/>
    <w:rsid w:val="0086088B"/>
    <w:rsid w:val="00860ACF"/>
    <w:rsid w:val="0086125B"/>
    <w:rsid w:val="00861B63"/>
    <w:rsid w:val="0086208C"/>
    <w:rsid w:val="008621B2"/>
    <w:rsid w:val="00862293"/>
    <w:rsid w:val="0086277A"/>
    <w:rsid w:val="00862AF3"/>
    <w:rsid w:val="00862E0D"/>
    <w:rsid w:val="008636C9"/>
    <w:rsid w:val="0086370E"/>
    <w:rsid w:val="008638DE"/>
    <w:rsid w:val="00863A33"/>
    <w:rsid w:val="00863C3B"/>
    <w:rsid w:val="00863E25"/>
    <w:rsid w:val="00864307"/>
    <w:rsid w:val="00864500"/>
    <w:rsid w:val="0086467D"/>
    <w:rsid w:val="00864903"/>
    <w:rsid w:val="008649F9"/>
    <w:rsid w:val="00864C00"/>
    <w:rsid w:val="00864DAA"/>
    <w:rsid w:val="00864DE1"/>
    <w:rsid w:val="00865058"/>
    <w:rsid w:val="008651D6"/>
    <w:rsid w:val="00865D41"/>
    <w:rsid w:val="008660DD"/>
    <w:rsid w:val="00866390"/>
    <w:rsid w:val="00866474"/>
    <w:rsid w:val="0086665E"/>
    <w:rsid w:val="00867253"/>
    <w:rsid w:val="008672AB"/>
    <w:rsid w:val="008707FA"/>
    <w:rsid w:val="0087084C"/>
    <w:rsid w:val="00870A1D"/>
    <w:rsid w:val="00870A89"/>
    <w:rsid w:val="00870AC9"/>
    <w:rsid w:val="00871AC2"/>
    <w:rsid w:val="00872536"/>
    <w:rsid w:val="0087267B"/>
    <w:rsid w:val="0087277F"/>
    <w:rsid w:val="00872C4D"/>
    <w:rsid w:val="00872CC8"/>
    <w:rsid w:val="008731C0"/>
    <w:rsid w:val="00873462"/>
    <w:rsid w:val="00873669"/>
    <w:rsid w:val="00873C1B"/>
    <w:rsid w:val="00873D94"/>
    <w:rsid w:val="00874950"/>
    <w:rsid w:val="00874957"/>
    <w:rsid w:val="00874BAE"/>
    <w:rsid w:val="00876396"/>
    <w:rsid w:val="00876451"/>
    <w:rsid w:val="00876D6B"/>
    <w:rsid w:val="008772AF"/>
    <w:rsid w:val="00877C86"/>
    <w:rsid w:val="00877F69"/>
    <w:rsid w:val="008811EC"/>
    <w:rsid w:val="00881E14"/>
    <w:rsid w:val="00882324"/>
    <w:rsid w:val="0088279C"/>
    <w:rsid w:val="00882AB7"/>
    <w:rsid w:val="00882B80"/>
    <w:rsid w:val="00882C00"/>
    <w:rsid w:val="0088385B"/>
    <w:rsid w:val="00883A21"/>
    <w:rsid w:val="0088440B"/>
    <w:rsid w:val="008844EE"/>
    <w:rsid w:val="00884FA4"/>
    <w:rsid w:val="0088524D"/>
    <w:rsid w:val="008855EF"/>
    <w:rsid w:val="0088577C"/>
    <w:rsid w:val="008858DC"/>
    <w:rsid w:val="008867B5"/>
    <w:rsid w:val="00886BB3"/>
    <w:rsid w:val="00886C95"/>
    <w:rsid w:val="00887108"/>
    <w:rsid w:val="008873E9"/>
    <w:rsid w:val="008874FB"/>
    <w:rsid w:val="008879EA"/>
    <w:rsid w:val="00887EB3"/>
    <w:rsid w:val="00890161"/>
    <w:rsid w:val="008907DD"/>
    <w:rsid w:val="00890D0E"/>
    <w:rsid w:val="008911F4"/>
    <w:rsid w:val="008916F2"/>
    <w:rsid w:val="00891E07"/>
    <w:rsid w:val="0089224A"/>
    <w:rsid w:val="00892674"/>
    <w:rsid w:val="00892D96"/>
    <w:rsid w:val="00892EA3"/>
    <w:rsid w:val="008932C3"/>
    <w:rsid w:val="00893513"/>
    <w:rsid w:val="00893857"/>
    <w:rsid w:val="00893C88"/>
    <w:rsid w:val="008942F6"/>
    <w:rsid w:val="0089443D"/>
    <w:rsid w:val="008947C4"/>
    <w:rsid w:val="008948FE"/>
    <w:rsid w:val="00895609"/>
    <w:rsid w:val="008956D7"/>
    <w:rsid w:val="0089589B"/>
    <w:rsid w:val="00895939"/>
    <w:rsid w:val="008960C6"/>
    <w:rsid w:val="008964EC"/>
    <w:rsid w:val="00896B5C"/>
    <w:rsid w:val="008974D4"/>
    <w:rsid w:val="008978CB"/>
    <w:rsid w:val="00897F3C"/>
    <w:rsid w:val="008A09E4"/>
    <w:rsid w:val="008A0AAA"/>
    <w:rsid w:val="008A0AFA"/>
    <w:rsid w:val="008A124A"/>
    <w:rsid w:val="008A175E"/>
    <w:rsid w:val="008A1802"/>
    <w:rsid w:val="008A1D5A"/>
    <w:rsid w:val="008A2083"/>
    <w:rsid w:val="008A20F8"/>
    <w:rsid w:val="008A2332"/>
    <w:rsid w:val="008A2CD8"/>
    <w:rsid w:val="008A2D92"/>
    <w:rsid w:val="008A30D8"/>
    <w:rsid w:val="008A3C4F"/>
    <w:rsid w:val="008A3E1D"/>
    <w:rsid w:val="008A47DC"/>
    <w:rsid w:val="008A4B55"/>
    <w:rsid w:val="008A563E"/>
    <w:rsid w:val="008A59B9"/>
    <w:rsid w:val="008A59D7"/>
    <w:rsid w:val="008A5B50"/>
    <w:rsid w:val="008A5DED"/>
    <w:rsid w:val="008A5F0B"/>
    <w:rsid w:val="008A6018"/>
    <w:rsid w:val="008A6850"/>
    <w:rsid w:val="008A6B40"/>
    <w:rsid w:val="008A6E0D"/>
    <w:rsid w:val="008A6E73"/>
    <w:rsid w:val="008A7267"/>
    <w:rsid w:val="008A78B5"/>
    <w:rsid w:val="008A7F93"/>
    <w:rsid w:val="008B009D"/>
    <w:rsid w:val="008B01B9"/>
    <w:rsid w:val="008B01EC"/>
    <w:rsid w:val="008B03D3"/>
    <w:rsid w:val="008B053D"/>
    <w:rsid w:val="008B0860"/>
    <w:rsid w:val="008B0AB5"/>
    <w:rsid w:val="008B11A0"/>
    <w:rsid w:val="008B170C"/>
    <w:rsid w:val="008B1B7C"/>
    <w:rsid w:val="008B1E23"/>
    <w:rsid w:val="008B2FBF"/>
    <w:rsid w:val="008B3677"/>
    <w:rsid w:val="008B381C"/>
    <w:rsid w:val="008B3DBD"/>
    <w:rsid w:val="008B44CD"/>
    <w:rsid w:val="008B5173"/>
    <w:rsid w:val="008B51D1"/>
    <w:rsid w:val="008B5431"/>
    <w:rsid w:val="008B635C"/>
    <w:rsid w:val="008B6718"/>
    <w:rsid w:val="008B6E96"/>
    <w:rsid w:val="008B72EA"/>
    <w:rsid w:val="008B742E"/>
    <w:rsid w:val="008B779B"/>
    <w:rsid w:val="008B77A9"/>
    <w:rsid w:val="008B79AD"/>
    <w:rsid w:val="008B7A00"/>
    <w:rsid w:val="008B7B77"/>
    <w:rsid w:val="008C0945"/>
    <w:rsid w:val="008C0D79"/>
    <w:rsid w:val="008C1055"/>
    <w:rsid w:val="008C10A8"/>
    <w:rsid w:val="008C1211"/>
    <w:rsid w:val="008C1B68"/>
    <w:rsid w:val="008C2694"/>
    <w:rsid w:val="008C2B2B"/>
    <w:rsid w:val="008C2EB5"/>
    <w:rsid w:val="008C34F9"/>
    <w:rsid w:val="008C3712"/>
    <w:rsid w:val="008C3720"/>
    <w:rsid w:val="008C39C5"/>
    <w:rsid w:val="008C3E4B"/>
    <w:rsid w:val="008C42C7"/>
    <w:rsid w:val="008C467A"/>
    <w:rsid w:val="008C4C6A"/>
    <w:rsid w:val="008C50BD"/>
    <w:rsid w:val="008C5228"/>
    <w:rsid w:val="008C59BA"/>
    <w:rsid w:val="008C5D42"/>
    <w:rsid w:val="008C622C"/>
    <w:rsid w:val="008C6703"/>
    <w:rsid w:val="008C6CEB"/>
    <w:rsid w:val="008C74F0"/>
    <w:rsid w:val="008C7671"/>
    <w:rsid w:val="008C78D9"/>
    <w:rsid w:val="008C7944"/>
    <w:rsid w:val="008C7B2E"/>
    <w:rsid w:val="008D0044"/>
    <w:rsid w:val="008D0787"/>
    <w:rsid w:val="008D0966"/>
    <w:rsid w:val="008D15B8"/>
    <w:rsid w:val="008D1F4C"/>
    <w:rsid w:val="008D202E"/>
    <w:rsid w:val="008D2AD6"/>
    <w:rsid w:val="008D2EF9"/>
    <w:rsid w:val="008D302C"/>
    <w:rsid w:val="008D3537"/>
    <w:rsid w:val="008D359B"/>
    <w:rsid w:val="008D3848"/>
    <w:rsid w:val="008D38AD"/>
    <w:rsid w:val="008D38C9"/>
    <w:rsid w:val="008D402F"/>
    <w:rsid w:val="008D43DE"/>
    <w:rsid w:val="008D43F9"/>
    <w:rsid w:val="008D471F"/>
    <w:rsid w:val="008D497F"/>
    <w:rsid w:val="008D4B14"/>
    <w:rsid w:val="008D4DCB"/>
    <w:rsid w:val="008D5227"/>
    <w:rsid w:val="008D52B8"/>
    <w:rsid w:val="008D548B"/>
    <w:rsid w:val="008D57F5"/>
    <w:rsid w:val="008D5A88"/>
    <w:rsid w:val="008D5F13"/>
    <w:rsid w:val="008D6029"/>
    <w:rsid w:val="008D644B"/>
    <w:rsid w:val="008D6523"/>
    <w:rsid w:val="008D662F"/>
    <w:rsid w:val="008D75BC"/>
    <w:rsid w:val="008D7768"/>
    <w:rsid w:val="008D7DB6"/>
    <w:rsid w:val="008E08DA"/>
    <w:rsid w:val="008E0E04"/>
    <w:rsid w:val="008E11B9"/>
    <w:rsid w:val="008E11C7"/>
    <w:rsid w:val="008E11D2"/>
    <w:rsid w:val="008E15B8"/>
    <w:rsid w:val="008E18D2"/>
    <w:rsid w:val="008E1CFB"/>
    <w:rsid w:val="008E2112"/>
    <w:rsid w:val="008E25E2"/>
    <w:rsid w:val="008E2AB9"/>
    <w:rsid w:val="008E2D7A"/>
    <w:rsid w:val="008E3073"/>
    <w:rsid w:val="008E32AA"/>
    <w:rsid w:val="008E3302"/>
    <w:rsid w:val="008E3491"/>
    <w:rsid w:val="008E3518"/>
    <w:rsid w:val="008E399E"/>
    <w:rsid w:val="008E3ED6"/>
    <w:rsid w:val="008E4070"/>
    <w:rsid w:val="008E459D"/>
    <w:rsid w:val="008E4B0D"/>
    <w:rsid w:val="008E4E0A"/>
    <w:rsid w:val="008E530E"/>
    <w:rsid w:val="008E54B4"/>
    <w:rsid w:val="008E5D4E"/>
    <w:rsid w:val="008E5ED4"/>
    <w:rsid w:val="008E6272"/>
    <w:rsid w:val="008E6290"/>
    <w:rsid w:val="008E723A"/>
    <w:rsid w:val="008F0222"/>
    <w:rsid w:val="008F06AD"/>
    <w:rsid w:val="008F0990"/>
    <w:rsid w:val="008F0A38"/>
    <w:rsid w:val="008F1014"/>
    <w:rsid w:val="008F1808"/>
    <w:rsid w:val="008F1E8C"/>
    <w:rsid w:val="008F1F10"/>
    <w:rsid w:val="008F22B5"/>
    <w:rsid w:val="008F23F5"/>
    <w:rsid w:val="008F24C9"/>
    <w:rsid w:val="008F2516"/>
    <w:rsid w:val="008F2664"/>
    <w:rsid w:val="008F3143"/>
    <w:rsid w:val="008F4741"/>
    <w:rsid w:val="008F47A5"/>
    <w:rsid w:val="008F4FD0"/>
    <w:rsid w:val="008F575D"/>
    <w:rsid w:val="008F582C"/>
    <w:rsid w:val="008F63CF"/>
    <w:rsid w:val="008F649D"/>
    <w:rsid w:val="008F685C"/>
    <w:rsid w:val="008F687A"/>
    <w:rsid w:val="008F695E"/>
    <w:rsid w:val="008F6C58"/>
    <w:rsid w:val="008F6F14"/>
    <w:rsid w:val="008F79D0"/>
    <w:rsid w:val="009000E1"/>
    <w:rsid w:val="009008A4"/>
    <w:rsid w:val="0090119F"/>
    <w:rsid w:val="00901442"/>
    <w:rsid w:val="009016DE"/>
    <w:rsid w:val="00901719"/>
    <w:rsid w:val="00901779"/>
    <w:rsid w:val="00901B07"/>
    <w:rsid w:val="009026CD"/>
    <w:rsid w:val="00903023"/>
    <w:rsid w:val="00903369"/>
    <w:rsid w:val="0090405C"/>
    <w:rsid w:val="009040B2"/>
    <w:rsid w:val="00904541"/>
    <w:rsid w:val="009048AC"/>
    <w:rsid w:val="00905054"/>
    <w:rsid w:val="009064C6"/>
    <w:rsid w:val="00907742"/>
    <w:rsid w:val="00907884"/>
    <w:rsid w:val="00910195"/>
    <w:rsid w:val="009104DE"/>
    <w:rsid w:val="0091095B"/>
    <w:rsid w:val="00910CDA"/>
    <w:rsid w:val="00910DCC"/>
    <w:rsid w:val="00911303"/>
    <w:rsid w:val="00911620"/>
    <w:rsid w:val="00911D47"/>
    <w:rsid w:val="00911DA7"/>
    <w:rsid w:val="00912259"/>
    <w:rsid w:val="00912682"/>
    <w:rsid w:val="00912809"/>
    <w:rsid w:val="00912A4F"/>
    <w:rsid w:val="00912BF2"/>
    <w:rsid w:val="00912C59"/>
    <w:rsid w:val="00912D53"/>
    <w:rsid w:val="00912F52"/>
    <w:rsid w:val="00913363"/>
    <w:rsid w:val="00913A50"/>
    <w:rsid w:val="00913D39"/>
    <w:rsid w:val="0091405E"/>
    <w:rsid w:val="00914495"/>
    <w:rsid w:val="0091481C"/>
    <w:rsid w:val="009149DF"/>
    <w:rsid w:val="0091523C"/>
    <w:rsid w:val="009153BB"/>
    <w:rsid w:val="0091580A"/>
    <w:rsid w:val="00915BE9"/>
    <w:rsid w:val="00915E17"/>
    <w:rsid w:val="00915EF2"/>
    <w:rsid w:val="0091666A"/>
    <w:rsid w:val="0091669E"/>
    <w:rsid w:val="00916E15"/>
    <w:rsid w:val="009170C7"/>
    <w:rsid w:val="0092013D"/>
    <w:rsid w:val="0092019D"/>
    <w:rsid w:val="00920227"/>
    <w:rsid w:val="009204EA"/>
    <w:rsid w:val="0092071B"/>
    <w:rsid w:val="00920D0E"/>
    <w:rsid w:val="00920E8D"/>
    <w:rsid w:val="0092110F"/>
    <w:rsid w:val="00921332"/>
    <w:rsid w:val="00921430"/>
    <w:rsid w:val="00921946"/>
    <w:rsid w:val="0092199F"/>
    <w:rsid w:val="009221DD"/>
    <w:rsid w:val="00922BCE"/>
    <w:rsid w:val="00922D49"/>
    <w:rsid w:val="009237E3"/>
    <w:rsid w:val="00923E4E"/>
    <w:rsid w:val="00923F45"/>
    <w:rsid w:val="00924727"/>
    <w:rsid w:val="00924C03"/>
    <w:rsid w:val="00924ED5"/>
    <w:rsid w:val="009250FD"/>
    <w:rsid w:val="00925267"/>
    <w:rsid w:val="009257AE"/>
    <w:rsid w:val="009263B3"/>
    <w:rsid w:val="00926503"/>
    <w:rsid w:val="009267B8"/>
    <w:rsid w:val="00926E32"/>
    <w:rsid w:val="0092706C"/>
    <w:rsid w:val="00927208"/>
    <w:rsid w:val="0092770A"/>
    <w:rsid w:val="00927A11"/>
    <w:rsid w:val="00927EB7"/>
    <w:rsid w:val="009303E2"/>
    <w:rsid w:val="0093076C"/>
    <w:rsid w:val="00930D07"/>
    <w:rsid w:val="00931102"/>
    <w:rsid w:val="00931501"/>
    <w:rsid w:val="00931A5B"/>
    <w:rsid w:val="00932B9D"/>
    <w:rsid w:val="00933281"/>
    <w:rsid w:val="00933349"/>
    <w:rsid w:val="009334AD"/>
    <w:rsid w:val="0093362A"/>
    <w:rsid w:val="009338AF"/>
    <w:rsid w:val="00933FE7"/>
    <w:rsid w:val="00934200"/>
    <w:rsid w:val="0093475A"/>
    <w:rsid w:val="00934873"/>
    <w:rsid w:val="00934F4F"/>
    <w:rsid w:val="009353EF"/>
    <w:rsid w:val="00935C3C"/>
    <w:rsid w:val="00935CD3"/>
    <w:rsid w:val="00936377"/>
    <w:rsid w:val="00937041"/>
    <w:rsid w:val="00937274"/>
    <w:rsid w:val="0093739F"/>
    <w:rsid w:val="00937AE4"/>
    <w:rsid w:val="00937FDF"/>
    <w:rsid w:val="0094003C"/>
    <w:rsid w:val="009401C1"/>
    <w:rsid w:val="00940253"/>
    <w:rsid w:val="009403B4"/>
    <w:rsid w:val="00940981"/>
    <w:rsid w:val="00941178"/>
    <w:rsid w:val="009413EF"/>
    <w:rsid w:val="00941F7E"/>
    <w:rsid w:val="009426F1"/>
    <w:rsid w:val="0094298B"/>
    <w:rsid w:val="00942DD1"/>
    <w:rsid w:val="009436BD"/>
    <w:rsid w:val="00943A66"/>
    <w:rsid w:val="00944803"/>
    <w:rsid w:val="00944C0E"/>
    <w:rsid w:val="00945435"/>
    <w:rsid w:val="00945DA0"/>
    <w:rsid w:val="0094622B"/>
    <w:rsid w:val="009468E7"/>
    <w:rsid w:val="009469C2"/>
    <w:rsid w:val="00946DE3"/>
    <w:rsid w:val="0094734F"/>
    <w:rsid w:val="0094736B"/>
    <w:rsid w:val="0094776E"/>
    <w:rsid w:val="00947842"/>
    <w:rsid w:val="00947B8D"/>
    <w:rsid w:val="00950289"/>
    <w:rsid w:val="0095037F"/>
    <w:rsid w:val="00950D1C"/>
    <w:rsid w:val="00951167"/>
    <w:rsid w:val="00951185"/>
    <w:rsid w:val="00951623"/>
    <w:rsid w:val="0095170C"/>
    <w:rsid w:val="0095175D"/>
    <w:rsid w:val="009519F9"/>
    <w:rsid w:val="00951BD7"/>
    <w:rsid w:val="009524FD"/>
    <w:rsid w:val="00952635"/>
    <w:rsid w:val="009526CF"/>
    <w:rsid w:val="00952F3B"/>
    <w:rsid w:val="00953349"/>
    <w:rsid w:val="009535D0"/>
    <w:rsid w:val="00953B2F"/>
    <w:rsid w:val="00953C80"/>
    <w:rsid w:val="00953D01"/>
    <w:rsid w:val="00954791"/>
    <w:rsid w:val="00954907"/>
    <w:rsid w:val="00954BEF"/>
    <w:rsid w:val="00954F5C"/>
    <w:rsid w:val="00955223"/>
    <w:rsid w:val="009552F4"/>
    <w:rsid w:val="00955AA7"/>
    <w:rsid w:val="00955D28"/>
    <w:rsid w:val="009561D5"/>
    <w:rsid w:val="00956502"/>
    <w:rsid w:val="009566BF"/>
    <w:rsid w:val="00956725"/>
    <w:rsid w:val="009568FC"/>
    <w:rsid w:val="00956C50"/>
    <w:rsid w:val="00956D90"/>
    <w:rsid w:val="009570D1"/>
    <w:rsid w:val="00957C67"/>
    <w:rsid w:val="00957E5C"/>
    <w:rsid w:val="009609BD"/>
    <w:rsid w:val="00960D44"/>
    <w:rsid w:val="00960E1A"/>
    <w:rsid w:val="00960F2E"/>
    <w:rsid w:val="00960F6F"/>
    <w:rsid w:val="009610E1"/>
    <w:rsid w:val="009613CA"/>
    <w:rsid w:val="0096152F"/>
    <w:rsid w:val="0096156F"/>
    <w:rsid w:val="009620EE"/>
    <w:rsid w:val="0096234E"/>
    <w:rsid w:val="009624F5"/>
    <w:rsid w:val="00962CF3"/>
    <w:rsid w:val="00962F6F"/>
    <w:rsid w:val="00963414"/>
    <w:rsid w:val="00963465"/>
    <w:rsid w:val="0096353B"/>
    <w:rsid w:val="00963817"/>
    <w:rsid w:val="00963AFB"/>
    <w:rsid w:val="00964F65"/>
    <w:rsid w:val="00965166"/>
    <w:rsid w:val="0096541F"/>
    <w:rsid w:val="009654A2"/>
    <w:rsid w:val="009658EA"/>
    <w:rsid w:val="00965DBA"/>
    <w:rsid w:val="00966221"/>
    <w:rsid w:val="0096662E"/>
    <w:rsid w:val="00966CD0"/>
    <w:rsid w:val="00966F66"/>
    <w:rsid w:val="00967476"/>
    <w:rsid w:val="00967C2B"/>
    <w:rsid w:val="00970128"/>
    <w:rsid w:val="009702F8"/>
    <w:rsid w:val="009703E4"/>
    <w:rsid w:val="00970CCA"/>
    <w:rsid w:val="00970F17"/>
    <w:rsid w:val="00971413"/>
    <w:rsid w:val="00971536"/>
    <w:rsid w:val="009719FB"/>
    <w:rsid w:val="00971BE1"/>
    <w:rsid w:val="00972415"/>
    <w:rsid w:val="00972A5B"/>
    <w:rsid w:val="009732B2"/>
    <w:rsid w:val="00973400"/>
    <w:rsid w:val="00973840"/>
    <w:rsid w:val="0097400B"/>
    <w:rsid w:val="009749F4"/>
    <w:rsid w:val="00974EC2"/>
    <w:rsid w:val="00974EF3"/>
    <w:rsid w:val="00974F5B"/>
    <w:rsid w:val="00974F81"/>
    <w:rsid w:val="00974FB5"/>
    <w:rsid w:val="009752CC"/>
    <w:rsid w:val="009753DF"/>
    <w:rsid w:val="0097567C"/>
    <w:rsid w:val="009761B1"/>
    <w:rsid w:val="009761B6"/>
    <w:rsid w:val="00976FDD"/>
    <w:rsid w:val="009770A5"/>
    <w:rsid w:val="00977FC9"/>
    <w:rsid w:val="00980035"/>
    <w:rsid w:val="00980102"/>
    <w:rsid w:val="009801B5"/>
    <w:rsid w:val="0098064C"/>
    <w:rsid w:val="00980707"/>
    <w:rsid w:val="0098090F"/>
    <w:rsid w:val="00980AD7"/>
    <w:rsid w:val="00980E56"/>
    <w:rsid w:val="009812D5"/>
    <w:rsid w:val="009818D1"/>
    <w:rsid w:val="00981E58"/>
    <w:rsid w:val="00981FDE"/>
    <w:rsid w:val="0098226A"/>
    <w:rsid w:val="00982334"/>
    <w:rsid w:val="0098235C"/>
    <w:rsid w:val="00982721"/>
    <w:rsid w:val="00982F7D"/>
    <w:rsid w:val="00982FEC"/>
    <w:rsid w:val="00983087"/>
    <w:rsid w:val="00983882"/>
    <w:rsid w:val="00983891"/>
    <w:rsid w:val="00983913"/>
    <w:rsid w:val="00983A18"/>
    <w:rsid w:val="009842CF"/>
    <w:rsid w:val="00984BF9"/>
    <w:rsid w:val="00984CB7"/>
    <w:rsid w:val="00984CD9"/>
    <w:rsid w:val="0098508F"/>
    <w:rsid w:val="0098534E"/>
    <w:rsid w:val="009853CA"/>
    <w:rsid w:val="009856A9"/>
    <w:rsid w:val="009857C7"/>
    <w:rsid w:val="009860D3"/>
    <w:rsid w:val="00986122"/>
    <w:rsid w:val="00986977"/>
    <w:rsid w:val="009871FC"/>
    <w:rsid w:val="00987BB3"/>
    <w:rsid w:val="00987CEA"/>
    <w:rsid w:val="00987E18"/>
    <w:rsid w:val="00987F21"/>
    <w:rsid w:val="00987FF9"/>
    <w:rsid w:val="00990516"/>
    <w:rsid w:val="0099062A"/>
    <w:rsid w:val="00990D61"/>
    <w:rsid w:val="009911A4"/>
    <w:rsid w:val="00991228"/>
    <w:rsid w:val="009912D4"/>
    <w:rsid w:val="009913D1"/>
    <w:rsid w:val="00991B57"/>
    <w:rsid w:val="00991D71"/>
    <w:rsid w:val="009922C4"/>
    <w:rsid w:val="009924B8"/>
    <w:rsid w:val="009926DA"/>
    <w:rsid w:val="00992F41"/>
    <w:rsid w:val="009934C5"/>
    <w:rsid w:val="009936E6"/>
    <w:rsid w:val="00994498"/>
    <w:rsid w:val="00994871"/>
    <w:rsid w:val="00994E6A"/>
    <w:rsid w:val="00995139"/>
    <w:rsid w:val="00995377"/>
    <w:rsid w:val="009953DA"/>
    <w:rsid w:val="00995961"/>
    <w:rsid w:val="009959A7"/>
    <w:rsid w:val="00995A4A"/>
    <w:rsid w:val="009971EB"/>
    <w:rsid w:val="00997642"/>
    <w:rsid w:val="009978EC"/>
    <w:rsid w:val="00997EF5"/>
    <w:rsid w:val="00997F84"/>
    <w:rsid w:val="009A04FF"/>
    <w:rsid w:val="009A06BE"/>
    <w:rsid w:val="009A0B08"/>
    <w:rsid w:val="009A0E89"/>
    <w:rsid w:val="009A0F82"/>
    <w:rsid w:val="009A2031"/>
    <w:rsid w:val="009A2057"/>
    <w:rsid w:val="009A230F"/>
    <w:rsid w:val="009A2316"/>
    <w:rsid w:val="009A266B"/>
    <w:rsid w:val="009A26C7"/>
    <w:rsid w:val="009A3EF2"/>
    <w:rsid w:val="009A426C"/>
    <w:rsid w:val="009A4C0B"/>
    <w:rsid w:val="009A51DA"/>
    <w:rsid w:val="009A5664"/>
    <w:rsid w:val="009A5C41"/>
    <w:rsid w:val="009A5E97"/>
    <w:rsid w:val="009A6557"/>
    <w:rsid w:val="009A6AA0"/>
    <w:rsid w:val="009A6AE2"/>
    <w:rsid w:val="009A6C05"/>
    <w:rsid w:val="009A6D0F"/>
    <w:rsid w:val="009A6DB3"/>
    <w:rsid w:val="009A7483"/>
    <w:rsid w:val="009A7687"/>
    <w:rsid w:val="009A7900"/>
    <w:rsid w:val="009A7CB4"/>
    <w:rsid w:val="009A7EA3"/>
    <w:rsid w:val="009B0036"/>
    <w:rsid w:val="009B04FE"/>
    <w:rsid w:val="009B07B0"/>
    <w:rsid w:val="009B09CE"/>
    <w:rsid w:val="009B0A72"/>
    <w:rsid w:val="009B0BE3"/>
    <w:rsid w:val="009B0F2F"/>
    <w:rsid w:val="009B17CD"/>
    <w:rsid w:val="009B278C"/>
    <w:rsid w:val="009B2814"/>
    <w:rsid w:val="009B2D6F"/>
    <w:rsid w:val="009B316B"/>
    <w:rsid w:val="009B334C"/>
    <w:rsid w:val="009B356C"/>
    <w:rsid w:val="009B3779"/>
    <w:rsid w:val="009B39E1"/>
    <w:rsid w:val="009B3A09"/>
    <w:rsid w:val="009B3DAD"/>
    <w:rsid w:val="009B4794"/>
    <w:rsid w:val="009B4B58"/>
    <w:rsid w:val="009B555D"/>
    <w:rsid w:val="009B58EF"/>
    <w:rsid w:val="009B5923"/>
    <w:rsid w:val="009B67CB"/>
    <w:rsid w:val="009B6D30"/>
    <w:rsid w:val="009B719C"/>
    <w:rsid w:val="009B741F"/>
    <w:rsid w:val="009B75A5"/>
    <w:rsid w:val="009B7AE7"/>
    <w:rsid w:val="009B7E4C"/>
    <w:rsid w:val="009B7FCF"/>
    <w:rsid w:val="009C0535"/>
    <w:rsid w:val="009C0737"/>
    <w:rsid w:val="009C07C7"/>
    <w:rsid w:val="009C0985"/>
    <w:rsid w:val="009C0A7C"/>
    <w:rsid w:val="009C0B3E"/>
    <w:rsid w:val="009C0E94"/>
    <w:rsid w:val="009C1019"/>
    <w:rsid w:val="009C1458"/>
    <w:rsid w:val="009C1A03"/>
    <w:rsid w:val="009C1A43"/>
    <w:rsid w:val="009C1ADB"/>
    <w:rsid w:val="009C1C07"/>
    <w:rsid w:val="009C1FC2"/>
    <w:rsid w:val="009C211A"/>
    <w:rsid w:val="009C2221"/>
    <w:rsid w:val="009C237A"/>
    <w:rsid w:val="009C249F"/>
    <w:rsid w:val="009C2735"/>
    <w:rsid w:val="009C2A92"/>
    <w:rsid w:val="009C2C29"/>
    <w:rsid w:val="009C3A9F"/>
    <w:rsid w:val="009C3C14"/>
    <w:rsid w:val="009C3E44"/>
    <w:rsid w:val="009C3E90"/>
    <w:rsid w:val="009C40CA"/>
    <w:rsid w:val="009C49B1"/>
    <w:rsid w:val="009C4E34"/>
    <w:rsid w:val="009C5262"/>
    <w:rsid w:val="009C55AC"/>
    <w:rsid w:val="009C560E"/>
    <w:rsid w:val="009C6579"/>
    <w:rsid w:val="009C7322"/>
    <w:rsid w:val="009C762C"/>
    <w:rsid w:val="009C76DB"/>
    <w:rsid w:val="009C7D1E"/>
    <w:rsid w:val="009C7D37"/>
    <w:rsid w:val="009C7FB6"/>
    <w:rsid w:val="009D062B"/>
    <w:rsid w:val="009D06AB"/>
    <w:rsid w:val="009D0BE5"/>
    <w:rsid w:val="009D1359"/>
    <w:rsid w:val="009D140E"/>
    <w:rsid w:val="009D1957"/>
    <w:rsid w:val="009D1AFF"/>
    <w:rsid w:val="009D1CE7"/>
    <w:rsid w:val="009D227B"/>
    <w:rsid w:val="009D2D7E"/>
    <w:rsid w:val="009D2DB7"/>
    <w:rsid w:val="009D306C"/>
    <w:rsid w:val="009D3BD9"/>
    <w:rsid w:val="009D3F8E"/>
    <w:rsid w:val="009D452F"/>
    <w:rsid w:val="009D4E08"/>
    <w:rsid w:val="009D53C4"/>
    <w:rsid w:val="009D53ED"/>
    <w:rsid w:val="009D5AF4"/>
    <w:rsid w:val="009D6247"/>
    <w:rsid w:val="009D6420"/>
    <w:rsid w:val="009D66AA"/>
    <w:rsid w:val="009D680C"/>
    <w:rsid w:val="009D6EF2"/>
    <w:rsid w:val="009D73EB"/>
    <w:rsid w:val="009D74EA"/>
    <w:rsid w:val="009D7A3C"/>
    <w:rsid w:val="009D7B0B"/>
    <w:rsid w:val="009D7BF2"/>
    <w:rsid w:val="009D7DDA"/>
    <w:rsid w:val="009E0611"/>
    <w:rsid w:val="009E096F"/>
    <w:rsid w:val="009E0C7D"/>
    <w:rsid w:val="009E1055"/>
    <w:rsid w:val="009E10DB"/>
    <w:rsid w:val="009E126E"/>
    <w:rsid w:val="009E16B6"/>
    <w:rsid w:val="009E178B"/>
    <w:rsid w:val="009E1799"/>
    <w:rsid w:val="009E201A"/>
    <w:rsid w:val="009E22C7"/>
    <w:rsid w:val="009E2852"/>
    <w:rsid w:val="009E3059"/>
    <w:rsid w:val="009E3134"/>
    <w:rsid w:val="009E32D5"/>
    <w:rsid w:val="009E3837"/>
    <w:rsid w:val="009E383E"/>
    <w:rsid w:val="009E3CDA"/>
    <w:rsid w:val="009E3E23"/>
    <w:rsid w:val="009E3E56"/>
    <w:rsid w:val="009E3E65"/>
    <w:rsid w:val="009E4648"/>
    <w:rsid w:val="009E4967"/>
    <w:rsid w:val="009E4CAE"/>
    <w:rsid w:val="009E4D70"/>
    <w:rsid w:val="009E4D9E"/>
    <w:rsid w:val="009E50BA"/>
    <w:rsid w:val="009E51BF"/>
    <w:rsid w:val="009E524A"/>
    <w:rsid w:val="009E556D"/>
    <w:rsid w:val="009E56FF"/>
    <w:rsid w:val="009E5757"/>
    <w:rsid w:val="009E61D4"/>
    <w:rsid w:val="009E6A39"/>
    <w:rsid w:val="009F0127"/>
    <w:rsid w:val="009F047E"/>
    <w:rsid w:val="009F058E"/>
    <w:rsid w:val="009F062A"/>
    <w:rsid w:val="009F0935"/>
    <w:rsid w:val="009F0C1A"/>
    <w:rsid w:val="009F0FC6"/>
    <w:rsid w:val="009F13CE"/>
    <w:rsid w:val="009F1400"/>
    <w:rsid w:val="009F16F2"/>
    <w:rsid w:val="009F1CD8"/>
    <w:rsid w:val="009F2155"/>
    <w:rsid w:val="009F218A"/>
    <w:rsid w:val="009F238C"/>
    <w:rsid w:val="009F245D"/>
    <w:rsid w:val="009F2569"/>
    <w:rsid w:val="009F2A05"/>
    <w:rsid w:val="009F3078"/>
    <w:rsid w:val="009F320C"/>
    <w:rsid w:val="009F3373"/>
    <w:rsid w:val="009F342A"/>
    <w:rsid w:val="009F3922"/>
    <w:rsid w:val="009F3C9D"/>
    <w:rsid w:val="009F4B7E"/>
    <w:rsid w:val="009F4D28"/>
    <w:rsid w:val="009F5189"/>
    <w:rsid w:val="009F5462"/>
    <w:rsid w:val="009F54E3"/>
    <w:rsid w:val="009F572B"/>
    <w:rsid w:val="009F58F9"/>
    <w:rsid w:val="009F5CD7"/>
    <w:rsid w:val="009F62B8"/>
    <w:rsid w:val="009F6DA6"/>
    <w:rsid w:val="009F6F2C"/>
    <w:rsid w:val="009F6F33"/>
    <w:rsid w:val="009F725A"/>
    <w:rsid w:val="009F7386"/>
    <w:rsid w:val="009F78EB"/>
    <w:rsid w:val="00A0063A"/>
    <w:rsid w:val="00A009E5"/>
    <w:rsid w:val="00A00E79"/>
    <w:rsid w:val="00A018D9"/>
    <w:rsid w:val="00A01964"/>
    <w:rsid w:val="00A01978"/>
    <w:rsid w:val="00A01BD4"/>
    <w:rsid w:val="00A01C0C"/>
    <w:rsid w:val="00A01F67"/>
    <w:rsid w:val="00A01FC3"/>
    <w:rsid w:val="00A020CA"/>
    <w:rsid w:val="00A023C3"/>
    <w:rsid w:val="00A024F8"/>
    <w:rsid w:val="00A0263E"/>
    <w:rsid w:val="00A02661"/>
    <w:rsid w:val="00A02D7E"/>
    <w:rsid w:val="00A02F4F"/>
    <w:rsid w:val="00A03857"/>
    <w:rsid w:val="00A03AD4"/>
    <w:rsid w:val="00A03BBC"/>
    <w:rsid w:val="00A03FFD"/>
    <w:rsid w:val="00A04242"/>
    <w:rsid w:val="00A042BB"/>
    <w:rsid w:val="00A043C7"/>
    <w:rsid w:val="00A045DE"/>
    <w:rsid w:val="00A0473D"/>
    <w:rsid w:val="00A05003"/>
    <w:rsid w:val="00A0511B"/>
    <w:rsid w:val="00A053B0"/>
    <w:rsid w:val="00A055D7"/>
    <w:rsid w:val="00A058CD"/>
    <w:rsid w:val="00A05C4C"/>
    <w:rsid w:val="00A06927"/>
    <w:rsid w:val="00A06D08"/>
    <w:rsid w:val="00A06E1E"/>
    <w:rsid w:val="00A07189"/>
    <w:rsid w:val="00A074D4"/>
    <w:rsid w:val="00A07603"/>
    <w:rsid w:val="00A0799A"/>
    <w:rsid w:val="00A07BC1"/>
    <w:rsid w:val="00A10BBE"/>
    <w:rsid w:val="00A113C6"/>
    <w:rsid w:val="00A11993"/>
    <w:rsid w:val="00A11A0C"/>
    <w:rsid w:val="00A11E9A"/>
    <w:rsid w:val="00A12195"/>
    <w:rsid w:val="00A121AE"/>
    <w:rsid w:val="00A12290"/>
    <w:rsid w:val="00A1238E"/>
    <w:rsid w:val="00A12CCB"/>
    <w:rsid w:val="00A12D44"/>
    <w:rsid w:val="00A131AC"/>
    <w:rsid w:val="00A13F0F"/>
    <w:rsid w:val="00A13FC6"/>
    <w:rsid w:val="00A1411E"/>
    <w:rsid w:val="00A14238"/>
    <w:rsid w:val="00A145B0"/>
    <w:rsid w:val="00A1474F"/>
    <w:rsid w:val="00A14D5B"/>
    <w:rsid w:val="00A15375"/>
    <w:rsid w:val="00A15506"/>
    <w:rsid w:val="00A1555F"/>
    <w:rsid w:val="00A15687"/>
    <w:rsid w:val="00A15765"/>
    <w:rsid w:val="00A15A1B"/>
    <w:rsid w:val="00A15E6E"/>
    <w:rsid w:val="00A168CF"/>
    <w:rsid w:val="00A16E63"/>
    <w:rsid w:val="00A174F5"/>
    <w:rsid w:val="00A17593"/>
    <w:rsid w:val="00A175D5"/>
    <w:rsid w:val="00A176C7"/>
    <w:rsid w:val="00A17AB6"/>
    <w:rsid w:val="00A17DD8"/>
    <w:rsid w:val="00A20136"/>
    <w:rsid w:val="00A201B4"/>
    <w:rsid w:val="00A209FC"/>
    <w:rsid w:val="00A20A4E"/>
    <w:rsid w:val="00A20D54"/>
    <w:rsid w:val="00A20E8E"/>
    <w:rsid w:val="00A210D6"/>
    <w:rsid w:val="00A21DD6"/>
    <w:rsid w:val="00A22B31"/>
    <w:rsid w:val="00A23C77"/>
    <w:rsid w:val="00A23D3A"/>
    <w:rsid w:val="00A23F1A"/>
    <w:rsid w:val="00A2415E"/>
    <w:rsid w:val="00A24A7E"/>
    <w:rsid w:val="00A24D44"/>
    <w:rsid w:val="00A251F2"/>
    <w:rsid w:val="00A253C4"/>
    <w:rsid w:val="00A254AF"/>
    <w:rsid w:val="00A259D8"/>
    <w:rsid w:val="00A259E2"/>
    <w:rsid w:val="00A25F51"/>
    <w:rsid w:val="00A2663F"/>
    <w:rsid w:val="00A26B5A"/>
    <w:rsid w:val="00A272CB"/>
    <w:rsid w:val="00A276A1"/>
    <w:rsid w:val="00A276A3"/>
    <w:rsid w:val="00A27B35"/>
    <w:rsid w:val="00A27BC9"/>
    <w:rsid w:val="00A27DA3"/>
    <w:rsid w:val="00A27E47"/>
    <w:rsid w:val="00A27E48"/>
    <w:rsid w:val="00A301AF"/>
    <w:rsid w:val="00A30241"/>
    <w:rsid w:val="00A3033F"/>
    <w:rsid w:val="00A30A28"/>
    <w:rsid w:val="00A30B6E"/>
    <w:rsid w:val="00A30DE8"/>
    <w:rsid w:val="00A313A7"/>
    <w:rsid w:val="00A317EF"/>
    <w:rsid w:val="00A319AE"/>
    <w:rsid w:val="00A31E1A"/>
    <w:rsid w:val="00A32122"/>
    <w:rsid w:val="00A3230A"/>
    <w:rsid w:val="00A3251D"/>
    <w:rsid w:val="00A325F2"/>
    <w:rsid w:val="00A32C65"/>
    <w:rsid w:val="00A32FF0"/>
    <w:rsid w:val="00A331A7"/>
    <w:rsid w:val="00A3337A"/>
    <w:rsid w:val="00A33747"/>
    <w:rsid w:val="00A3392C"/>
    <w:rsid w:val="00A33966"/>
    <w:rsid w:val="00A34109"/>
    <w:rsid w:val="00A34196"/>
    <w:rsid w:val="00A341ED"/>
    <w:rsid w:val="00A3424E"/>
    <w:rsid w:val="00A343F3"/>
    <w:rsid w:val="00A345FA"/>
    <w:rsid w:val="00A34736"/>
    <w:rsid w:val="00A34ACD"/>
    <w:rsid w:val="00A34FE5"/>
    <w:rsid w:val="00A35919"/>
    <w:rsid w:val="00A35AAC"/>
    <w:rsid w:val="00A368FD"/>
    <w:rsid w:val="00A36A36"/>
    <w:rsid w:val="00A37043"/>
    <w:rsid w:val="00A376E8"/>
    <w:rsid w:val="00A3779E"/>
    <w:rsid w:val="00A37B29"/>
    <w:rsid w:val="00A40218"/>
    <w:rsid w:val="00A40223"/>
    <w:rsid w:val="00A40592"/>
    <w:rsid w:val="00A40A63"/>
    <w:rsid w:val="00A40EA6"/>
    <w:rsid w:val="00A410A7"/>
    <w:rsid w:val="00A410FB"/>
    <w:rsid w:val="00A4113C"/>
    <w:rsid w:val="00A41149"/>
    <w:rsid w:val="00A413E7"/>
    <w:rsid w:val="00A418FF"/>
    <w:rsid w:val="00A41B24"/>
    <w:rsid w:val="00A41B3A"/>
    <w:rsid w:val="00A41F6D"/>
    <w:rsid w:val="00A4248E"/>
    <w:rsid w:val="00A42632"/>
    <w:rsid w:val="00A426CF"/>
    <w:rsid w:val="00A426F9"/>
    <w:rsid w:val="00A427BB"/>
    <w:rsid w:val="00A42D10"/>
    <w:rsid w:val="00A42F00"/>
    <w:rsid w:val="00A43145"/>
    <w:rsid w:val="00A43784"/>
    <w:rsid w:val="00A43CB3"/>
    <w:rsid w:val="00A440FE"/>
    <w:rsid w:val="00A4460A"/>
    <w:rsid w:val="00A44AA3"/>
    <w:rsid w:val="00A4536F"/>
    <w:rsid w:val="00A45B5E"/>
    <w:rsid w:val="00A45EE4"/>
    <w:rsid w:val="00A45F23"/>
    <w:rsid w:val="00A4703C"/>
    <w:rsid w:val="00A473B2"/>
    <w:rsid w:val="00A4763A"/>
    <w:rsid w:val="00A478F1"/>
    <w:rsid w:val="00A47A0E"/>
    <w:rsid w:val="00A47CC8"/>
    <w:rsid w:val="00A505A3"/>
    <w:rsid w:val="00A50E68"/>
    <w:rsid w:val="00A50EF5"/>
    <w:rsid w:val="00A512D7"/>
    <w:rsid w:val="00A5131A"/>
    <w:rsid w:val="00A5145D"/>
    <w:rsid w:val="00A515BC"/>
    <w:rsid w:val="00A51797"/>
    <w:rsid w:val="00A51C33"/>
    <w:rsid w:val="00A52021"/>
    <w:rsid w:val="00A5255E"/>
    <w:rsid w:val="00A52DD3"/>
    <w:rsid w:val="00A52FD9"/>
    <w:rsid w:val="00A5315E"/>
    <w:rsid w:val="00A531F2"/>
    <w:rsid w:val="00A5357E"/>
    <w:rsid w:val="00A53949"/>
    <w:rsid w:val="00A53BED"/>
    <w:rsid w:val="00A53C29"/>
    <w:rsid w:val="00A53CBC"/>
    <w:rsid w:val="00A53DC3"/>
    <w:rsid w:val="00A540D5"/>
    <w:rsid w:val="00A540E5"/>
    <w:rsid w:val="00A541B0"/>
    <w:rsid w:val="00A545C0"/>
    <w:rsid w:val="00A545F8"/>
    <w:rsid w:val="00A54F83"/>
    <w:rsid w:val="00A55214"/>
    <w:rsid w:val="00A552D4"/>
    <w:rsid w:val="00A555F9"/>
    <w:rsid w:val="00A56CE6"/>
    <w:rsid w:val="00A56DFA"/>
    <w:rsid w:val="00A570E8"/>
    <w:rsid w:val="00A57137"/>
    <w:rsid w:val="00A572F6"/>
    <w:rsid w:val="00A60219"/>
    <w:rsid w:val="00A602FE"/>
    <w:rsid w:val="00A605D9"/>
    <w:rsid w:val="00A60D9A"/>
    <w:rsid w:val="00A61A15"/>
    <w:rsid w:val="00A61AD2"/>
    <w:rsid w:val="00A61EF0"/>
    <w:rsid w:val="00A623C1"/>
    <w:rsid w:val="00A62C1F"/>
    <w:rsid w:val="00A62E73"/>
    <w:rsid w:val="00A62EF8"/>
    <w:rsid w:val="00A6334F"/>
    <w:rsid w:val="00A638CF"/>
    <w:rsid w:val="00A63EF6"/>
    <w:rsid w:val="00A64355"/>
    <w:rsid w:val="00A6460E"/>
    <w:rsid w:val="00A6553F"/>
    <w:rsid w:val="00A65740"/>
    <w:rsid w:val="00A65C5F"/>
    <w:rsid w:val="00A66317"/>
    <w:rsid w:val="00A66C2A"/>
    <w:rsid w:val="00A66EB5"/>
    <w:rsid w:val="00A6777F"/>
    <w:rsid w:val="00A67B0D"/>
    <w:rsid w:val="00A703AF"/>
    <w:rsid w:val="00A70688"/>
    <w:rsid w:val="00A70A73"/>
    <w:rsid w:val="00A7138D"/>
    <w:rsid w:val="00A713E2"/>
    <w:rsid w:val="00A71980"/>
    <w:rsid w:val="00A71BE1"/>
    <w:rsid w:val="00A71F40"/>
    <w:rsid w:val="00A7237D"/>
    <w:rsid w:val="00A728D9"/>
    <w:rsid w:val="00A72BE8"/>
    <w:rsid w:val="00A73598"/>
    <w:rsid w:val="00A739E4"/>
    <w:rsid w:val="00A73ABE"/>
    <w:rsid w:val="00A73D66"/>
    <w:rsid w:val="00A74458"/>
    <w:rsid w:val="00A747CF"/>
    <w:rsid w:val="00A74A4C"/>
    <w:rsid w:val="00A74D0A"/>
    <w:rsid w:val="00A754A5"/>
    <w:rsid w:val="00A75589"/>
    <w:rsid w:val="00A75817"/>
    <w:rsid w:val="00A75B71"/>
    <w:rsid w:val="00A7606D"/>
    <w:rsid w:val="00A761D1"/>
    <w:rsid w:val="00A764DD"/>
    <w:rsid w:val="00A766C7"/>
    <w:rsid w:val="00A766E4"/>
    <w:rsid w:val="00A76895"/>
    <w:rsid w:val="00A768E1"/>
    <w:rsid w:val="00A76D8A"/>
    <w:rsid w:val="00A76E9E"/>
    <w:rsid w:val="00A77422"/>
    <w:rsid w:val="00A77571"/>
    <w:rsid w:val="00A778B9"/>
    <w:rsid w:val="00A779DA"/>
    <w:rsid w:val="00A77F10"/>
    <w:rsid w:val="00A80671"/>
    <w:rsid w:val="00A80B32"/>
    <w:rsid w:val="00A80B40"/>
    <w:rsid w:val="00A81192"/>
    <w:rsid w:val="00A8187F"/>
    <w:rsid w:val="00A81BA4"/>
    <w:rsid w:val="00A8267C"/>
    <w:rsid w:val="00A828B9"/>
    <w:rsid w:val="00A82A83"/>
    <w:rsid w:val="00A82CF1"/>
    <w:rsid w:val="00A8324E"/>
    <w:rsid w:val="00A8350A"/>
    <w:rsid w:val="00A8394C"/>
    <w:rsid w:val="00A839CB"/>
    <w:rsid w:val="00A83EB5"/>
    <w:rsid w:val="00A83FF3"/>
    <w:rsid w:val="00A84613"/>
    <w:rsid w:val="00A847CA"/>
    <w:rsid w:val="00A84E7A"/>
    <w:rsid w:val="00A85450"/>
    <w:rsid w:val="00A85549"/>
    <w:rsid w:val="00A856F7"/>
    <w:rsid w:val="00A8577D"/>
    <w:rsid w:val="00A85AA9"/>
    <w:rsid w:val="00A85CB1"/>
    <w:rsid w:val="00A87182"/>
    <w:rsid w:val="00A87621"/>
    <w:rsid w:val="00A877EE"/>
    <w:rsid w:val="00A87D19"/>
    <w:rsid w:val="00A87D50"/>
    <w:rsid w:val="00A87E16"/>
    <w:rsid w:val="00A9020C"/>
    <w:rsid w:val="00A902C4"/>
    <w:rsid w:val="00A909D0"/>
    <w:rsid w:val="00A90AC0"/>
    <w:rsid w:val="00A90D63"/>
    <w:rsid w:val="00A91133"/>
    <w:rsid w:val="00A912A6"/>
    <w:rsid w:val="00A91985"/>
    <w:rsid w:val="00A919A4"/>
    <w:rsid w:val="00A9235F"/>
    <w:rsid w:val="00A9256B"/>
    <w:rsid w:val="00A926FB"/>
    <w:rsid w:val="00A92807"/>
    <w:rsid w:val="00A929C8"/>
    <w:rsid w:val="00A941AA"/>
    <w:rsid w:val="00A94284"/>
    <w:rsid w:val="00A942F1"/>
    <w:rsid w:val="00A95175"/>
    <w:rsid w:val="00A95458"/>
    <w:rsid w:val="00A95CC1"/>
    <w:rsid w:val="00A95D2D"/>
    <w:rsid w:val="00A95EAD"/>
    <w:rsid w:val="00A96177"/>
    <w:rsid w:val="00A96381"/>
    <w:rsid w:val="00A966B6"/>
    <w:rsid w:val="00A97051"/>
    <w:rsid w:val="00A970A0"/>
    <w:rsid w:val="00A973AA"/>
    <w:rsid w:val="00A973BB"/>
    <w:rsid w:val="00A97B63"/>
    <w:rsid w:val="00A97BC0"/>
    <w:rsid w:val="00A97DD2"/>
    <w:rsid w:val="00AA02C5"/>
    <w:rsid w:val="00AA03B0"/>
    <w:rsid w:val="00AA058A"/>
    <w:rsid w:val="00AA0A7E"/>
    <w:rsid w:val="00AA1133"/>
    <w:rsid w:val="00AA1277"/>
    <w:rsid w:val="00AA1493"/>
    <w:rsid w:val="00AA1554"/>
    <w:rsid w:val="00AA1D9C"/>
    <w:rsid w:val="00AA1F08"/>
    <w:rsid w:val="00AA1F2C"/>
    <w:rsid w:val="00AA2041"/>
    <w:rsid w:val="00AA219C"/>
    <w:rsid w:val="00AA2201"/>
    <w:rsid w:val="00AA2283"/>
    <w:rsid w:val="00AA2EBA"/>
    <w:rsid w:val="00AA3351"/>
    <w:rsid w:val="00AA3400"/>
    <w:rsid w:val="00AA363B"/>
    <w:rsid w:val="00AA3839"/>
    <w:rsid w:val="00AA3910"/>
    <w:rsid w:val="00AA41F5"/>
    <w:rsid w:val="00AA42AA"/>
    <w:rsid w:val="00AA4576"/>
    <w:rsid w:val="00AA4CFC"/>
    <w:rsid w:val="00AA4DF5"/>
    <w:rsid w:val="00AA4E76"/>
    <w:rsid w:val="00AA50F9"/>
    <w:rsid w:val="00AA541E"/>
    <w:rsid w:val="00AA5887"/>
    <w:rsid w:val="00AA58E1"/>
    <w:rsid w:val="00AA58FE"/>
    <w:rsid w:val="00AA5E0D"/>
    <w:rsid w:val="00AA5E22"/>
    <w:rsid w:val="00AA5EC8"/>
    <w:rsid w:val="00AA5F1B"/>
    <w:rsid w:val="00AA630B"/>
    <w:rsid w:val="00AA653F"/>
    <w:rsid w:val="00AA6584"/>
    <w:rsid w:val="00AA6F72"/>
    <w:rsid w:val="00AA7120"/>
    <w:rsid w:val="00AA73AF"/>
    <w:rsid w:val="00AA7633"/>
    <w:rsid w:val="00AA773E"/>
    <w:rsid w:val="00AA77CF"/>
    <w:rsid w:val="00AA7AA8"/>
    <w:rsid w:val="00AA7F0F"/>
    <w:rsid w:val="00AB043D"/>
    <w:rsid w:val="00AB043F"/>
    <w:rsid w:val="00AB0576"/>
    <w:rsid w:val="00AB065D"/>
    <w:rsid w:val="00AB0F8F"/>
    <w:rsid w:val="00AB0F93"/>
    <w:rsid w:val="00AB18A7"/>
    <w:rsid w:val="00AB1B20"/>
    <w:rsid w:val="00AB1ECB"/>
    <w:rsid w:val="00AB35C9"/>
    <w:rsid w:val="00AB38BC"/>
    <w:rsid w:val="00AB3B04"/>
    <w:rsid w:val="00AB3D70"/>
    <w:rsid w:val="00AB4299"/>
    <w:rsid w:val="00AB49F1"/>
    <w:rsid w:val="00AB4AB5"/>
    <w:rsid w:val="00AB4C08"/>
    <w:rsid w:val="00AB4F7A"/>
    <w:rsid w:val="00AB5347"/>
    <w:rsid w:val="00AB58F8"/>
    <w:rsid w:val="00AB5A51"/>
    <w:rsid w:val="00AB5ACE"/>
    <w:rsid w:val="00AB5C5A"/>
    <w:rsid w:val="00AB60C7"/>
    <w:rsid w:val="00AB6AFF"/>
    <w:rsid w:val="00AB7187"/>
    <w:rsid w:val="00AB71D2"/>
    <w:rsid w:val="00AB7C4F"/>
    <w:rsid w:val="00AB7C96"/>
    <w:rsid w:val="00AB7EF3"/>
    <w:rsid w:val="00AB7F9A"/>
    <w:rsid w:val="00AC00B8"/>
    <w:rsid w:val="00AC00C5"/>
    <w:rsid w:val="00AC0A65"/>
    <w:rsid w:val="00AC0BE6"/>
    <w:rsid w:val="00AC0E3F"/>
    <w:rsid w:val="00AC1612"/>
    <w:rsid w:val="00AC1957"/>
    <w:rsid w:val="00AC1E7F"/>
    <w:rsid w:val="00AC248E"/>
    <w:rsid w:val="00AC3070"/>
    <w:rsid w:val="00AC3690"/>
    <w:rsid w:val="00AC3F9A"/>
    <w:rsid w:val="00AC4093"/>
    <w:rsid w:val="00AC43C8"/>
    <w:rsid w:val="00AC44D4"/>
    <w:rsid w:val="00AC46DA"/>
    <w:rsid w:val="00AC52B2"/>
    <w:rsid w:val="00AC580C"/>
    <w:rsid w:val="00AC5896"/>
    <w:rsid w:val="00AC5DB9"/>
    <w:rsid w:val="00AC5E3F"/>
    <w:rsid w:val="00AC5EE9"/>
    <w:rsid w:val="00AC60FD"/>
    <w:rsid w:val="00AC644C"/>
    <w:rsid w:val="00AC64A7"/>
    <w:rsid w:val="00AC6F68"/>
    <w:rsid w:val="00AC76C8"/>
    <w:rsid w:val="00AC7FBD"/>
    <w:rsid w:val="00AD0128"/>
    <w:rsid w:val="00AD0625"/>
    <w:rsid w:val="00AD1058"/>
    <w:rsid w:val="00AD1483"/>
    <w:rsid w:val="00AD174B"/>
    <w:rsid w:val="00AD19C0"/>
    <w:rsid w:val="00AD1E0A"/>
    <w:rsid w:val="00AD1EA5"/>
    <w:rsid w:val="00AD20DA"/>
    <w:rsid w:val="00AD21CE"/>
    <w:rsid w:val="00AD2516"/>
    <w:rsid w:val="00AD259F"/>
    <w:rsid w:val="00AD2948"/>
    <w:rsid w:val="00AD3408"/>
    <w:rsid w:val="00AD35D7"/>
    <w:rsid w:val="00AD386F"/>
    <w:rsid w:val="00AD4573"/>
    <w:rsid w:val="00AD4709"/>
    <w:rsid w:val="00AD4A98"/>
    <w:rsid w:val="00AD5061"/>
    <w:rsid w:val="00AD5199"/>
    <w:rsid w:val="00AD5AAD"/>
    <w:rsid w:val="00AD5CA9"/>
    <w:rsid w:val="00AD5D93"/>
    <w:rsid w:val="00AD5DF8"/>
    <w:rsid w:val="00AD6325"/>
    <w:rsid w:val="00AD6538"/>
    <w:rsid w:val="00AD6714"/>
    <w:rsid w:val="00AD6926"/>
    <w:rsid w:val="00AD698C"/>
    <w:rsid w:val="00AD6A2C"/>
    <w:rsid w:val="00AD702B"/>
    <w:rsid w:val="00AD747E"/>
    <w:rsid w:val="00AD765D"/>
    <w:rsid w:val="00AD7D95"/>
    <w:rsid w:val="00AE0300"/>
    <w:rsid w:val="00AE0881"/>
    <w:rsid w:val="00AE0E14"/>
    <w:rsid w:val="00AE0E32"/>
    <w:rsid w:val="00AE11A5"/>
    <w:rsid w:val="00AE12F5"/>
    <w:rsid w:val="00AE13D6"/>
    <w:rsid w:val="00AE140F"/>
    <w:rsid w:val="00AE150F"/>
    <w:rsid w:val="00AE16A4"/>
    <w:rsid w:val="00AE170E"/>
    <w:rsid w:val="00AE18C5"/>
    <w:rsid w:val="00AE22A2"/>
    <w:rsid w:val="00AE233A"/>
    <w:rsid w:val="00AE258C"/>
    <w:rsid w:val="00AE2730"/>
    <w:rsid w:val="00AE281D"/>
    <w:rsid w:val="00AE2DEE"/>
    <w:rsid w:val="00AE2FD1"/>
    <w:rsid w:val="00AE308E"/>
    <w:rsid w:val="00AE3A8A"/>
    <w:rsid w:val="00AE3CA3"/>
    <w:rsid w:val="00AE3E9E"/>
    <w:rsid w:val="00AE4234"/>
    <w:rsid w:val="00AE45B5"/>
    <w:rsid w:val="00AE49D7"/>
    <w:rsid w:val="00AE5211"/>
    <w:rsid w:val="00AE57F6"/>
    <w:rsid w:val="00AE64DD"/>
    <w:rsid w:val="00AE64DE"/>
    <w:rsid w:val="00AE651C"/>
    <w:rsid w:val="00AE674C"/>
    <w:rsid w:val="00AE679D"/>
    <w:rsid w:val="00AE6C5B"/>
    <w:rsid w:val="00AF0C32"/>
    <w:rsid w:val="00AF0E47"/>
    <w:rsid w:val="00AF1326"/>
    <w:rsid w:val="00AF1383"/>
    <w:rsid w:val="00AF16E2"/>
    <w:rsid w:val="00AF1808"/>
    <w:rsid w:val="00AF19F1"/>
    <w:rsid w:val="00AF1B26"/>
    <w:rsid w:val="00AF1B84"/>
    <w:rsid w:val="00AF1C56"/>
    <w:rsid w:val="00AF2BBC"/>
    <w:rsid w:val="00AF2DF5"/>
    <w:rsid w:val="00AF33B2"/>
    <w:rsid w:val="00AF3819"/>
    <w:rsid w:val="00AF3982"/>
    <w:rsid w:val="00AF3E6A"/>
    <w:rsid w:val="00AF453C"/>
    <w:rsid w:val="00AF45FC"/>
    <w:rsid w:val="00AF5205"/>
    <w:rsid w:val="00AF54E0"/>
    <w:rsid w:val="00AF57F7"/>
    <w:rsid w:val="00AF5871"/>
    <w:rsid w:val="00AF59CB"/>
    <w:rsid w:val="00AF5A31"/>
    <w:rsid w:val="00AF5D45"/>
    <w:rsid w:val="00AF6035"/>
    <w:rsid w:val="00AF6700"/>
    <w:rsid w:val="00AF6DA0"/>
    <w:rsid w:val="00AF7644"/>
    <w:rsid w:val="00AF78FC"/>
    <w:rsid w:val="00AF7AF3"/>
    <w:rsid w:val="00AF7F5C"/>
    <w:rsid w:val="00B00406"/>
    <w:rsid w:val="00B00ABF"/>
    <w:rsid w:val="00B00B16"/>
    <w:rsid w:val="00B00E56"/>
    <w:rsid w:val="00B00EBC"/>
    <w:rsid w:val="00B01165"/>
    <w:rsid w:val="00B01760"/>
    <w:rsid w:val="00B0186A"/>
    <w:rsid w:val="00B01C14"/>
    <w:rsid w:val="00B023D1"/>
    <w:rsid w:val="00B026E7"/>
    <w:rsid w:val="00B027BA"/>
    <w:rsid w:val="00B029E6"/>
    <w:rsid w:val="00B02C54"/>
    <w:rsid w:val="00B02E8B"/>
    <w:rsid w:val="00B03259"/>
    <w:rsid w:val="00B0325D"/>
    <w:rsid w:val="00B038F1"/>
    <w:rsid w:val="00B0401D"/>
    <w:rsid w:val="00B04864"/>
    <w:rsid w:val="00B04B0D"/>
    <w:rsid w:val="00B04B60"/>
    <w:rsid w:val="00B04CE3"/>
    <w:rsid w:val="00B04D6D"/>
    <w:rsid w:val="00B04E3E"/>
    <w:rsid w:val="00B05F4E"/>
    <w:rsid w:val="00B05FEB"/>
    <w:rsid w:val="00B06688"/>
    <w:rsid w:val="00B06995"/>
    <w:rsid w:val="00B06D44"/>
    <w:rsid w:val="00B06DDA"/>
    <w:rsid w:val="00B072F5"/>
    <w:rsid w:val="00B07B69"/>
    <w:rsid w:val="00B07DC6"/>
    <w:rsid w:val="00B07E8E"/>
    <w:rsid w:val="00B102C7"/>
    <w:rsid w:val="00B10729"/>
    <w:rsid w:val="00B10D69"/>
    <w:rsid w:val="00B11035"/>
    <w:rsid w:val="00B11796"/>
    <w:rsid w:val="00B11810"/>
    <w:rsid w:val="00B11DF4"/>
    <w:rsid w:val="00B121AF"/>
    <w:rsid w:val="00B126AD"/>
    <w:rsid w:val="00B12799"/>
    <w:rsid w:val="00B12C5A"/>
    <w:rsid w:val="00B12E2E"/>
    <w:rsid w:val="00B13081"/>
    <w:rsid w:val="00B130BE"/>
    <w:rsid w:val="00B13579"/>
    <w:rsid w:val="00B1361E"/>
    <w:rsid w:val="00B13644"/>
    <w:rsid w:val="00B136E9"/>
    <w:rsid w:val="00B136F1"/>
    <w:rsid w:val="00B13758"/>
    <w:rsid w:val="00B139A5"/>
    <w:rsid w:val="00B13A8B"/>
    <w:rsid w:val="00B13CBB"/>
    <w:rsid w:val="00B1446C"/>
    <w:rsid w:val="00B145C6"/>
    <w:rsid w:val="00B14874"/>
    <w:rsid w:val="00B1489D"/>
    <w:rsid w:val="00B14CD2"/>
    <w:rsid w:val="00B1504B"/>
    <w:rsid w:val="00B15380"/>
    <w:rsid w:val="00B15911"/>
    <w:rsid w:val="00B159ED"/>
    <w:rsid w:val="00B15C3E"/>
    <w:rsid w:val="00B15D2F"/>
    <w:rsid w:val="00B16155"/>
    <w:rsid w:val="00B1618D"/>
    <w:rsid w:val="00B16501"/>
    <w:rsid w:val="00B1667B"/>
    <w:rsid w:val="00B16A9C"/>
    <w:rsid w:val="00B17890"/>
    <w:rsid w:val="00B178B5"/>
    <w:rsid w:val="00B17D99"/>
    <w:rsid w:val="00B20413"/>
    <w:rsid w:val="00B2056C"/>
    <w:rsid w:val="00B20597"/>
    <w:rsid w:val="00B20828"/>
    <w:rsid w:val="00B20A0F"/>
    <w:rsid w:val="00B20BE5"/>
    <w:rsid w:val="00B20DB5"/>
    <w:rsid w:val="00B21073"/>
    <w:rsid w:val="00B212DD"/>
    <w:rsid w:val="00B219C0"/>
    <w:rsid w:val="00B21F62"/>
    <w:rsid w:val="00B2200E"/>
    <w:rsid w:val="00B220EE"/>
    <w:rsid w:val="00B22130"/>
    <w:rsid w:val="00B229DA"/>
    <w:rsid w:val="00B22AAC"/>
    <w:rsid w:val="00B2398A"/>
    <w:rsid w:val="00B2399D"/>
    <w:rsid w:val="00B24152"/>
    <w:rsid w:val="00B24337"/>
    <w:rsid w:val="00B24FB0"/>
    <w:rsid w:val="00B25037"/>
    <w:rsid w:val="00B25083"/>
    <w:rsid w:val="00B2578F"/>
    <w:rsid w:val="00B25A4D"/>
    <w:rsid w:val="00B25EA6"/>
    <w:rsid w:val="00B261D9"/>
    <w:rsid w:val="00B262A3"/>
    <w:rsid w:val="00B263B1"/>
    <w:rsid w:val="00B26950"/>
    <w:rsid w:val="00B26B1D"/>
    <w:rsid w:val="00B27617"/>
    <w:rsid w:val="00B27752"/>
    <w:rsid w:val="00B3005A"/>
    <w:rsid w:val="00B3040C"/>
    <w:rsid w:val="00B309E1"/>
    <w:rsid w:val="00B30DFA"/>
    <w:rsid w:val="00B30F4E"/>
    <w:rsid w:val="00B31388"/>
    <w:rsid w:val="00B313AF"/>
    <w:rsid w:val="00B329A6"/>
    <w:rsid w:val="00B32F4F"/>
    <w:rsid w:val="00B32FED"/>
    <w:rsid w:val="00B333DB"/>
    <w:rsid w:val="00B3349A"/>
    <w:rsid w:val="00B33845"/>
    <w:rsid w:val="00B338C5"/>
    <w:rsid w:val="00B33EEE"/>
    <w:rsid w:val="00B34339"/>
    <w:rsid w:val="00B34A36"/>
    <w:rsid w:val="00B34CB9"/>
    <w:rsid w:val="00B34FF0"/>
    <w:rsid w:val="00B3509C"/>
    <w:rsid w:val="00B35F11"/>
    <w:rsid w:val="00B36809"/>
    <w:rsid w:val="00B3689B"/>
    <w:rsid w:val="00B36C5A"/>
    <w:rsid w:val="00B37080"/>
    <w:rsid w:val="00B371A8"/>
    <w:rsid w:val="00B3725C"/>
    <w:rsid w:val="00B372FD"/>
    <w:rsid w:val="00B3730B"/>
    <w:rsid w:val="00B37779"/>
    <w:rsid w:val="00B37FBF"/>
    <w:rsid w:val="00B40CE8"/>
    <w:rsid w:val="00B4163B"/>
    <w:rsid w:val="00B417AF"/>
    <w:rsid w:val="00B42306"/>
    <w:rsid w:val="00B42314"/>
    <w:rsid w:val="00B42549"/>
    <w:rsid w:val="00B42828"/>
    <w:rsid w:val="00B4287D"/>
    <w:rsid w:val="00B42E24"/>
    <w:rsid w:val="00B42F5C"/>
    <w:rsid w:val="00B4325D"/>
    <w:rsid w:val="00B433F3"/>
    <w:rsid w:val="00B437B6"/>
    <w:rsid w:val="00B439DF"/>
    <w:rsid w:val="00B43B7F"/>
    <w:rsid w:val="00B43C2F"/>
    <w:rsid w:val="00B43D6A"/>
    <w:rsid w:val="00B43E34"/>
    <w:rsid w:val="00B43F32"/>
    <w:rsid w:val="00B43FD7"/>
    <w:rsid w:val="00B44111"/>
    <w:rsid w:val="00B443B0"/>
    <w:rsid w:val="00B4447A"/>
    <w:rsid w:val="00B445AE"/>
    <w:rsid w:val="00B4466F"/>
    <w:rsid w:val="00B44750"/>
    <w:rsid w:val="00B44789"/>
    <w:rsid w:val="00B44AD7"/>
    <w:rsid w:val="00B44B1E"/>
    <w:rsid w:val="00B44B94"/>
    <w:rsid w:val="00B45AC1"/>
    <w:rsid w:val="00B464D5"/>
    <w:rsid w:val="00B466FF"/>
    <w:rsid w:val="00B46ABC"/>
    <w:rsid w:val="00B46F3C"/>
    <w:rsid w:val="00B46F65"/>
    <w:rsid w:val="00B47057"/>
    <w:rsid w:val="00B4719A"/>
    <w:rsid w:val="00B4732E"/>
    <w:rsid w:val="00B47474"/>
    <w:rsid w:val="00B4799F"/>
    <w:rsid w:val="00B47B13"/>
    <w:rsid w:val="00B5014E"/>
    <w:rsid w:val="00B5068B"/>
    <w:rsid w:val="00B5093F"/>
    <w:rsid w:val="00B50BD8"/>
    <w:rsid w:val="00B517F2"/>
    <w:rsid w:val="00B52298"/>
    <w:rsid w:val="00B52A77"/>
    <w:rsid w:val="00B52BFE"/>
    <w:rsid w:val="00B52E63"/>
    <w:rsid w:val="00B53018"/>
    <w:rsid w:val="00B53094"/>
    <w:rsid w:val="00B537F1"/>
    <w:rsid w:val="00B53A7E"/>
    <w:rsid w:val="00B53AB6"/>
    <w:rsid w:val="00B53C2A"/>
    <w:rsid w:val="00B54277"/>
    <w:rsid w:val="00B544EB"/>
    <w:rsid w:val="00B54BAC"/>
    <w:rsid w:val="00B560A5"/>
    <w:rsid w:val="00B5619F"/>
    <w:rsid w:val="00B5669B"/>
    <w:rsid w:val="00B566E0"/>
    <w:rsid w:val="00B571B2"/>
    <w:rsid w:val="00B57B17"/>
    <w:rsid w:val="00B57C38"/>
    <w:rsid w:val="00B604B6"/>
    <w:rsid w:val="00B6083B"/>
    <w:rsid w:val="00B61063"/>
    <w:rsid w:val="00B610F7"/>
    <w:rsid w:val="00B62AEF"/>
    <w:rsid w:val="00B62C10"/>
    <w:rsid w:val="00B62D73"/>
    <w:rsid w:val="00B62F38"/>
    <w:rsid w:val="00B63754"/>
    <w:rsid w:val="00B63A69"/>
    <w:rsid w:val="00B63A92"/>
    <w:rsid w:val="00B63D9B"/>
    <w:rsid w:val="00B63FD0"/>
    <w:rsid w:val="00B6405B"/>
    <w:rsid w:val="00B642BD"/>
    <w:rsid w:val="00B6447F"/>
    <w:rsid w:val="00B648FF"/>
    <w:rsid w:val="00B64B7D"/>
    <w:rsid w:val="00B6532B"/>
    <w:rsid w:val="00B6549A"/>
    <w:rsid w:val="00B657A4"/>
    <w:rsid w:val="00B65A40"/>
    <w:rsid w:val="00B65A92"/>
    <w:rsid w:val="00B65E69"/>
    <w:rsid w:val="00B66599"/>
    <w:rsid w:val="00B668C3"/>
    <w:rsid w:val="00B669CA"/>
    <w:rsid w:val="00B67B2C"/>
    <w:rsid w:val="00B67DB0"/>
    <w:rsid w:val="00B67E47"/>
    <w:rsid w:val="00B7001D"/>
    <w:rsid w:val="00B7039C"/>
    <w:rsid w:val="00B70669"/>
    <w:rsid w:val="00B70BF1"/>
    <w:rsid w:val="00B70CCD"/>
    <w:rsid w:val="00B70D37"/>
    <w:rsid w:val="00B70DC2"/>
    <w:rsid w:val="00B70EF5"/>
    <w:rsid w:val="00B710A1"/>
    <w:rsid w:val="00B71148"/>
    <w:rsid w:val="00B71305"/>
    <w:rsid w:val="00B719C7"/>
    <w:rsid w:val="00B724AC"/>
    <w:rsid w:val="00B724CC"/>
    <w:rsid w:val="00B72DC4"/>
    <w:rsid w:val="00B73418"/>
    <w:rsid w:val="00B734E9"/>
    <w:rsid w:val="00B736C0"/>
    <w:rsid w:val="00B73C16"/>
    <w:rsid w:val="00B73C7B"/>
    <w:rsid w:val="00B73FE5"/>
    <w:rsid w:val="00B73FFF"/>
    <w:rsid w:val="00B7421B"/>
    <w:rsid w:val="00B74650"/>
    <w:rsid w:val="00B746FA"/>
    <w:rsid w:val="00B74F06"/>
    <w:rsid w:val="00B75103"/>
    <w:rsid w:val="00B75504"/>
    <w:rsid w:val="00B75775"/>
    <w:rsid w:val="00B758DF"/>
    <w:rsid w:val="00B75C53"/>
    <w:rsid w:val="00B75D77"/>
    <w:rsid w:val="00B75EF5"/>
    <w:rsid w:val="00B7624B"/>
    <w:rsid w:val="00B7631E"/>
    <w:rsid w:val="00B76484"/>
    <w:rsid w:val="00B765A3"/>
    <w:rsid w:val="00B76627"/>
    <w:rsid w:val="00B76801"/>
    <w:rsid w:val="00B7702C"/>
    <w:rsid w:val="00B80DFF"/>
    <w:rsid w:val="00B817F9"/>
    <w:rsid w:val="00B819AA"/>
    <w:rsid w:val="00B81F0C"/>
    <w:rsid w:val="00B8221C"/>
    <w:rsid w:val="00B82544"/>
    <w:rsid w:val="00B827B8"/>
    <w:rsid w:val="00B8291A"/>
    <w:rsid w:val="00B82D46"/>
    <w:rsid w:val="00B82E68"/>
    <w:rsid w:val="00B83856"/>
    <w:rsid w:val="00B84469"/>
    <w:rsid w:val="00B845FC"/>
    <w:rsid w:val="00B84CA6"/>
    <w:rsid w:val="00B84CE6"/>
    <w:rsid w:val="00B84D41"/>
    <w:rsid w:val="00B84E41"/>
    <w:rsid w:val="00B84F21"/>
    <w:rsid w:val="00B84F23"/>
    <w:rsid w:val="00B84FD1"/>
    <w:rsid w:val="00B850FD"/>
    <w:rsid w:val="00B85BDF"/>
    <w:rsid w:val="00B85E84"/>
    <w:rsid w:val="00B866CE"/>
    <w:rsid w:val="00B86736"/>
    <w:rsid w:val="00B86A81"/>
    <w:rsid w:val="00B86FF5"/>
    <w:rsid w:val="00B8728E"/>
    <w:rsid w:val="00B878F5"/>
    <w:rsid w:val="00B9004A"/>
    <w:rsid w:val="00B90401"/>
    <w:rsid w:val="00B9092C"/>
    <w:rsid w:val="00B909C7"/>
    <w:rsid w:val="00B90A93"/>
    <w:rsid w:val="00B90FB1"/>
    <w:rsid w:val="00B9130A"/>
    <w:rsid w:val="00B913DC"/>
    <w:rsid w:val="00B913FA"/>
    <w:rsid w:val="00B91943"/>
    <w:rsid w:val="00B91F1D"/>
    <w:rsid w:val="00B920BA"/>
    <w:rsid w:val="00B92218"/>
    <w:rsid w:val="00B9274E"/>
    <w:rsid w:val="00B9296C"/>
    <w:rsid w:val="00B93712"/>
    <w:rsid w:val="00B93A41"/>
    <w:rsid w:val="00B93CF1"/>
    <w:rsid w:val="00B9441C"/>
    <w:rsid w:val="00B94A5F"/>
    <w:rsid w:val="00B94CF7"/>
    <w:rsid w:val="00B951C7"/>
    <w:rsid w:val="00B9530B"/>
    <w:rsid w:val="00B956E1"/>
    <w:rsid w:val="00B9587D"/>
    <w:rsid w:val="00B9591E"/>
    <w:rsid w:val="00B961A2"/>
    <w:rsid w:val="00B9648D"/>
    <w:rsid w:val="00B96A0B"/>
    <w:rsid w:val="00B96AED"/>
    <w:rsid w:val="00B9738C"/>
    <w:rsid w:val="00B97B0A"/>
    <w:rsid w:val="00B97B7C"/>
    <w:rsid w:val="00BA0076"/>
    <w:rsid w:val="00BA083D"/>
    <w:rsid w:val="00BA092A"/>
    <w:rsid w:val="00BA0950"/>
    <w:rsid w:val="00BA0DC7"/>
    <w:rsid w:val="00BA0F90"/>
    <w:rsid w:val="00BA1A1D"/>
    <w:rsid w:val="00BA1BF2"/>
    <w:rsid w:val="00BA1E76"/>
    <w:rsid w:val="00BA1FD1"/>
    <w:rsid w:val="00BA2348"/>
    <w:rsid w:val="00BA2381"/>
    <w:rsid w:val="00BA2600"/>
    <w:rsid w:val="00BA2619"/>
    <w:rsid w:val="00BA2EB5"/>
    <w:rsid w:val="00BA3006"/>
    <w:rsid w:val="00BA30B4"/>
    <w:rsid w:val="00BA3737"/>
    <w:rsid w:val="00BA384C"/>
    <w:rsid w:val="00BA43A6"/>
    <w:rsid w:val="00BA61C1"/>
    <w:rsid w:val="00BA62AF"/>
    <w:rsid w:val="00BA64EE"/>
    <w:rsid w:val="00BA65CE"/>
    <w:rsid w:val="00BA6686"/>
    <w:rsid w:val="00BA71D7"/>
    <w:rsid w:val="00BA7C51"/>
    <w:rsid w:val="00BA7D07"/>
    <w:rsid w:val="00BA7ECE"/>
    <w:rsid w:val="00BA7F3D"/>
    <w:rsid w:val="00BA7F63"/>
    <w:rsid w:val="00BB00C2"/>
    <w:rsid w:val="00BB0499"/>
    <w:rsid w:val="00BB0541"/>
    <w:rsid w:val="00BB0715"/>
    <w:rsid w:val="00BB0C29"/>
    <w:rsid w:val="00BB0E70"/>
    <w:rsid w:val="00BB1261"/>
    <w:rsid w:val="00BB17B6"/>
    <w:rsid w:val="00BB1961"/>
    <w:rsid w:val="00BB210D"/>
    <w:rsid w:val="00BB21BC"/>
    <w:rsid w:val="00BB2922"/>
    <w:rsid w:val="00BB29AE"/>
    <w:rsid w:val="00BB2C12"/>
    <w:rsid w:val="00BB34A1"/>
    <w:rsid w:val="00BB38DF"/>
    <w:rsid w:val="00BB3A4D"/>
    <w:rsid w:val="00BB3D0B"/>
    <w:rsid w:val="00BB4018"/>
    <w:rsid w:val="00BB41AC"/>
    <w:rsid w:val="00BB464C"/>
    <w:rsid w:val="00BB466C"/>
    <w:rsid w:val="00BB4B77"/>
    <w:rsid w:val="00BB593D"/>
    <w:rsid w:val="00BB5F0C"/>
    <w:rsid w:val="00BB5F32"/>
    <w:rsid w:val="00BB6F56"/>
    <w:rsid w:val="00BB6FE1"/>
    <w:rsid w:val="00BB71CA"/>
    <w:rsid w:val="00BB7201"/>
    <w:rsid w:val="00BB76CC"/>
    <w:rsid w:val="00BB7B69"/>
    <w:rsid w:val="00BB7E5D"/>
    <w:rsid w:val="00BB7ECD"/>
    <w:rsid w:val="00BC03BB"/>
    <w:rsid w:val="00BC0679"/>
    <w:rsid w:val="00BC09C1"/>
    <w:rsid w:val="00BC109E"/>
    <w:rsid w:val="00BC18B6"/>
    <w:rsid w:val="00BC1C1F"/>
    <w:rsid w:val="00BC1EF0"/>
    <w:rsid w:val="00BC2594"/>
    <w:rsid w:val="00BC37EE"/>
    <w:rsid w:val="00BC3A9F"/>
    <w:rsid w:val="00BC3EFE"/>
    <w:rsid w:val="00BC3FBB"/>
    <w:rsid w:val="00BC48F1"/>
    <w:rsid w:val="00BC49C5"/>
    <w:rsid w:val="00BC4AEC"/>
    <w:rsid w:val="00BC4BE2"/>
    <w:rsid w:val="00BC4E9D"/>
    <w:rsid w:val="00BC565C"/>
    <w:rsid w:val="00BC5AA9"/>
    <w:rsid w:val="00BC6035"/>
    <w:rsid w:val="00BC6502"/>
    <w:rsid w:val="00BC65C6"/>
    <w:rsid w:val="00BC66F6"/>
    <w:rsid w:val="00BC6E49"/>
    <w:rsid w:val="00BC6ED0"/>
    <w:rsid w:val="00BC72F1"/>
    <w:rsid w:val="00BC76F5"/>
    <w:rsid w:val="00BC77F2"/>
    <w:rsid w:val="00BD05A7"/>
    <w:rsid w:val="00BD0713"/>
    <w:rsid w:val="00BD0802"/>
    <w:rsid w:val="00BD0A9B"/>
    <w:rsid w:val="00BD0C17"/>
    <w:rsid w:val="00BD0D20"/>
    <w:rsid w:val="00BD0F8C"/>
    <w:rsid w:val="00BD13A0"/>
    <w:rsid w:val="00BD158F"/>
    <w:rsid w:val="00BD210D"/>
    <w:rsid w:val="00BD210F"/>
    <w:rsid w:val="00BD250A"/>
    <w:rsid w:val="00BD2884"/>
    <w:rsid w:val="00BD2A14"/>
    <w:rsid w:val="00BD2AA8"/>
    <w:rsid w:val="00BD3738"/>
    <w:rsid w:val="00BD44BB"/>
    <w:rsid w:val="00BD4D24"/>
    <w:rsid w:val="00BD4F32"/>
    <w:rsid w:val="00BD4FB0"/>
    <w:rsid w:val="00BD627F"/>
    <w:rsid w:val="00BD6705"/>
    <w:rsid w:val="00BD6B17"/>
    <w:rsid w:val="00BD6CFD"/>
    <w:rsid w:val="00BD6DEA"/>
    <w:rsid w:val="00BD6F16"/>
    <w:rsid w:val="00BD6FA6"/>
    <w:rsid w:val="00BD6FCC"/>
    <w:rsid w:val="00BD7266"/>
    <w:rsid w:val="00BD7454"/>
    <w:rsid w:val="00BD7A8F"/>
    <w:rsid w:val="00BD7F34"/>
    <w:rsid w:val="00BD7FA7"/>
    <w:rsid w:val="00BE07B9"/>
    <w:rsid w:val="00BE082C"/>
    <w:rsid w:val="00BE0CE4"/>
    <w:rsid w:val="00BE1329"/>
    <w:rsid w:val="00BE14BB"/>
    <w:rsid w:val="00BE1DA7"/>
    <w:rsid w:val="00BE24D4"/>
    <w:rsid w:val="00BE31D2"/>
    <w:rsid w:val="00BE3319"/>
    <w:rsid w:val="00BE34BC"/>
    <w:rsid w:val="00BE34D7"/>
    <w:rsid w:val="00BE36D4"/>
    <w:rsid w:val="00BE3AC4"/>
    <w:rsid w:val="00BE3E9C"/>
    <w:rsid w:val="00BE4544"/>
    <w:rsid w:val="00BE51A4"/>
    <w:rsid w:val="00BE59E3"/>
    <w:rsid w:val="00BE5BE2"/>
    <w:rsid w:val="00BE5D5D"/>
    <w:rsid w:val="00BE60D8"/>
    <w:rsid w:val="00BE747D"/>
    <w:rsid w:val="00BF1185"/>
    <w:rsid w:val="00BF1C30"/>
    <w:rsid w:val="00BF1CDB"/>
    <w:rsid w:val="00BF2E2D"/>
    <w:rsid w:val="00BF3154"/>
    <w:rsid w:val="00BF3170"/>
    <w:rsid w:val="00BF3871"/>
    <w:rsid w:val="00BF3AF6"/>
    <w:rsid w:val="00BF411A"/>
    <w:rsid w:val="00BF4336"/>
    <w:rsid w:val="00BF440A"/>
    <w:rsid w:val="00BF446F"/>
    <w:rsid w:val="00BF522B"/>
    <w:rsid w:val="00BF5333"/>
    <w:rsid w:val="00BF593F"/>
    <w:rsid w:val="00BF59D4"/>
    <w:rsid w:val="00BF5A6D"/>
    <w:rsid w:val="00BF5ADC"/>
    <w:rsid w:val="00BF5B7A"/>
    <w:rsid w:val="00BF669B"/>
    <w:rsid w:val="00BF6888"/>
    <w:rsid w:val="00BF70C7"/>
    <w:rsid w:val="00C00432"/>
    <w:rsid w:val="00C00512"/>
    <w:rsid w:val="00C0073A"/>
    <w:rsid w:val="00C014C2"/>
    <w:rsid w:val="00C01C55"/>
    <w:rsid w:val="00C02414"/>
    <w:rsid w:val="00C0317C"/>
    <w:rsid w:val="00C035FF"/>
    <w:rsid w:val="00C036DC"/>
    <w:rsid w:val="00C0388A"/>
    <w:rsid w:val="00C03A2C"/>
    <w:rsid w:val="00C03C4A"/>
    <w:rsid w:val="00C03EDE"/>
    <w:rsid w:val="00C03F5B"/>
    <w:rsid w:val="00C04624"/>
    <w:rsid w:val="00C048AE"/>
    <w:rsid w:val="00C0595B"/>
    <w:rsid w:val="00C059D1"/>
    <w:rsid w:val="00C06312"/>
    <w:rsid w:val="00C065EA"/>
    <w:rsid w:val="00C068F9"/>
    <w:rsid w:val="00C06C4D"/>
    <w:rsid w:val="00C06F43"/>
    <w:rsid w:val="00C070CA"/>
    <w:rsid w:val="00C07938"/>
    <w:rsid w:val="00C07D95"/>
    <w:rsid w:val="00C101EF"/>
    <w:rsid w:val="00C10584"/>
    <w:rsid w:val="00C10BFE"/>
    <w:rsid w:val="00C112B0"/>
    <w:rsid w:val="00C1213B"/>
    <w:rsid w:val="00C124EB"/>
    <w:rsid w:val="00C12836"/>
    <w:rsid w:val="00C12BA0"/>
    <w:rsid w:val="00C131E7"/>
    <w:rsid w:val="00C133F8"/>
    <w:rsid w:val="00C138A7"/>
    <w:rsid w:val="00C13D97"/>
    <w:rsid w:val="00C14227"/>
    <w:rsid w:val="00C145BE"/>
    <w:rsid w:val="00C15768"/>
    <w:rsid w:val="00C1596D"/>
    <w:rsid w:val="00C160E5"/>
    <w:rsid w:val="00C165F3"/>
    <w:rsid w:val="00C168DD"/>
    <w:rsid w:val="00C16D73"/>
    <w:rsid w:val="00C172C6"/>
    <w:rsid w:val="00C176CD"/>
    <w:rsid w:val="00C17BC9"/>
    <w:rsid w:val="00C17E38"/>
    <w:rsid w:val="00C2015C"/>
    <w:rsid w:val="00C203EB"/>
    <w:rsid w:val="00C20C68"/>
    <w:rsid w:val="00C211FA"/>
    <w:rsid w:val="00C212CC"/>
    <w:rsid w:val="00C22D6B"/>
    <w:rsid w:val="00C2366B"/>
    <w:rsid w:val="00C245BA"/>
    <w:rsid w:val="00C24895"/>
    <w:rsid w:val="00C256B1"/>
    <w:rsid w:val="00C25B82"/>
    <w:rsid w:val="00C25BB8"/>
    <w:rsid w:val="00C26125"/>
    <w:rsid w:val="00C26513"/>
    <w:rsid w:val="00C2696E"/>
    <w:rsid w:val="00C26C61"/>
    <w:rsid w:val="00C271DF"/>
    <w:rsid w:val="00C276E4"/>
    <w:rsid w:val="00C277F6"/>
    <w:rsid w:val="00C2785E"/>
    <w:rsid w:val="00C30032"/>
    <w:rsid w:val="00C30987"/>
    <w:rsid w:val="00C30A08"/>
    <w:rsid w:val="00C30AE2"/>
    <w:rsid w:val="00C3110C"/>
    <w:rsid w:val="00C31C03"/>
    <w:rsid w:val="00C31D8F"/>
    <w:rsid w:val="00C32B0B"/>
    <w:rsid w:val="00C32C69"/>
    <w:rsid w:val="00C32E09"/>
    <w:rsid w:val="00C32F29"/>
    <w:rsid w:val="00C32F58"/>
    <w:rsid w:val="00C33467"/>
    <w:rsid w:val="00C3357A"/>
    <w:rsid w:val="00C33840"/>
    <w:rsid w:val="00C33C7B"/>
    <w:rsid w:val="00C34207"/>
    <w:rsid w:val="00C3458C"/>
    <w:rsid w:val="00C3479F"/>
    <w:rsid w:val="00C348B7"/>
    <w:rsid w:val="00C35544"/>
    <w:rsid w:val="00C355FA"/>
    <w:rsid w:val="00C35912"/>
    <w:rsid w:val="00C35E84"/>
    <w:rsid w:val="00C35F7D"/>
    <w:rsid w:val="00C35FDE"/>
    <w:rsid w:val="00C36099"/>
    <w:rsid w:val="00C3669E"/>
    <w:rsid w:val="00C3696E"/>
    <w:rsid w:val="00C40025"/>
    <w:rsid w:val="00C40BAF"/>
    <w:rsid w:val="00C40E23"/>
    <w:rsid w:val="00C40E69"/>
    <w:rsid w:val="00C41050"/>
    <w:rsid w:val="00C41344"/>
    <w:rsid w:val="00C414F1"/>
    <w:rsid w:val="00C41600"/>
    <w:rsid w:val="00C41E92"/>
    <w:rsid w:val="00C4254C"/>
    <w:rsid w:val="00C42964"/>
    <w:rsid w:val="00C4297C"/>
    <w:rsid w:val="00C42B8E"/>
    <w:rsid w:val="00C42F36"/>
    <w:rsid w:val="00C434D1"/>
    <w:rsid w:val="00C438AB"/>
    <w:rsid w:val="00C43B2E"/>
    <w:rsid w:val="00C440BD"/>
    <w:rsid w:val="00C44C9C"/>
    <w:rsid w:val="00C45417"/>
    <w:rsid w:val="00C4563C"/>
    <w:rsid w:val="00C45742"/>
    <w:rsid w:val="00C45FB5"/>
    <w:rsid w:val="00C463F2"/>
    <w:rsid w:val="00C46A0A"/>
    <w:rsid w:val="00C46A2C"/>
    <w:rsid w:val="00C46BEC"/>
    <w:rsid w:val="00C475D1"/>
    <w:rsid w:val="00C47DAE"/>
    <w:rsid w:val="00C50182"/>
    <w:rsid w:val="00C5034A"/>
    <w:rsid w:val="00C5084C"/>
    <w:rsid w:val="00C508C8"/>
    <w:rsid w:val="00C510B0"/>
    <w:rsid w:val="00C517C6"/>
    <w:rsid w:val="00C51967"/>
    <w:rsid w:val="00C51B1E"/>
    <w:rsid w:val="00C51FC9"/>
    <w:rsid w:val="00C525B4"/>
    <w:rsid w:val="00C526B2"/>
    <w:rsid w:val="00C52D95"/>
    <w:rsid w:val="00C5309A"/>
    <w:rsid w:val="00C5315E"/>
    <w:rsid w:val="00C53460"/>
    <w:rsid w:val="00C53972"/>
    <w:rsid w:val="00C53E46"/>
    <w:rsid w:val="00C53F50"/>
    <w:rsid w:val="00C547F1"/>
    <w:rsid w:val="00C54962"/>
    <w:rsid w:val="00C54AF2"/>
    <w:rsid w:val="00C55A23"/>
    <w:rsid w:val="00C56187"/>
    <w:rsid w:val="00C56347"/>
    <w:rsid w:val="00C56715"/>
    <w:rsid w:val="00C572B0"/>
    <w:rsid w:val="00C57515"/>
    <w:rsid w:val="00C57BEC"/>
    <w:rsid w:val="00C60033"/>
    <w:rsid w:val="00C6037D"/>
    <w:rsid w:val="00C60BE0"/>
    <w:rsid w:val="00C6160A"/>
    <w:rsid w:val="00C61772"/>
    <w:rsid w:val="00C61F93"/>
    <w:rsid w:val="00C62112"/>
    <w:rsid w:val="00C6211C"/>
    <w:rsid w:val="00C6225F"/>
    <w:rsid w:val="00C62313"/>
    <w:rsid w:val="00C62796"/>
    <w:rsid w:val="00C62949"/>
    <w:rsid w:val="00C62B78"/>
    <w:rsid w:val="00C62CA5"/>
    <w:rsid w:val="00C631BD"/>
    <w:rsid w:val="00C633CF"/>
    <w:rsid w:val="00C63835"/>
    <w:rsid w:val="00C639B2"/>
    <w:rsid w:val="00C63E00"/>
    <w:rsid w:val="00C64625"/>
    <w:rsid w:val="00C64A16"/>
    <w:rsid w:val="00C64AA7"/>
    <w:rsid w:val="00C64EFA"/>
    <w:rsid w:val="00C64F7B"/>
    <w:rsid w:val="00C655B0"/>
    <w:rsid w:val="00C66150"/>
    <w:rsid w:val="00C6694A"/>
    <w:rsid w:val="00C66BD8"/>
    <w:rsid w:val="00C66ECE"/>
    <w:rsid w:val="00C66F42"/>
    <w:rsid w:val="00C67668"/>
    <w:rsid w:val="00C67C30"/>
    <w:rsid w:val="00C70018"/>
    <w:rsid w:val="00C70A34"/>
    <w:rsid w:val="00C70A60"/>
    <w:rsid w:val="00C70D63"/>
    <w:rsid w:val="00C7135E"/>
    <w:rsid w:val="00C71D5F"/>
    <w:rsid w:val="00C72110"/>
    <w:rsid w:val="00C72170"/>
    <w:rsid w:val="00C723D4"/>
    <w:rsid w:val="00C7245D"/>
    <w:rsid w:val="00C724C2"/>
    <w:rsid w:val="00C72DE1"/>
    <w:rsid w:val="00C73097"/>
    <w:rsid w:val="00C733A0"/>
    <w:rsid w:val="00C73BBF"/>
    <w:rsid w:val="00C73E09"/>
    <w:rsid w:val="00C73F14"/>
    <w:rsid w:val="00C7405F"/>
    <w:rsid w:val="00C742AF"/>
    <w:rsid w:val="00C749AE"/>
    <w:rsid w:val="00C75133"/>
    <w:rsid w:val="00C75929"/>
    <w:rsid w:val="00C75A9E"/>
    <w:rsid w:val="00C75B2B"/>
    <w:rsid w:val="00C75B8A"/>
    <w:rsid w:val="00C75B9A"/>
    <w:rsid w:val="00C75D29"/>
    <w:rsid w:val="00C76A96"/>
    <w:rsid w:val="00C76C29"/>
    <w:rsid w:val="00C77CA4"/>
    <w:rsid w:val="00C80071"/>
    <w:rsid w:val="00C80251"/>
    <w:rsid w:val="00C80260"/>
    <w:rsid w:val="00C806D7"/>
    <w:rsid w:val="00C808AC"/>
    <w:rsid w:val="00C809B6"/>
    <w:rsid w:val="00C811C0"/>
    <w:rsid w:val="00C817E5"/>
    <w:rsid w:val="00C81E35"/>
    <w:rsid w:val="00C82149"/>
    <w:rsid w:val="00C8277D"/>
    <w:rsid w:val="00C82BF2"/>
    <w:rsid w:val="00C82F55"/>
    <w:rsid w:val="00C83B46"/>
    <w:rsid w:val="00C83EB1"/>
    <w:rsid w:val="00C849E1"/>
    <w:rsid w:val="00C84BE5"/>
    <w:rsid w:val="00C84C42"/>
    <w:rsid w:val="00C84C82"/>
    <w:rsid w:val="00C8520C"/>
    <w:rsid w:val="00C8558F"/>
    <w:rsid w:val="00C855DF"/>
    <w:rsid w:val="00C85EE2"/>
    <w:rsid w:val="00C86561"/>
    <w:rsid w:val="00C868AB"/>
    <w:rsid w:val="00C868E5"/>
    <w:rsid w:val="00C86D36"/>
    <w:rsid w:val="00C87CF1"/>
    <w:rsid w:val="00C87EF6"/>
    <w:rsid w:val="00C90E5A"/>
    <w:rsid w:val="00C90FA0"/>
    <w:rsid w:val="00C91849"/>
    <w:rsid w:val="00C91A96"/>
    <w:rsid w:val="00C91AE7"/>
    <w:rsid w:val="00C91D94"/>
    <w:rsid w:val="00C924F5"/>
    <w:rsid w:val="00C929A0"/>
    <w:rsid w:val="00C93286"/>
    <w:rsid w:val="00C9379D"/>
    <w:rsid w:val="00C937ED"/>
    <w:rsid w:val="00C939BA"/>
    <w:rsid w:val="00C9452C"/>
    <w:rsid w:val="00C94783"/>
    <w:rsid w:val="00C94E46"/>
    <w:rsid w:val="00C95CB4"/>
    <w:rsid w:val="00C9604B"/>
    <w:rsid w:val="00C9614D"/>
    <w:rsid w:val="00C96ADA"/>
    <w:rsid w:val="00C97110"/>
    <w:rsid w:val="00C97647"/>
    <w:rsid w:val="00C976C0"/>
    <w:rsid w:val="00C97C77"/>
    <w:rsid w:val="00C97ECB"/>
    <w:rsid w:val="00CA113A"/>
    <w:rsid w:val="00CA1810"/>
    <w:rsid w:val="00CA1A48"/>
    <w:rsid w:val="00CA1DD2"/>
    <w:rsid w:val="00CA1FD6"/>
    <w:rsid w:val="00CA2269"/>
    <w:rsid w:val="00CA3618"/>
    <w:rsid w:val="00CA36B2"/>
    <w:rsid w:val="00CA3799"/>
    <w:rsid w:val="00CA3D22"/>
    <w:rsid w:val="00CA3DAA"/>
    <w:rsid w:val="00CA407D"/>
    <w:rsid w:val="00CA4082"/>
    <w:rsid w:val="00CA4433"/>
    <w:rsid w:val="00CA44BE"/>
    <w:rsid w:val="00CA4916"/>
    <w:rsid w:val="00CA4A1A"/>
    <w:rsid w:val="00CA4B1C"/>
    <w:rsid w:val="00CA4DF3"/>
    <w:rsid w:val="00CA4EA7"/>
    <w:rsid w:val="00CA5432"/>
    <w:rsid w:val="00CA58B5"/>
    <w:rsid w:val="00CA59D7"/>
    <w:rsid w:val="00CA5B9A"/>
    <w:rsid w:val="00CA68C9"/>
    <w:rsid w:val="00CA68DD"/>
    <w:rsid w:val="00CA6C3F"/>
    <w:rsid w:val="00CA7163"/>
    <w:rsid w:val="00CA7193"/>
    <w:rsid w:val="00CA74A8"/>
    <w:rsid w:val="00CA7AA4"/>
    <w:rsid w:val="00CA7D6B"/>
    <w:rsid w:val="00CA7DBB"/>
    <w:rsid w:val="00CA7EE5"/>
    <w:rsid w:val="00CA7F0E"/>
    <w:rsid w:val="00CB04E2"/>
    <w:rsid w:val="00CB0AAD"/>
    <w:rsid w:val="00CB0CC1"/>
    <w:rsid w:val="00CB0D6B"/>
    <w:rsid w:val="00CB0DB0"/>
    <w:rsid w:val="00CB1087"/>
    <w:rsid w:val="00CB1558"/>
    <w:rsid w:val="00CB1C41"/>
    <w:rsid w:val="00CB222F"/>
    <w:rsid w:val="00CB3427"/>
    <w:rsid w:val="00CB3ED6"/>
    <w:rsid w:val="00CB3F98"/>
    <w:rsid w:val="00CB428B"/>
    <w:rsid w:val="00CB4350"/>
    <w:rsid w:val="00CB438C"/>
    <w:rsid w:val="00CB494E"/>
    <w:rsid w:val="00CB4A76"/>
    <w:rsid w:val="00CB4C98"/>
    <w:rsid w:val="00CB4CF7"/>
    <w:rsid w:val="00CB4DC9"/>
    <w:rsid w:val="00CB4FE9"/>
    <w:rsid w:val="00CB5258"/>
    <w:rsid w:val="00CB58C7"/>
    <w:rsid w:val="00CB5CD3"/>
    <w:rsid w:val="00CB5FCD"/>
    <w:rsid w:val="00CB6891"/>
    <w:rsid w:val="00CB6A3A"/>
    <w:rsid w:val="00CB713A"/>
    <w:rsid w:val="00CB7177"/>
    <w:rsid w:val="00CB76C6"/>
    <w:rsid w:val="00CB7876"/>
    <w:rsid w:val="00CB7DC3"/>
    <w:rsid w:val="00CC00D8"/>
    <w:rsid w:val="00CC0221"/>
    <w:rsid w:val="00CC0357"/>
    <w:rsid w:val="00CC03B4"/>
    <w:rsid w:val="00CC0623"/>
    <w:rsid w:val="00CC0879"/>
    <w:rsid w:val="00CC0B95"/>
    <w:rsid w:val="00CC0BDD"/>
    <w:rsid w:val="00CC0FBA"/>
    <w:rsid w:val="00CC124D"/>
    <w:rsid w:val="00CC12BF"/>
    <w:rsid w:val="00CC13A4"/>
    <w:rsid w:val="00CC1492"/>
    <w:rsid w:val="00CC1757"/>
    <w:rsid w:val="00CC2284"/>
    <w:rsid w:val="00CC2389"/>
    <w:rsid w:val="00CC27A2"/>
    <w:rsid w:val="00CC2964"/>
    <w:rsid w:val="00CC2B01"/>
    <w:rsid w:val="00CC2CC4"/>
    <w:rsid w:val="00CC2CCC"/>
    <w:rsid w:val="00CC2F12"/>
    <w:rsid w:val="00CC3011"/>
    <w:rsid w:val="00CC37DF"/>
    <w:rsid w:val="00CC37E8"/>
    <w:rsid w:val="00CC3CBB"/>
    <w:rsid w:val="00CC3CBD"/>
    <w:rsid w:val="00CC41B6"/>
    <w:rsid w:val="00CC45BC"/>
    <w:rsid w:val="00CC46B8"/>
    <w:rsid w:val="00CC489D"/>
    <w:rsid w:val="00CC4CEA"/>
    <w:rsid w:val="00CC50E4"/>
    <w:rsid w:val="00CC53D4"/>
    <w:rsid w:val="00CC599B"/>
    <w:rsid w:val="00CC5A19"/>
    <w:rsid w:val="00CC5B53"/>
    <w:rsid w:val="00CC5CB5"/>
    <w:rsid w:val="00CC6398"/>
    <w:rsid w:val="00CC6515"/>
    <w:rsid w:val="00CC668E"/>
    <w:rsid w:val="00CC66F6"/>
    <w:rsid w:val="00CC67B9"/>
    <w:rsid w:val="00CC6973"/>
    <w:rsid w:val="00CC6C44"/>
    <w:rsid w:val="00CD0866"/>
    <w:rsid w:val="00CD0DDA"/>
    <w:rsid w:val="00CD0FC2"/>
    <w:rsid w:val="00CD1486"/>
    <w:rsid w:val="00CD23EF"/>
    <w:rsid w:val="00CD2C7F"/>
    <w:rsid w:val="00CD38E3"/>
    <w:rsid w:val="00CD390F"/>
    <w:rsid w:val="00CD393F"/>
    <w:rsid w:val="00CD474A"/>
    <w:rsid w:val="00CD4767"/>
    <w:rsid w:val="00CD4826"/>
    <w:rsid w:val="00CD4963"/>
    <w:rsid w:val="00CD5283"/>
    <w:rsid w:val="00CD6238"/>
    <w:rsid w:val="00CD6EF3"/>
    <w:rsid w:val="00CD71A1"/>
    <w:rsid w:val="00CD76C3"/>
    <w:rsid w:val="00CD7F64"/>
    <w:rsid w:val="00CE0A4F"/>
    <w:rsid w:val="00CE0F59"/>
    <w:rsid w:val="00CE12E7"/>
    <w:rsid w:val="00CE132A"/>
    <w:rsid w:val="00CE13E0"/>
    <w:rsid w:val="00CE17FB"/>
    <w:rsid w:val="00CE1AD8"/>
    <w:rsid w:val="00CE2004"/>
    <w:rsid w:val="00CE202C"/>
    <w:rsid w:val="00CE226F"/>
    <w:rsid w:val="00CE232C"/>
    <w:rsid w:val="00CE2367"/>
    <w:rsid w:val="00CE2658"/>
    <w:rsid w:val="00CE29BE"/>
    <w:rsid w:val="00CE2DE5"/>
    <w:rsid w:val="00CE312F"/>
    <w:rsid w:val="00CE35BB"/>
    <w:rsid w:val="00CE3E2E"/>
    <w:rsid w:val="00CE421C"/>
    <w:rsid w:val="00CE4431"/>
    <w:rsid w:val="00CE4451"/>
    <w:rsid w:val="00CE4C72"/>
    <w:rsid w:val="00CE4DBF"/>
    <w:rsid w:val="00CE5086"/>
    <w:rsid w:val="00CE5AF1"/>
    <w:rsid w:val="00CE5DB0"/>
    <w:rsid w:val="00CE603D"/>
    <w:rsid w:val="00CE6DEF"/>
    <w:rsid w:val="00CE6FB1"/>
    <w:rsid w:val="00CE74A5"/>
    <w:rsid w:val="00CF00DD"/>
    <w:rsid w:val="00CF012B"/>
    <w:rsid w:val="00CF01C0"/>
    <w:rsid w:val="00CF021D"/>
    <w:rsid w:val="00CF0661"/>
    <w:rsid w:val="00CF084B"/>
    <w:rsid w:val="00CF0C40"/>
    <w:rsid w:val="00CF0C67"/>
    <w:rsid w:val="00CF153E"/>
    <w:rsid w:val="00CF15CC"/>
    <w:rsid w:val="00CF1A68"/>
    <w:rsid w:val="00CF20BA"/>
    <w:rsid w:val="00CF21B1"/>
    <w:rsid w:val="00CF233E"/>
    <w:rsid w:val="00CF239E"/>
    <w:rsid w:val="00CF2438"/>
    <w:rsid w:val="00CF2AA7"/>
    <w:rsid w:val="00CF2CFC"/>
    <w:rsid w:val="00CF3A43"/>
    <w:rsid w:val="00CF3B39"/>
    <w:rsid w:val="00CF3E6B"/>
    <w:rsid w:val="00CF4053"/>
    <w:rsid w:val="00CF4283"/>
    <w:rsid w:val="00CF459B"/>
    <w:rsid w:val="00CF5672"/>
    <w:rsid w:val="00CF58DA"/>
    <w:rsid w:val="00CF5A97"/>
    <w:rsid w:val="00CF5C30"/>
    <w:rsid w:val="00CF5F17"/>
    <w:rsid w:val="00CF61A4"/>
    <w:rsid w:val="00CF6216"/>
    <w:rsid w:val="00CF6390"/>
    <w:rsid w:val="00CF6E12"/>
    <w:rsid w:val="00CF6E8A"/>
    <w:rsid w:val="00CF6F11"/>
    <w:rsid w:val="00CF6FF8"/>
    <w:rsid w:val="00CF76C0"/>
    <w:rsid w:val="00CF7788"/>
    <w:rsid w:val="00CF7AF1"/>
    <w:rsid w:val="00CF7DB3"/>
    <w:rsid w:val="00CF7EC5"/>
    <w:rsid w:val="00D00960"/>
    <w:rsid w:val="00D0098B"/>
    <w:rsid w:val="00D009D5"/>
    <w:rsid w:val="00D00BF3"/>
    <w:rsid w:val="00D00C0F"/>
    <w:rsid w:val="00D00C4E"/>
    <w:rsid w:val="00D010CC"/>
    <w:rsid w:val="00D01225"/>
    <w:rsid w:val="00D014E5"/>
    <w:rsid w:val="00D016C0"/>
    <w:rsid w:val="00D02246"/>
    <w:rsid w:val="00D02F83"/>
    <w:rsid w:val="00D02F8A"/>
    <w:rsid w:val="00D0318A"/>
    <w:rsid w:val="00D03A97"/>
    <w:rsid w:val="00D03CEA"/>
    <w:rsid w:val="00D04234"/>
    <w:rsid w:val="00D04444"/>
    <w:rsid w:val="00D0446D"/>
    <w:rsid w:val="00D04720"/>
    <w:rsid w:val="00D047EA"/>
    <w:rsid w:val="00D04904"/>
    <w:rsid w:val="00D04A61"/>
    <w:rsid w:val="00D04ABD"/>
    <w:rsid w:val="00D04CF7"/>
    <w:rsid w:val="00D054C4"/>
    <w:rsid w:val="00D0567F"/>
    <w:rsid w:val="00D0581C"/>
    <w:rsid w:val="00D05D32"/>
    <w:rsid w:val="00D05F87"/>
    <w:rsid w:val="00D0675E"/>
    <w:rsid w:val="00D0682F"/>
    <w:rsid w:val="00D06A05"/>
    <w:rsid w:val="00D07038"/>
    <w:rsid w:val="00D07116"/>
    <w:rsid w:val="00D07129"/>
    <w:rsid w:val="00D07142"/>
    <w:rsid w:val="00D073D8"/>
    <w:rsid w:val="00D07EAC"/>
    <w:rsid w:val="00D07F6D"/>
    <w:rsid w:val="00D103F3"/>
    <w:rsid w:val="00D106A6"/>
    <w:rsid w:val="00D10B7A"/>
    <w:rsid w:val="00D1103A"/>
    <w:rsid w:val="00D11800"/>
    <w:rsid w:val="00D11CB6"/>
    <w:rsid w:val="00D11ED6"/>
    <w:rsid w:val="00D11F84"/>
    <w:rsid w:val="00D12BF4"/>
    <w:rsid w:val="00D1357F"/>
    <w:rsid w:val="00D137C4"/>
    <w:rsid w:val="00D137DA"/>
    <w:rsid w:val="00D13815"/>
    <w:rsid w:val="00D13877"/>
    <w:rsid w:val="00D13A66"/>
    <w:rsid w:val="00D13D04"/>
    <w:rsid w:val="00D14227"/>
    <w:rsid w:val="00D147DF"/>
    <w:rsid w:val="00D14808"/>
    <w:rsid w:val="00D14A23"/>
    <w:rsid w:val="00D14C18"/>
    <w:rsid w:val="00D152BB"/>
    <w:rsid w:val="00D157AC"/>
    <w:rsid w:val="00D158E7"/>
    <w:rsid w:val="00D15F19"/>
    <w:rsid w:val="00D16260"/>
    <w:rsid w:val="00D162A2"/>
    <w:rsid w:val="00D16759"/>
    <w:rsid w:val="00D16E02"/>
    <w:rsid w:val="00D16E76"/>
    <w:rsid w:val="00D170E4"/>
    <w:rsid w:val="00D17259"/>
    <w:rsid w:val="00D1750D"/>
    <w:rsid w:val="00D1794F"/>
    <w:rsid w:val="00D20149"/>
    <w:rsid w:val="00D2020B"/>
    <w:rsid w:val="00D20406"/>
    <w:rsid w:val="00D20874"/>
    <w:rsid w:val="00D20B6F"/>
    <w:rsid w:val="00D20E50"/>
    <w:rsid w:val="00D21327"/>
    <w:rsid w:val="00D2147C"/>
    <w:rsid w:val="00D2157D"/>
    <w:rsid w:val="00D2201F"/>
    <w:rsid w:val="00D2262F"/>
    <w:rsid w:val="00D22634"/>
    <w:rsid w:val="00D22A43"/>
    <w:rsid w:val="00D232F9"/>
    <w:rsid w:val="00D236F2"/>
    <w:rsid w:val="00D2384E"/>
    <w:rsid w:val="00D238DF"/>
    <w:rsid w:val="00D23A00"/>
    <w:rsid w:val="00D23E99"/>
    <w:rsid w:val="00D23F3F"/>
    <w:rsid w:val="00D24379"/>
    <w:rsid w:val="00D245B5"/>
    <w:rsid w:val="00D24A31"/>
    <w:rsid w:val="00D2518B"/>
    <w:rsid w:val="00D25299"/>
    <w:rsid w:val="00D257A0"/>
    <w:rsid w:val="00D25996"/>
    <w:rsid w:val="00D25D81"/>
    <w:rsid w:val="00D25E0D"/>
    <w:rsid w:val="00D26090"/>
    <w:rsid w:val="00D260F7"/>
    <w:rsid w:val="00D2658B"/>
    <w:rsid w:val="00D26773"/>
    <w:rsid w:val="00D2686A"/>
    <w:rsid w:val="00D26A88"/>
    <w:rsid w:val="00D26D2A"/>
    <w:rsid w:val="00D26ED3"/>
    <w:rsid w:val="00D26EF2"/>
    <w:rsid w:val="00D27286"/>
    <w:rsid w:val="00D27522"/>
    <w:rsid w:val="00D27B48"/>
    <w:rsid w:val="00D30067"/>
    <w:rsid w:val="00D3037C"/>
    <w:rsid w:val="00D30DB1"/>
    <w:rsid w:val="00D30DFF"/>
    <w:rsid w:val="00D30F62"/>
    <w:rsid w:val="00D31450"/>
    <w:rsid w:val="00D31BDA"/>
    <w:rsid w:val="00D31E04"/>
    <w:rsid w:val="00D3227D"/>
    <w:rsid w:val="00D32733"/>
    <w:rsid w:val="00D3328A"/>
    <w:rsid w:val="00D3387F"/>
    <w:rsid w:val="00D33D36"/>
    <w:rsid w:val="00D3404C"/>
    <w:rsid w:val="00D34115"/>
    <w:rsid w:val="00D34392"/>
    <w:rsid w:val="00D34B53"/>
    <w:rsid w:val="00D34B90"/>
    <w:rsid w:val="00D35104"/>
    <w:rsid w:val="00D35852"/>
    <w:rsid w:val="00D36DA0"/>
    <w:rsid w:val="00D37084"/>
    <w:rsid w:val="00D37398"/>
    <w:rsid w:val="00D373DE"/>
    <w:rsid w:val="00D37590"/>
    <w:rsid w:val="00D37853"/>
    <w:rsid w:val="00D405B8"/>
    <w:rsid w:val="00D40611"/>
    <w:rsid w:val="00D40716"/>
    <w:rsid w:val="00D4083D"/>
    <w:rsid w:val="00D4084D"/>
    <w:rsid w:val="00D40A52"/>
    <w:rsid w:val="00D40FE5"/>
    <w:rsid w:val="00D410B3"/>
    <w:rsid w:val="00D4147A"/>
    <w:rsid w:val="00D41725"/>
    <w:rsid w:val="00D41B04"/>
    <w:rsid w:val="00D41ECD"/>
    <w:rsid w:val="00D41F27"/>
    <w:rsid w:val="00D42157"/>
    <w:rsid w:val="00D4259B"/>
    <w:rsid w:val="00D429AF"/>
    <w:rsid w:val="00D42EDE"/>
    <w:rsid w:val="00D42F37"/>
    <w:rsid w:val="00D433A5"/>
    <w:rsid w:val="00D43555"/>
    <w:rsid w:val="00D437FA"/>
    <w:rsid w:val="00D43FC4"/>
    <w:rsid w:val="00D4422F"/>
    <w:rsid w:val="00D442CE"/>
    <w:rsid w:val="00D44397"/>
    <w:rsid w:val="00D44B3A"/>
    <w:rsid w:val="00D44FA5"/>
    <w:rsid w:val="00D45C93"/>
    <w:rsid w:val="00D46405"/>
    <w:rsid w:val="00D4666A"/>
    <w:rsid w:val="00D46AE6"/>
    <w:rsid w:val="00D47547"/>
    <w:rsid w:val="00D47F84"/>
    <w:rsid w:val="00D50002"/>
    <w:rsid w:val="00D50061"/>
    <w:rsid w:val="00D5086F"/>
    <w:rsid w:val="00D50DD7"/>
    <w:rsid w:val="00D50FF7"/>
    <w:rsid w:val="00D51BA9"/>
    <w:rsid w:val="00D51D6C"/>
    <w:rsid w:val="00D5206B"/>
    <w:rsid w:val="00D527C8"/>
    <w:rsid w:val="00D52928"/>
    <w:rsid w:val="00D529A4"/>
    <w:rsid w:val="00D52A5A"/>
    <w:rsid w:val="00D52C95"/>
    <w:rsid w:val="00D52D12"/>
    <w:rsid w:val="00D53B3D"/>
    <w:rsid w:val="00D545F6"/>
    <w:rsid w:val="00D54A2F"/>
    <w:rsid w:val="00D54F0B"/>
    <w:rsid w:val="00D54F6B"/>
    <w:rsid w:val="00D550E2"/>
    <w:rsid w:val="00D553AE"/>
    <w:rsid w:val="00D5575E"/>
    <w:rsid w:val="00D559FA"/>
    <w:rsid w:val="00D5649F"/>
    <w:rsid w:val="00D564BD"/>
    <w:rsid w:val="00D573FF"/>
    <w:rsid w:val="00D5792B"/>
    <w:rsid w:val="00D57AC2"/>
    <w:rsid w:val="00D602BC"/>
    <w:rsid w:val="00D6083D"/>
    <w:rsid w:val="00D60AC2"/>
    <w:rsid w:val="00D60D52"/>
    <w:rsid w:val="00D60DB5"/>
    <w:rsid w:val="00D61130"/>
    <w:rsid w:val="00D611BD"/>
    <w:rsid w:val="00D6147F"/>
    <w:rsid w:val="00D61A3D"/>
    <w:rsid w:val="00D61B68"/>
    <w:rsid w:val="00D61D0A"/>
    <w:rsid w:val="00D620C0"/>
    <w:rsid w:val="00D6211E"/>
    <w:rsid w:val="00D62219"/>
    <w:rsid w:val="00D6283A"/>
    <w:rsid w:val="00D629FF"/>
    <w:rsid w:val="00D62B28"/>
    <w:rsid w:val="00D62C5F"/>
    <w:rsid w:val="00D62D11"/>
    <w:rsid w:val="00D63139"/>
    <w:rsid w:val="00D633CF"/>
    <w:rsid w:val="00D64229"/>
    <w:rsid w:val="00D64628"/>
    <w:rsid w:val="00D64B42"/>
    <w:rsid w:val="00D65621"/>
    <w:rsid w:val="00D664A2"/>
    <w:rsid w:val="00D668A6"/>
    <w:rsid w:val="00D66BB9"/>
    <w:rsid w:val="00D675C0"/>
    <w:rsid w:val="00D67F93"/>
    <w:rsid w:val="00D67FBC"/>
    <w:rsid w:val="00D703C4"/>
    <w:rsid w:val="00D705D3"/>
    <w:rsid w:val="00D70874"/>
    <w:rsid w:val="00D70DDE"/>
    <w:rsid w:val="00D714A7"/>
    <w:rsid w:val="00D71A7E"/>
    <w:rsid w:val="00D72232"/>
    <w:rsid w:val="00D7225D"/>
    <w:rsid w:val="00D727D7"/>
    <w:rsid w:val="00D72831"/>
    <w:rsid w:val="00D72AE4"/>
    <w:rsid w:val="00D72C1E"/>
    <w:rsid w:val="00D72C85"/>
    <w:rsid w:val="00D72D79"/>
    <w:rsid w:val="00D7348A"/>
    <w:rsid w:val="00D73A7F"/>
    <w:rsid w:val="00D745A7"/>
    <w:rsid w:val="00D74DFB"/>
    <w:rsid w:val="00D74EF5"/>
    <w:rsid w:val="00D754ED"/>
    <w:rsid w:val="00D7569F"/>
    <w:rsid w:val="00D75702"/>
    <w:rsid w:val="00D759E4"/>
    <w:rsid w:val="00D75ADC"/>
    <w:rsid w:val="00D7694A"/>
    <w:rsid w:val="00D76B69"/>
    <w:rsid w:val="00D77732"/>
    <w:rsid w:val="00D779E3"/>
    <w:rsid w:val="00D77B7D"/>
    <w:rsid w:val="00D77E9A"/>
    <w:rsid w:val="00D8033C"/>
    <w:rsid w:val="00D806D2"/>
    <w:rsid w:val="00D8092B"/>
    <w:rsid w:val="00D80C4D"/>
    <w:rsid w:val="00D80CF5"/>
    <w:rsid w:val="00D810A8"/>
    <w:rsid w:val="00D81222"/>
    <w:rsid w:val="00D81375"/>
    <w:rsid w:val="00D815FE"/>
    <w:rsid w:val="00D817C9"/>
    <w:rsid w:val="00D81912"/>
    <w:rsid w:val="00D819AB"/>
    <w:rsid w:val="00D81FDD"/>
    <w:rsid w:val="00D824D7"/>
    <w:rsid w:val="00D8258D"/>
    <w:rsid w:val="00D82701"/>
    <w:rsid w:val="00D82BC6"/>
    <w:rsid w:val="00D83064"/>
    <w:rsid w:val="00D8329B"/>
    <w:rsid w:val="00D839CC"/>
    <w:rsid w:val="00D841BF"/>
    <w:rsid w:val="00D842EB"/>
    <w:rsid w:val="00D845F1"/>
    <w:rsid w:val="00D849D2"/>
    <w:rsid w:val="00D85078"/>
    <w:rsid w:val="00D856EC"/>
    <w:rsid w:val="00D85A15"/>
    <w:rsid w:val="00D85A98"/>
    <w:rsid w:val="00D85C08"/>
    <w:rsid w:val="00D85E76"/>
    <w:rsid w:val="00D860E0"/>
    <w:rsid w:val="00D8641A"/>
    <w:rsid w:val="00D865B7"/>
    <w:rsid w:val="00D866E8"/>
    <w:rsid w:val="00D86829"/>
    <w:rsid w:val="00D86CCE"/>
    <w:rsid w:val="00D872DB"/>
    <w:rsid w:val="00D87DA2"/>
    <w:rsid w:val="00D9060D"/>
    <w:rsid w:val="00D906EF"/>
    <w:rsid w:val="00D90F94"/>
    <w:rsid w:val="00D912FC"/>
    <w:rsid w:val="00D91538"/>
    <w:rsid w:val="00D91827"/>
    <w:rsid w:val="00D91915"/>
    <w:rsid w:val="00D91C30"/>
    <w:rsid w:val="00D92652"/>
    <w:rsid w:val="00D92A01"/>
    <w:rsid w:val="00D92CBC"/>
    <w:rsid w:val="00D9301B"/>
    <w:rsid w:val="00D937FF"/>
    <w:rsid w:val="00D938E8"/>
    <w:rsid w:val="00D9390C"/>
    <w:rsid w:val="00D93A17"/>
    <w:rsid w:val="00D93DAC"/>
    <w:rsid w:val="00D93E1E"/>
    <w:rsid w:val="00D93FF7"/>
    <w:rsid w:val="00D9415D"/>
    <w:rsid w:val="00D9497C"/>
    <w:rsid w:val="00D94996"/>
    <w:rsid w:val="00D94BC2"/>
    <w:rsid w:val="00D9500D"/>
    <w:rsid w:val="00D951B3"/>
    <w:rsid w:val="00D955DD"/>
    <w:rsid w:val="00D95783"/>
    <w:rsid w:val="00D95C9F"/>
    <w:rsid w:val="00D95D8F"/>
    <w:rsid w:val="00D96101"/>
    <w:rsid w:val="00D9624C"/>
    <w:rsid w:val="00D9677C"/>
    <w:rsid w:val="00D967C9"/>
    <w:rsid w:val="00D96947"/>
    <w:rsid w:val="00D96A33"/>
    <w:rsid w:val="00D96A47"/>
    <w:rsid w:val="00D96A99"/>
    <w:rsid w:val="00D96B79"/>
    <w:rsid w:val="00D9701F"/>
    <w:rsid w:val="00D975F4"/>
    <w:rsid w:val="00D976E3"/>
    <w:rsid w:val="00D979D5"/>
    <w:rsid w:val="00DA03FA"/>
    <w:rsid w:val="00DA06B9"/>
    <w:rsid w:val="00DA0831"/>
    <w:rsid w:val="00DA0B4D"/>
    <w:rsid w:val="00DA0C98"/>
    <w:rsid w:val="00DA1034"/>
    <w:rsid w:val="00DA1075"/>
    <w:rsid w:val="00DA1EB6"/>
    <w:rsid w:val="00DA2125"/>
    <w:rsid w:val="00DA231F"/>
    <w:rsid w:val="00DA280F"/>
    <w:rsid w:val="00DA2BEA"/>
    <w:rsid w:val="00DA31F2"/>
    <w:rsid w:val="00DA3374"/>
    <w:rsid w:val="00DA350B"/>
    <w:rsid w:val="00DA3593"/>
    <w:rsid w:val="00DA3598"/>
    <w:rsid w:val="00DA35FD"/>
    <w:rsid w:val="00DA3B06"/>
    <w:rsid w:val="00DA3E3F"/>
    <w:rsid w:val="00DA407A"/>
    <w:rsid w:val="00DA4103"/>
    <w:rsid w:val="00DA486D"/>
    <w:rsid w:val="00DA4D3B"/>
    <w:rsid w:val="00DA502A"/>
    <w:rsid w:val="00DA50FF"/>
    <w:rsid w:val="00DA5839"/>
    <w:rsid w:val="00DA59A1"/>
    <w:rsid w:val="00DA641D"/>
    <w:rsid w:val="00DA64D2"/>
    <w:rsid w:val="00DA6734"/>
    <w:rsid w:val="00DA6BB3"/>
    <w:rsid w:val="00DA71F6"/>
    <w:rsid w:val="00DA7252"/>
    <w:rsid w:val="00DA77D1"/>
    <w:rsid w:val="00DA7B8D"/>
    <w:rsid w:val="00DB001A"/>
    <w:rsid w:val="00DB0298"/>
    <w:rsid w:val="00DB04E6"/>
    <w:rsid w:val="00DB0C82"/>
    <w:rsid w:val="00DB124D"/>
    <w:rsid w:val="00DB19EC"/>
    <w:rsid w:val="00DB1D7C"/>
    <w:rsid w:val="00DB23B3"/>
    <w:rsid w:val="00DB2C75"/>
    <w:rsid w:val="00DB309C"/>
    <w:rsid w:val="00DB4ABA"/>
    <w:rsid w:val="00DB4F90"/>
    <w:rsid w:val="00DB509C"/>
    <w:rsid w:val="00DB5742"/>
    <w:rsid w:val="00DB57F2"/>
    <w:rsid w:val="00DB5A4A"/>
    <w:rsid w:val="00DB628C"/>
    <w:rsid w:val="00DB653F"/>
    <w:rsid w:val="00DB686C"/>
    <w:rsid w:val="00DB69C4"/>
    <w:rsid w:val="00DB6D3F"/>
    <w:rsid w:val="00DB7310"/>
    <w:rsid w:val="00DB73B3"/>
    <w:rsid w:val="00DB7FA2"/>
    <w:rsid w:val="00DB7FDD"/>
    <w:rsid w:val="00DC0129"/>
    <w:rsid w:val="00DC0831"/>
    <w:rsid w:val="00DC0CC0"/>
    <w:rsid w:val="00DC0F02"/>
    <w:rsid w:val="00DC1422"/>
    <w:rsid w:val="00DC1492"/>
    <w:rsid w:val="00DC16CE"/>
    <w:rsid w:val="00DC1746"/>
    <w:rsid w:val="00DC19DD"/>
    <w:rsid w:val="00DC1EAB"/>
    <w:rsid w:val="00DC2459"/>
    <w:rsid w:val="00DC2EAE"/>
    <w:rsid w:val="00DC3446"/>
    <w:rsid w:val="00DC36F8"/>
    <w:rsid w:val="00DC422C"/>
    <w:rsid w:val="00DC4315"/>
    <w:rsid w:val="00DC4B22"/>
    <w:rsid w:val="00DC4D16"/>
    <w:rsid w:val="00DC570C"/>
    <w:rsid w:val="00DC5DC1"/>
    <w:rsid w:val="00DC5E84"/>
    <w:rsid w:val="00DC5F3E"/>
    <w:rsid w:val="00DC643F"/>
    <w:rsid w:val="00DC6826"/>
    <w:rsid w:val="00DC6E2A"/>
    <w:rsid w:val="00DC71B2"/>
    <w:rsid w:val="00DC7299"/>
    <w:rsid w:val="00DC7751"/>
    <w:rsid w:val="00DC78CF"/>
    <w:rsid w:val="00DC7D47"/>
    <w:rsid w:val="00DD0041"/>
    <w:rsid w:val="00DD03D9"/>
    <w:rsid w:val="00DD0AEA"/>
    <w:rsid w:val="00DD0D5A"/>
    <w:rsid w:val="00DD0E60"/>
    <w:rsid w:val="00DD10B7"/>
    <w:rsid w:val="00DD1C29"/>
    <w:rsid w:val="00DD1FEC"/>
    <w:rsid w:val="00DD2134"/>
    <w:rsid w:val="00DD322B"/>
    <w:rsid w:val="00DD39C1"/>
    <w:rsid w:val="00DD3A5D"/>
    <w:rsid w:val="00DD3C79"/>
    <w:rsid w:val="00DD3D71"/>
    <w:rsid w:val="00DD3EAD"/>
    <w:rsid w:val="00DD4166"/>
    <w:rsid w:val="00DD453D"/>
    <w:rsid w:val="00DD4C65"/>
    <w:rsid w:val="00DD4CEC"/>
    <w:rsid w:val="00DD4D0C"/>
    <w:rsid w:val="00DD4D36"/>
    <w:rsid w:val="00DD4EDB"/>
    <w:rsid w:val="00DD5000"/>
    <w:rsid w:val="00DD504E"/>
    <w:rsid w:val="00DD5184"/>
    <w:rsid w:val="00DD531D"/>
    <w:rsid w:val="00DD5966"/>
    <w:rsid w:val="00DD5A1C"/>
    <w:rsid w:val="00DD60F8"/>
    <w:rsid w:val="00DD633F"/>
    <w:rsid w:val="00DD63E9"/>
    <w:rsid w:val="00DD6657"/>
    <w:rsid w:val="00DD66AB"/>
    <w:rsid w:val="00DD676B"/>
    <w:rsid w:val="00DD753B"/>
    <w:rsid w:val="00DD7681"/>
    <w:rsid w:val="00DD76C3"/>
    <w:rsid w:val="00DD78C1"/>
    <w:rsid w:val="00DD7B68"/>
    <w:rsid w:val="00DD7C2D"/>
    <w:rsid w:val="00DD7D33"/>
    <w:rsid w:val="00DD7DA9"/>
    <w:rsid w:val="00DD7F10"/>
    <w:rsid w:val="00DE0363"/>
    <w:rsid w:val="00DE052E"/>
    <w:rsid w:val="00DE071D"/>
    <w:rsid w:val="00DE1092"/>
    <w:rsid w:val="00DE1444"/>
    <w:rsid w:val="00DE15E8"/>
    <w:rsid w:val="00DE1CA2"/>
    <w:rsid w:val="00DE1D16"/>
    <w:rsid w:val="00DE1DA7"/>
    <w:rsid w:val="00DE1E24"/>
    <w:rsid w:val="00DE1EAC"/>
    <w:rsid w:val="00DE20C9"/>
    <w:rsid w:val="00DE21FE"/>
    <w:rsid w:val="00DE2647"/>
    <w:rsid w:val="00DE2727"/>
    <w:rsid w:val="00DE2B55"/>
    <w:rsid w:val="00DE2E61"/>
    <w:rsid w:val="00DE3048"/>
    <w:rsid w:val="00DE32B6"/>
    <w:rsid w:val="00DE4E11"/>
    <w:rsid w:val="00DE5221"/>
    <w:rsid w:val="00DE524D"/>
    <w:rsid w:val="00DE5F19"/>
    <w:rsid w:val="00DE5F50"/>
    <w:rsid w:val="00DE5F5E"/>
    <w:rsid w:val="00DE6190"/>
    <w:rsid w:val="00DE6211"/>
    <w:rsid w:val="00DE67FC"/>
    <w:rsid w:val="00DE6823"/>
    <w:rsid w:val="00DE68D7"/>
    <w:rsid w:val="00DE75DB"/>
    <w:rsid w:val="00DE777D"/>
    <w:rsid w:val="00DE781A"/>
    <w:rsid w:val="00DE7CB2"/>
    <w:rsid w:val="00DE7D1C"/>
    <w:rsid w:val="00DE7EC0"/>
    <w:rsid w:val="00DF0612"/>
    <w:rsid w:val="00DF0A56"/>
    <w:rsid w:val="00DF12AC"/>
    <w:rsid w:val="00DF1C50"/>
    <w:rsid w:val="00DF2074"/>
    <w:rsid w:val="00DF232F"/>
    <w:rsid w:val="00DF2377"/>
    <w:rsid w:val="00DF26A4"/>
    <w:rsid w:val="00DF2A84"/>
    <w:rsid w:val="00DF2B61"/>
    <w:rsid w:val="00DF2B73"/>
    <w:rsid w:val="00DF393C"/>
    <w:rsid w:val="00DF3C9E"/>
    <w:rsid w:val="00DF3E4C"/>
    <w:rsid w:val="00DF41AC"/>
    <w:rsid w:val="00DF4575"/>
    <w:rsid w:val="00DF4CE0"/>
    <w:rsid w:val="00DF4F79"/>
    <w:rsid w:val="00DF569D"/>
    <w:rsid w:val="00DF58F9"/>
    <w:rsid w:val="00DF5C75"/>
    <w:rsid w:val="00DF5EAB"/>
    <w:rsid w:val="00DF5EF4"/>
    <w:rsid w:val="00DF61BF"/>
    <w:rsid w:val="00DF62F6"/>
    <w:rsid w:val="00DF643D"/>
    <w:rsid w:val="00DF6493"/>
    <w:rsid w:val="00DF6A26"/>
    <w:rsid w:val="00DF6A59"/>
    <w:rsid w:val="00DF6EBD"/>
    <w:rsid w:val="00DF7B9D"/>
    <w:rsid w:val="00DF7CDC"/>
    <w:rsid w:val="00E008AB"/>
    <w:rsid w:val="00E0115F"/>
    <w:rsid w:val="00E011FC"/>
    <w:rsid w:val="00E016D9"/>
    <w:rsid w:val="00E01747"/>
    <w:rsid w:val="00E02AB0"/>
    <w:rsid w:val="00E02CA8"/>
    <w:rsid w:val="00E02E5A"/>
    <w:rsid w:val="00E03C10"/>
    <w:rsid w:val="00E03FCA"/>
    <w:rsid w:val="00E0404E"/>
    <w:rsid w:val="00E042C8"/>
    <w:rsid w:val="00E047C7"/>
    <w:rsid w:val="00E05176"/>
    <w:rsid w:val="00E056A3"/>
    <w:rsid w:val="00E05765"/>
    <w:rsid w:val="00E0594B"/>
    <w:rsid w:val="00E05DBB"/>
    <w:rsid w:val="00E05E73"/>
    <w:rsid w:val="00E06134"/>
    <w:rsid w:val="00E06157"/>
    <w:rsid w:val="00E06A2C"/>
    <w:rsid w:val="00E06CE5"/>
    <w:rsid w:val="00E06DFC"/>
    <w:rsid w:val="00E06EE7"/>
    <w:rsid w:val="00E07324"/>
    <w:rsid w:val="00E07456"/>
    <w:rsid w:val="00E074D6"/>
    <w:rsid w:val="00E0757E"/>
    <w:rsid w:val="00E07F9A"/>
    <w:rsid w:val="00E1014C"/>
    <w:rsid w:val="00E10320"/>
    <w:rsid w:val="00E10600"/>
    <w:rsid w:val="00E10649"/>
    <w:rsid w:val="00E1088B"/>
    <w:rsid w:val="00E11135"/>
    <w:rsid w:val="00E1144C"/>
    <w:rsid w:val="00E1173C"/>
    <w:rsid w:val="00E11E0F"/>
    <w:rsid w:val="00E11EC6"/>
    <w:rsid w:val="00E11FCC"/>
    <w:rsid w:val="00E12012"/>
    <w:rsid w:val="00E12151"/>
    <w:rsid w:val="00E12237"/>
    <w:rsid w:val="00E1232E"/>
    <w:rsid w:val="00E12ACD"/>
    <w:rsid w:val="00E12B9B"/>
    <w:rsid w:val="00E13640"/>
    <w:rsid w:val="00E13677"/>
    <w:rsid w:val="00E1370C"/>
    <w:rsid w:val="00E13973"/>
    <w:rsid w:val="00E13B0C"/>
    <w:rsid w:val="00E13D86"/>
    <w:rsid w:val="00E13DB9"/>
    <w:rsid w:val="00E14014"/>
    <w:rsid w:val="00E141ED"/>
    <w:rsid w:val="00E14864"/>
    <w:rsid w:val="00E1521F"/>
    <w:rsid w:val="00E1530D"/>
    <w:rsid w:val="00E15330"/>
    <w:rsid w:val="00E15670"/>
    <w:rsid w:val="00E158F7"/>
    <w:rsid w:val="00E1597A"/>
    <w:rsid w:val="00E16095"/>
    <w:rsid w:val="00E169D6"/>
    <w:rsid w:val="00E16ADC"/>
    <w:rsid w:val="00E16B29"/>
    <w:rsid w:val="00E16E1F"/>
    <w:rsid w:val="00E1751A"/>
    <w:rsid w:val="00E17A49"/>
    <w:rsid w:val="00E17AAD"/>
    <w:rsid w:val="00E17E19"/>
    <w:rsid w:val="00E2035D"/>
    <w:rsid w:val="00E20602"/>
    <w:rsid w:val="00E2080C"/>
    <w:rsid w:val="00E20A38"/>
    <w:rsid w:val="00E20A78"/>
    <w:rsid w:val="00E20C4C"/>
    <w:rsid w:val="00E20D32"/>
    <w:rsid w:val="00E20E95"/>
    <w:rsid w:val="00E20F3C"/>
    <w:rsid w:val="00E2102C"/>
    <w:rsid w:val="00E2120F"/>
    <w:rsid w:val="00E213D9"/>
    <w:rsid w:val="00E2221D"/>
    <w:rsid w:val="00E227AA"/>
    <w:rsid w:val="00E22C35"/>
    <w:rsid w:val="00E23046"/>
    <w:rsid w:val="00E23104"/>
    <w:rsid w:val="00E233FB"/>
    <w:rsid w:val="00E23514"/>
    <w:rsid w:val="00E2377B"/>
    <w:rsid w:val="00E238B8"/>
    <w:rsid w:val="00E24870"/>
    <w:rsid w:val="00E24F0C"/>
    <w:rsid w:val="00E24F5C"/>
    <w:rsid w:val="00E24FB3"/>
    <w:rsid w:val="00E25452"/>
    <w:rsid w:val="00E255AA"/>
    <w:rsid w:val="00E258B0"/>
    <w:rsid w:val="00E25C96"/>
    <w:rsid w:val="00E265DF"/>
    <w:rsid w:val="00E2699F"/>
    <w:rsid w:val="00E26C15"/>
    <w:rsid w:val="00E26EF8"/>
    <w:rsid w:val="00E27119"/>
    <w:rsid w:val="00E2713B"/>
    <w:rsid w:val="00E2738F"/>
    <w:rsid w:val="00E3036F"/>
    <w:rsid w:val="00E308F7"/>
    <w:rsid w:val="00E30BB2"/>
    <w:rsid w:val="00E30D33"/>
    <w:rsid w:val="00E30FA8"/>
    <w:rsid w:val="00E3101A"/>
    <w:rsid w:val="00E31CD0"/>
    <w:rsid w:val="00E31D91"/>
    <w:rsid w:val="00E31DB9"/>
    <w:rsid w:val="00E31EA5"/>
    <w:rsid w:val="00E31F08"/>
    <w:rsid w:val="00E3213E"/>
    <w:rsid w:val="00E32371"/>
    <w:rsid w:val="00E324B8"/>
    <w:rsid w:val="00E326EF"/>
    <w:rsid w:val="00E329C9"/>
    <w:rsid w:val="00E32C7E"/>
    <w:rsid w:val="00E32D9B"/>
    <w:rsid w:val="00E330D2"/>
    <w:rsid w:val="00E33153"/>
    <w:rsid w:val="00E335D6"/>
    <w:rsid w:val="00E33707"/>
    <w:rsid w:val="00E33967"/>
    <w:rsid w:val="00E33D4E"/>
    <w:rsid w:val="00E33E90"/>
    <w:rsid w:val="00E33ECF"/>
    <w:rsid w:val="00E3402F"/>
    <w:rsid w:val="00E34049"/>
    <w:rsid w:val="00E3435C"/>
    <w:rsid w:val="00E34853"/>
    <w:rsid w:val="00E34CC7"/>
    <w:rsid w:val="00E34DF7"/>
    <w:rsid w:val="00E3531C"/>
    <w:rsid w:val="00E3571B"/>
    <w:rsid w:val="00E3581C"/>
    <w:rsid w:val="00E35C02"/>
    <w:rsid w:val="00E37B39"/>
    <w:rsid w:val="00E37D8B"/>
    <w:rsid w:val="00E402AE"/>
    <w:rsid w:val="00E407A8"/>
    <w:rsid w:val="00E408E9"/>
    <w:rsid w:val="00E41154"/>
    <w:rsid w:val="00E4131D"/>
    <w:rsid w:val="00E41615"/>
    <w:rsid w:val="00E42008"/>
    <w:rsid w:val="00E423A3"/>
    <w:rsid w:val="00E42604"/>
    <w:rsid w:val="00E429C2"/>
    <w:rsid w:val="00E42B18"/>
    <w:rsid w:val="00E42C94"/>
    <w:rsid w:val="00E43140"/>
    <w:rsid w:val="00E43A60"/>
    <w:rsid w:val="00E443C2"/>
    <w:rsid w:val="00E444D9"/>
    <w:rsid w:val="00E447B2"/>
    <w:rsid w:val="00E447E0"/>
    <w:rsid w:val="00E44988"/>
    <w:rsid w:val="00E44A9A"/>
    <w:rsid w:val="00E45321"/>
    <w:rsid w:val="00E45E98"/>
    <w:rsid w:val="00E45F62"/>
    <w:rsid w:val="00E4613F"/>
    <w:rsid w:val="00E461F5"/>
    <w:rsid w:val="00E463B6"/>
    <w:rsid w:val="00E46431"/>
    <w:rsid w:val="00E46510"/>
    <w:rsid w:val="00E46576"/>
    <w:rsid w:val="00E466CB"/>
    <w:rsid w:val="00E46815"/>
    <w:rsid w:val="00E46990"/>
    <w:rsid w:val="00E46A57"/>
    <w:rsid w:val="00E4796A"/>
    <w:rsid w:val="00E50343"/>
    <w:rsid w:val="00E50840"/>
    <w:rsid w:val="00E50913"/>
    <w:rsid w:val="00E50B0E"/>
    <w:rsid w:val="00E50C25"/>
    <w:rsid w:val="00E50CD8"/>
    <w:rsid w:val="00E51453"/>
    <w:rsid w:val="00E514DC"/>
    <w:rsid w:val="00E516CD"/>
    <w:rsid w:val="00E51FC9"/>
    <w:rsid w:val="00E521CF"/>
    <w:rsid w:val="00E52686"/>
    <w:rsid w:val="00E52D2F"/>
    <w:rsid w:val="00E53070"/>
    <w:rsid w:val="00E53372"/>
    <w:rsid w:val="00E53A01"/>
    <w:rsid w:val="00E53DBE"/>
    <w:rsid w:val="00E5499E"/>
    <w:rsid w:val="00E549D1"/>
    <w:rsid w:val="00E54B76"/>
    <w:rsid w:val="00E54BFD"/>
    <w:rsid w:val="00E55518"/>
    <w:rsid w:val="00E5573A"/>
    <w:rsid w:val="00E55FDB"/>
    <w:rsid w:val="00E56098"/>
    <w:rsid w:val="00E563B3"/>
    <w:rsid w:val="00E567CA"/>
    <w:rsid w:val="00E56BD4"/>
    <w:rsid w:val="00E5781F"/>
    <w:rsid w:val="00E57C73"/>
    <w:rsid w:val="00E57F8E"/>
    <w:rsid w:val="00E6027E"/>
    <w:rsid w:val="00E60280"/>
    <w:rsid w:val="00E60409"/>
    <w:rsid w:val="00E606C3"/>
    <w:rsid w:val="00E60B04"/>
    <w:rsid w:val="00E60B81"/>
    <w:rsid w:val="00E60D2C"/>
    <w:rsid w:val="00E611E6"/>
    <w:rsid w:val="00E615BB"/>
    <w:rsid w:val="00E61671"/>
    <w:rsid w:val="00E616E8"/>
    <w:rsid w:val="00E61F28"/>
    <w:rsid w:val="00E621F4"/>
    <w:rsid w:val="00E62AA6"/>
    <w:rsid w:val="00E62D59"/>
    <w:rsid w:val="00E63232"/>
    <w:rsid w:val="00E632B8"/>
    <w:rsid w:val="00E632DA"/>
    <w:rsid w:val="00E63472"/>
    <w:rsid w:val="00E64238"/>
    <w:rsid w:val="00E645BC"/>
    <w:rsid w:val="00E64D06"/>
    <w:rsid w:val="00E64E48"/>
    <w:rsid w:val="00E65358"/>
    <w:rsid w:val="00E65423"/>
    <w:rsid w:val="00E65708"/>
    <w:rsid w:val="00E657A3"/>
    <w:rsid w:val="00E657F4"/>
    <w:rsid w:val="00E65B12"/>
    <w:rsid w:val="00E65B94"/>
    <w:rsid w:val="00E65EB5"/>
    <w:rsid w:val="00E660C8"/>
    <w:rsid w:val="00E665EF"/>
    <w:rsid w:val="00E66982"/>
    <w:rsid w:val="00E66A00"/>
    <w:rsid w:val="00E66D69"/>
    <w:rsid w:val="00E66DFD"/>
    <w:rsid w:val="00E66F14"/>
    <w:rsid w:val="00E67154"/>
    <w:rsid w:val="00E6720B"/>
    <w:rsid w:val="00E67659"/>
    <w:rsid w:val="00E678C2"/>
    <w:rsid w:val="00E67908"/>
    <w:rsid w:val="00E67DA8"/>
    <w:rsid w:val="00E67F15"/>
    <w:rsid w:val="00E70C59"/>
    <w:rsid w:val="00E70CF3"/>
    <w:rsid w:val="00E71301"/>
    <w:rsid w:val="00E713E1"/>
    <w:rsid w:val="00E717C6"/>
    <w:rsid w:val="00E718B6"/>
    <w:rsid w:val="00E71AF8"/>
    <w:rsid w:val="00E71EBB"/>
    <w:rsid w:val="00E7206D"/>
    <w:rsid w:val="00E72BB0"/>
    <w:rsid w:val="00E73A9E"/>
    <w:rsid w:val="00E73D33"/>
    <w:rsid w:val="00E73D7D"/>
    <w:rsid w:val="00E741C0"/>
    <w:rsid w:val="00E7460F"/>
    <w:rsid w:val="00E74652"/>
    <w:rsid w:val="00E74BEF"/>
    <w:rsid w:val="00E74CAF"/>
    <w:rsid w:val="00E7507E"/>
    <w:rsid w:val="00E754B1"/>
    <w:rsid w:val="00E758E6"/>
    <w:rsid w:val="00E761C6"/>
    <w:rsid w:val="00E76A9E"/>
    <w:rsid w:val="00E7772C"/>
    <w:rsid w:val="00E7779F"/>
    <w:rsid w:val="00E77952"/>
    <w:rsid w:val="00E77AC0"/>
    <w:rsid w:val="00E77B14"/>
    <w:rsid w:val="00E80268"/>
    <w:rsid w:val="00E803CE"/>
    <w:rsid w:val="00E805E4"/>
    <w:rsid w:val="00E806CE"/>
    <w:rsid w:val="00E80EE4"/>
    <w:rsid w:val="00E80F0A"/>
    <w:rsid w:val="00E814D1"/>
    <w:rsid w:val="00E817CF"/>
    <w:rsid w:val="00E81AF6"/>
    <w:rsid w:val="00E81E01"/>
    <w:rsid w:val="00E822B7"/>
    <w:rsid w:val="00E82F0C"/>
    <w:rsid w:val="00E83272"/>
    <w:rsid w:val="00E83417"/>
    <w:rsid w:val="00E834B7"/>
    <w:rsid w:val="00E835F2"/>
    <w:rsid w:val="00E83BA2"/>
    <w:rsid w:val="00E83EB7"/>
    <w:rsid w:val="00E843A8"/>
    <w:rsid w:val="00E84405"/>
    <w:rsid w:val="00E8462B"/>
    <w:rsid w:val="00E84AB1"/>
    <w:rsid w:val="00E84B4A"/>
    <w:rsid w:val="00E85450"/>
    <w:rsid w:val="00E86050"/>
    <w:rsid w:val="00E864DF"/>
    <w:rsid w:val="00E86968"/>
    <w:rsid w:val="00E8708C"/>
    <w:rsid w:val="00E87146"/>
    <w:rsid w:val="00E874EE"/>
    <w:rsid w:val="00E879EB"/>
    <w:rsid w:val="00E87AAD"/>
    <w:rsid w:val="00E87C54"/>
    <w:rsid w:val="00E87D54"/>
    <w:rsid w:val="00E90B54"/>
    <w:rsid w:val="00E91031"/>
    <w:rsid w:val="00E91120"/>
    <w:rsid w:val="00E9115D"/>
    <w:rsid w:val="00E91AD2"/>
    <w:rsid w:val="00E91BB3"/>
    <w:rsid w:val="00E91E42"/>
    <w:rsid w:val="00E91E71"/>
    <w:rsid w:val="00E92415"/>
    <w:rsid w:val="00E925D7"/>
    <w:rsid w:val="00E9262B"/>
    <w:rsid w:val="00E928E1"/>
    <w:rsid w:val="00E92A85"/>
    <w:rsid w:val="00E92CEB"/>
    <w:rsid w:val="00E92D44"/>
    <w:rsid w:val="00E930BC"/>
    <w:rsid w:val="00E93259"/>
    <w:rsid w:val="00E932AE"/>
    <w:rsid w:val="00E93BC2"/>
    <w:rsid w:val="00E94012"/>
    <w:rsid w:val="00E94829"/>
    <w:rsid w:val="00E95443"/>
    <w:rsid w:val="00E95916"/>
    <w:rsid w:val="00E96A76"/>
    <w:rsid w:val="00E97034"/>
    <w:rsid w:val="00E97915"/>
    <w:rsid w:val="00E97DFF"/>
    <w:rsid w:val="00EA00B5"/>
    <w:rsid w:val="00EA0294"/>
    <w:rsid w:val="00EA0368"/>
    <w:rsid w:val="00EA043F"/>
    <w:rsid w:val="00EA062E"/>
    <w:rsid w:val="00EA0659"/>
    <w:rsid w:val="00EA0722"/>
    <w:rsid w:val="00EA0EB5"/>
    <w:rsid w:val="00EA124F"/>
    <w:rsid w:val="00EA165B"/>
    <w:rsid w:val="00EA1AE5"/>
    <w:rsid w:val="00EA200D"/>
    <w:rsid w:val="00EA207C"/>
    <w:rsid w:val="00EA266B"/>
    <w:rsid w:val="00EA293C"/>
    <w:rsid w:val="00EA2DAE"/>
    <w:rsid w:val="00EA3000"/>
    <w:rsid w:val="00EA31B8"/>
    <w:rsid w:val="00EA3776"/>
    <w:rsid w:val="00EA48C1"/>
    <w:rsid w:val="00EA49A1"/>
    <w:rsid w:val="00EA4E67"/>
    <w:rsid w:val="00EA4FF1"/>
    <w:rsid w:val="00EA54C4"/>
    <w:rsid w:val="00EA5609"/>
    <w:rsid w:val="00EA5682"/>
    <w:rsid w:val="00EA5ABE"/>
    <w:rsid w:val="00EA6805"/>
    <w:rsid w:val="00EA7D20"/>
    <w:rsid w:val="00EA7F27"/>
    <w:rsid w:val="00EB16F6"/>
    <w:rsid w:val="00EB1717"/>
    <w:rsid w:val="00EB18FD"/>
    <w:rsid w:val="00EB1CCE"/>
    <w:rsid w:val="00EB1CD2"/>
    <w:rsid w:val="00EB2069"/>
    <w:rsid w:val="00EB289C"/>
    <w:rsid w:val="00EB289F"/>
    <w:rsid w:val="00EB2BEA"/>
    <w:rsid w:val="00EB2D32"/>
    <w:rsid w:val="00EB2F64"/>
    <w:rsid w:val="00EB36E3"/>
    <w:rsid w:val="00EB4085"/>
    <w:rsid w:val="00EB45F9"/>
    <w:rsid w:val="00EB4C22"/>
    <w:rsid w:val="00EB4EB4"/>
    <w:rsid w:val="00EB52C3"/>
    <w:rsid w:val="00EB530B"/>
    <w:rsid w:val="00EB5392"/>
    <w:rsid w:val="00EB5CBB"/>
    <w:rsid w:val="00EB60C6"/>
    <w:rsid w:val="00EB6302"/>
    <w:rsid w:val="00EB6345"/>
    <w:rsid w:val="00EB64B5"/>
    <w:rsid w:val="00EB6892"/>
    <w:rsid w:val="00EB6AA4"/>
    <w:rsid w:val="00EB73B8"/>
    <w:rsid w:val="00EB75AC"/>
    <w:rsid w:val="00EC0475"/>
    <w:rsid w:val="00EC0ED9"/>
    <w:rsid w:val="00EC117F"/>
    <w:rsid w:val="00EC1558"/>
    <w:rsid w:val="00EC18CE"/>
    <w:rsid w:val="00EC2042"/>
    <w:rsid w:val="00EC265A"/>
    <w:rsid w:val="00EC285F"/>
    <w:rsid w:val="00EC30FB"/>
    <w:rsid w:val="00EC316D"/>
    <w:rsid w:val="00EC326E"/>
    <w:rsid w:val="00EC36FA"/>
    <w:rsid w:val="00EC379E"/>
    <w:rsid w:val="00EC3B43"/>
    <w:rsid w:val="00EC465D"/>
    <w:rsid w:val="00EC4C1E"/>
    <w:rsid w:val="00EC4FD7"/>
    <w:rsid w:val="00EC5467"/>
    <w:rsid w:val="00EC5602"/>
    <w:rsid w:val="00EC5819"/>
    <w:rsid w:val="00EC5A64"/>
    <w:rsid w:val="00EC5AA7"/>
    <w:rsid w:val="00EC6055"/>
    <w:rsid w:val="00EC6272"/>
    <w:rsid w:val="00EC65B0"/>
    <w:rsid w:val="00EC7093"/>
    <w:rsid w:val="00EC71CA"/>
    <w:rsid w:val="00EC7EC1"/>
    <w:rsid w:val="00ED03E9"/>
    <w:rsid w:val="00ED090D"/>
    <w:rsid w:val="00ED0FE3"/>
    <w:rsid w:val="00ED1500"/>
    <w:rsid w:val="00ED2338"/>
    <w:rsid w:val="00ED26C9"/>
    <w:rsid w:val="00ED26EA"/>
    <w:rsid w:val="00ED283F"/>
    <w:rsid w:val="00ED2C83"/>
    <w:rsid w:val="00ED3289"/>
    <w:rsid w:val="00ED356F"/>
    <w:rsid w:val="00ED38E0"/>
    <w:rsid w:val="00ED38FB"/>
    <w:rsid w:val="00ED3C1F"/>
    <w:rsid w:val="00ED3CB6"/>
    <w:rsid w:val="00ED3E92"/>
    <w:rsid w:val="00ED4599"/>
    <w:rsid w:val="00ED4E30"/>
    <w:rsid w:val="00ED5325"/>
    <w:rsid w:val="00ED63B2"/>
    <w:rsid w:val="00ED646E"/>
    <w:rsid w:val="00ED6566"/>
    <w:rsid w:val="00ED684A"/>
    <w:rsid w:val="00ED6D03"/>
    <w:rsid w:val="00ED7012"/>
    <w:rsid w:val="00ED75B2"/>
    <w:rsid w:val="00ED7A35"/>
    <w:rsid w:val="00ED7B48"/>
    <w:rsid w:val="00EE0231"/>
    <w:rsid w:val="00EE030C"/>
    <w:rsid w:val="00EE07A3"/>
    <w:rsid w:val="00EE0B0E"/>
    <w:rsid w:val="00EE1181"/>
    <w:rsid w:val="00EE1388"/>
    <w:rsid w:val="00EE14FD"/>
    <w:rsid w:val="00EE1580"/>
    <w:rsid w:val="00EE1B28"/>
    <w:rsid w:val="00EE1B78"/>
    <w:rsid w:val="00EE1CEF"/>
    <w:rsid w:val="00EE3026"/>
    <w:rsid w:val="00EE305E"/>
    <w:rsid w:val="00EE3839"/>
    <w:rsid w:val="00EE3AC4"/>
    <w:rsid w:val="00EE4F58"/>
    <w:rsid w:val="00EE5169"/>
    <w:rsid w:val="00EE57D4"/>
    <w:rsid w:val="00EE59CC"/>
    <w:rsid w:val="00EE5F06"/>
    <w:rsid w:val="00EE604B"/>
    <w:rsid w:val="00EE624B"/>
    <w:rsid w:val="00EE64A5"/>
    <w:rsid w:val="00EE6CD0"/>
    <w:rsid w:val="00EE73CD"/>
    <w:rsid w:val="00EE7A78"/>
    <w:rsid w:val="00EE7F97"/>
    <w:rsid w:val="00EF055B"/>
    <w:rsid w:val="00EF0DAD"/>
    <w:rsid w:val="00EF147E"/>
    <w:rsid w:val="00EF1DD2"/>
    <w:rsid w:val="00EF1EDA"/>
    <w:rsid w:val="00EF2429"/>
    <w:rsid w:val="00EF245A"/>
    <w:rsid w:val="00EF2AE1"/>
    <w:rsid w:val="00EF2B5B"/>
    <w:rsid w:val="00EF2B96"/>
    <w:rsid w:val="00EF33D4"/>
    <w:rsid w:val="00EF352C"/>
    <w:rsid w:val="00EF352F"/>
    <w:rsid w:val="00EF3549"/>
    <w:rsid w:val="00EF4135"/>
    <w:rsid w:val="00EF4BF6"/>
    <w:rsid w:val="00EF52BE"/>
    <w:rsid w:val="00EF5530"/>
    <w:rsid w:val="00EF5EA3"/>
    <w:rsid w:val="00EF6F16"/>
    <w:rsid w:val="00EF75DE"/>
    <w:rsid w:val="00EF76A5"/>
    <w:rsid w:val="00EF775E"/>
    <w:rsid w:val="00EF7883"/>
    <w:rsid w:val="00EF7CC5"/>
    <w:rsid w:val="00EF7EC3"/>
    <w:rsid w:val="00F00140"/>
    <w:rsid w:val="00F00A15"/>
    <w:rsid w:val="00F0135D"/>
    <w:rsid w:val="00F01A95"/>
    <w:rsid w:val="00F01BC3"/>
    <w:rsid w:val="00F01D4B"/>
    <w:rsid w:val="00F01F2A"/>
    <w:rsid w:val="00F02819"/>
    <w:rsid w:val="00F02E8E"/>
    <w:rsid w:val="00F03414"/>
    <w:rsid w:val="00F034CF"/>
    <w:rsid w:val="00F03A80"/>
    <w:rsid w:val="00F03D81"/>
    <w:rsid w:val="00F04A3F"/>
    <w:rsid w:val="00F04EA9"/>
    <w:rsid w:val="00F05443"/>
    <w:rsid w:val="00F056E0"/>
    <w:rsid w:val="00F05A25"/>
    <w:rsid w:val="00F05EF0"/>
    <w:rsid w:val="00F0631C"/>
    <w:rsid w:val="00F06449"/>
    <w:rsid w:val="00F0644F"/>
    <w:rsid w:val="00F064FF"/>
    <w:rsid w:val="00F0664C"/>
    <w:rsid w:val="00F06A22"/>
    <w:rsid w:val="00F06D27"/>
    <w:rsid w:val="00F0729D"/>
    <w:rsid w:val="00F07586"/>
    <w:rsid w:val="00F07735"/>
    <w:rsid w:val="00F0796F"/>
    <w:rsid w:val="00F1028E"/>
    <w:rsid w:val="00F10FB2"/>
    <w:rsid w:val="00F11578"/>
    <w:rsid w:val="00F12150"/>
    <w:rsid w:val="00F125A7"/>
    <w:rsid w:val="00F12B67"/>
    <w:rsid w:val="00F12BD6"/>
    <w:rsid w:val="00F13BBC"/>
    <w:rsid w:val="00F13CA2"/>
    <w:rsid w:val="00F13FC9"/>
    <w:rsid w:val="00F1405C"/>
    <w:rsid w:val="00F148F2"/>
    <w:rsid w:val="00F14A33"/>
    <w:rsid w:val="00F14C0C"/>
    <w:rsid w:val="00F14FBD"/>
    <w:rsid w:val="00F15611"/>
    <w:rsid w:val="00F15E5D"/>
    <w:rsid w:val="00F15ECE"/>
    <w:rsid w:val="00F16259"/>
    <w:rsid w:val="00F162C2"/>
    <w:rsid w:val="00F16731"/>
    <w:rsid w:val="00F169AB"/>
    <w:rsid w:val="00F16A70"/>
    <w:rsid w:val="00F16A9B"/>
    <w:rsid w:val="00F16E74"/>
    <w:rsid w:val="00F16F87"/>
    <w:rsid w:val="00F16F91"/>
    <w:rsid w:val="00F17570"/>
    <w:rsid w:val="00F176A8"/>
    <w:rsid w:val="00F207C0"/>
    <w:rsid w:val="00F20870"/>
    <w:rsid w:val="00F208E7"/>
    <w:rsid w:val="00F211DF"/>
    <w:rsid w:val="00F2128F"/>
    <w:rsid w:val="00F215A4"/>
    <w:rsid w:val="00F21874"/>
    <w:rsid w:val="00F21DD3"/>
    <w:rsid w:val="00F21FCE"/>
    <w:rsid w:val="00F2227D"/>
    <w:rsid w:val="00F2296E"/>
    <w:rsid w:val="00F22B7F"/>
    <w:rsid w:val="00F22F8B"/>
    <w:rsid w:val="00F23105"/>
    <w:rsid w:val="00F23605"/>
    <w:rsid w:val="00F2375C"/>
    <w:rsid w:val="00F23A2E"/>
    <w:rsid w:val="00F24005"/>
    <w:rsid w:val="00F2422E"/>
    <w:rsid w:val="00F2435D"/>
    <w:rsid w:val="00F24644"/>
    <w:rsid w:val="00F24678"/>
    <w:rsid w:val="00F25177"/>
    <w:rsid w:val="00F25277"/>
    <w:rsid w:val="00F2545E"/>
    <w:rsid w:val="00F254BC"/>
    <w:rsid w:val="00F25735"/>
    <w:rsid w:val="00F2593F"/>
    <w:rsid w:val="00F259A5"/>
    <w:rsid w:val="00F2619B"/>
    <w:rsid w:val="00F2672D"/>
    <w:rsid w:val="00F26A95"/>
    <w:rsid w:val="00F27654"/>
    <w:rsid w:val="00F27BDD"/>
    <w:rsid w:val="00F27E8E"/>
    <w:rsid w:val="00F300FD"/>
    <w:rsid w:val="00F30114"/>
    <w:rsid w:val="00F301CF"/>
    <w:rsid w:val="00F30A79"/>
    <w:rsid w:val="00F30BD1"/>
    <w:rsid w:val="00F31084"/>
    <w:rsid w:val="00F31112"/>
    <w:rsid w:val="00F3181E"/>
    <w:rsid w:val="00F31962"/>
    <w:rsid w:val="00F319B3"/>
    <w:rsid w:val="00F31B97"/>
    <w:rsid w:val="00F31CD1"/>
    <w:rsid w:val="00F31FAD"/>
    <w:rsid w:val="00F32BD5"/>
    <w:rsid w:val="00F330E8"/>
    <w:rsid w:val="00F33190"/>
    <w:rsid w:val="00F33323"/>
    <w:rsid w:val="00F334F1"/>
    <w:rsid w:val="00F33C88"/>
    <w:rsid w:val="00F34062"/>
    <w:rsid w:val="00F342EC"/>
    <w:rsid w:val="00F345F2"/>
    <w:rsid w:val="00F35319"/>
    <w:rsid w:val="00F353DB"/>
    <w:rsid w:val="00F35430"/>
    <w:rsid w:val="00F357A5"/>
    <w:rsid w:val="00F35AA2"/>
    <w:rsid w:val="00F35B42"/>
    <w:rsid w:val="00F35E0F"/>
    <w:rsid w:val="00F36029"/>
    <w:rsid w:val="00F360CB"/>
    <w:rsid w:val="00F3633B"/>
    <w:rsid w:val="00F364A3"/>
    <w:rsid w:val="00F364E0"/>
    <w:rsid w:val="00F36C4E"/>
    <w:rsid w:val="00F3707C"/>
    <w:rsid w:val="00F37943"/>
    <w:rsid w:val="00F37B1F"/>
    <w:rsid w:val="00F405AA"/>
    <w:rsid w:val="00F40952"/>
    <w:rsid w:val="00F40A59"/>
    <w:rsid w:val="00F40C9B"/>
    <w:rsid w:val="00F40EFF"/>
    <w:rsid w:val="00F4102A"/>
    <w:rsid w:val="00F4103F"/>
    <w:rsid w:val="00F411B6"/>
    <w:rsid w:val="00F41258"/>
    <w:rsid w:val="00F413FD"/>
    <w:rsid w:val="00F4147B"/>
    <w:rsid w:val="00F41713"/>
    <w:rsid w:val="00F41F81"/>
    <w:rsid w:val="00F421CF"/>
    <w:rsid w:val="00F4227B"/>
    <w:rsid w:val="00F427F4"/>
    <w:rsid w:val="00F43243"/>
    <w:rsid w:val="00F43372"/>
    <w:rsid w:val="00F437D5"/>
    <w:rsid w:val="00F43BAF"/>
    <w:rsid w:val="00F43E8A"/>
    <w:rsid w:val="00F4445C"/>
    <w:rsid w:val="00F45088"/>
    <w:rsid w:val="00F451DE"/>
    <w:rsid w:val="00F455F9"/>
    <w:rsid w:val="00F45C25"/>
    <w:rsid w:val="00F45E2E"/>
    <w:rsid w:val="00F4602D"/>
    <w:rsid w:val="00F46236"/>
    <w:rsid w:val="00F46286"/>
    <w:rsid w:val="00F46414"/>
    <w:rsid w:val="00F4682B"/>
    <w:rsid w:val="00F46F34"/>
    <w:rsid w:val="00F4725B"/>
    <w:rsid w:val="00F47264"/>
    <w:rsid w:val="00F473E0"/>
    <w:rsid w:val="00F476E9"/>
    <w:rsid w:val="00F47C7C"/>
    <w:rsid w:val="00F50090"/>
    <w:rsid w:val="00F50F38"/>
    <w:rsid w:val="00F517A5"/>
    <w:rsid w:val="00F51892"/>
    <w:rsid w:val="00F51AD7"/>
    <w:rsid w:val="00F52C7B"/>
    <w:rsid w:val="00F5329F"/>
    <w:rsid w:val="00F5339A"/>
    <w:rsid w:val="00F53892"/>
    <w:rsid w:val="00F53C60"/>
    <w:rsid w:val="00F53DD0"/>
    <w:rsid w:val="00F54231"/>
    <w:rsid w:val="00F549BC"/>
    <w:rsid w:val="00F54A0A"/>
    <w:rsid w:val="00F55335"/>
    <w:rsid w:val="00F55385"/>
    <w:rsid w:val="00F553AF"/>
    <w:rsid w:val="00F55409"/>
    <w:rsid w:val="00F557D1"/>
    <w:rsid w:val="00F55C87"/>
    <w:rsid w:val="00F55E47"/>
    <w:rsid w:val="00F56341"/>
    <w:rsid w:val="00F56456"/>
    <w:rsid w:val="00F56A29"/>
    <w:rsid w:val="00F56FE0"/>
    <w:rsid w:val="00F570DC"/>
    <w:rsid w:val="00F57129"/>
    <w:rsid w:val="00F57177"/>
    <w:rsid w:val="00F600E3"/>
    <w:rsid w:val="00F60766"/>
    <w:rsid w:val="00F60847"/>
    <w:rsid w:val="00F60B59"/>
    <w:rsid w:val="00F60B72"/>
    <w:rsid w:val="00F60CB8"/>
    <w:rsid w:val="00F60CBD"/>
    <w:rsid w:val="00F60DFB"/>
    <w:rsid w:val="00F60FAD"/>
    <w:rsid w:val="00F617BB"/>
    <w:rsid w:val="00F61E83"/>
    <w:rsid w:val="00F626D7"/>
    <w:rsid w:val="00F62A83"/>
    <w:rsid w:val="00F62DD4"/>
    <w:rsid w:val="00F63B6F"/>
    <w:rsid w:val="00F63C30"/>
    <w:rsid w:val="00F63CB3"/>
    <w:rsid w:val="00F640EA"/>
    <w:rsid w:val="00F6456A"/>
    <w:rsid w:val="00F6478E"/>
    <w:rsid w:val="00F64965"/>
    <w:rsid w:val="00F64B10"/>
    <w:rsid w:val="00F6522C"/>
    <w:rsid w:val="00F65313"/>
    <w:rsid w:val="00F65616"/>
    <w:rsid w:val="00F65834"/>
    <w:rsid w:val="00F66169"/>
    <w:rsid w:val="00F6638A"/>
    <w:rsid w:val="00F6645E"/>
    <w:rsid w:val="00F66803"/>
    <w:rsid w:val="00F66DAB"/>
    <w:rsid w:val="00F67054"/>
    <w:rsid w:val="00F67332"/>
    <w:rsid w:val="00F67EED"/>
    <w:rsid w:val="00F7014A"/>
    <w:rsid w:val="00F707DF"/>
    <w:rsid w:val="00F7091C"/>
    <w:rsid w:val="00F70B00"/>
    <w:rsid w:val="00F71416"/>
    <w:rsid w:val="00F71AF9"/>
    <w:rsid w:val="00F71BE5"/>
    <w:rsid w:val="00F71C9F"/>
    <w:rsid w:val="00F7246E"/>
    <w:rsid w:val="00F7350E"/>
    <w:rsid w:val="00F7379E"/>
    <w:rsid w:val="00F7436D"/>
    <w:rsid w:val="00F745C9"/>
    <w:rsid w:val="00F75BE3"/>
    <w:rsid w:val="00F76311"/>
    <w:rsid w:val="00F76575"/>
    <w:rsid w:val="00F7681E"/>
    <w:rsid w:val="00F76A41"/>
    <w:rsid w:val="00F76FCD"/>
    <w:rsid w:val="00F770C0"/>
    <w:rsid w:val="00F771CE"/>
    <w:rsid w:val="00F7783A"/>
    <w:rsid w:val="00F779D9"/>
    <w:rsid w:val="00F801CF"/>
    <w:rsid w:val="00F8062B"/>
    <w:rsid w:val="00F808EF"/>
    <w:rsid w:val="00F8125C"/>
    <w:rsid w:val="00F81A8C"/>
    <w:rsid w:val="00F81F14"/>
    <w:rsid w:val="00F820D5"/>
    <w:rsid w:val="00F826DD"/>
    <w:rsid w:val="00F827CE"/>
    <w:rsid w:val="00F82E3D"/>
    <w:rsid w:val="00F82EA7"/>
    <w:rsid w:val="00F82ED2"/>
    <w:rsid w:val="00F83649"/>
    <w:rsid w:val="00F837BA"/>
    <w:rsid w:val="00F83A47"/>
    <w:rsid w:val="00F83BB4"/>
    <w:rsid w:val="00F840D0"/>
    <w:rsid w:val="00F84289"/>
    <w:rsid w:val="00F84754"/>
    <w:rsid w:val="00F84CFB"/>
    <w:rsid w:val="00F84DBD"/>
    <w:rsid w:val="00F8504B"/>
    <w:rsid w:val="00F858AB"/>
    <w:rsid w:val="00F8599A"/>
    <w:rsid w:val="00F85A00"/>
    <w:rsid w:val="00F85AB2"/>
    <w:rsid w:val="00F85B54"/>
    <w:rsid w:val="00F8622D"/>
    <w:rsid w:val="00F866BA"/>
    <w:rsid w:val="00F867A5"/>
    <w:rsid w:val="00F86841"/>
    <w:rsid w:val="00F8693F"/>
    <w:rsid w:val="00F86D30"/>
    <w:rsid w:val="00F86ED6"/>
    <w:rsid w:val="00F86FEA"/>
    <w:rsid w:val="00F87380"/>
    <w:rsid w:val="00F87547"/>
    <w:rsid w:val="00F876C5"/>
    <w:rsid w:val="00F87811"/>
    <w:rsid w:val="00F879D0"/>
    <w:rsid w:val="00F90086"/>
    <w:rsid w:val="00F90960"/>
    <w:rsid w:val="00F90AED"/>
    <w:rsid w:val="00F90B9B"/>
    <w:rsid w:val="00F90FBD"/>
    <w:rsid w:val="00F91BCD"/>
    <w:rsid w:val="00F91C3E"/>
    <w:rsid w:val="00F929D0"/>
    <w:rsid w:val="00F92AA9"/>
    <w:rsid w:val="00F92B55"/>
    <w:rsid w:val="00F92DFD"/>
    <w:rsid w:val="00F9389D"/>
    <w:rsid w:val="00F939C4"/>
    <w:rsid w:val="00F941EA"/>
    <w:rsid w:val="00F94FF9"/>
    <w:rsid w:val="00F951D8"/>
    <w:rsid w:val="00F9530E"/>
    <w:rsid w:val="00F95415"/>
    <w:rsid w:val="00F9562A"/>
    <w:rsid w:val="00F95709"/>
    <w:rsid w:val="00F9591C"/>
    <w:rsid w:val="00F95A0C"/>
    <w:rsid w:val="00F96707"/>
    <w:rsid w:val="00F96712"/>
    <w:rsid w:val="00F9673A"/>
    <w:rsid w:val="00F96C2A"/>
    <w:rsid w:val="00F96DCB"/>
    <w:rsid w:val="00F97849"/>
    <w:rsid w:val="00FA0212"/>
    <w:rsid w:val="00FA0848"/>
    <w:rsid w:val="00FA0B38"/>
    <w:rsid w:val="00FA0C5A"/>
    <w:rsid w:val="00FA0F69"/>
    <w:rsid w:val="00FA1237"/>
    <w:rsid w:val="00FA13DB"/>
    <w:rsid w:val="00FA1480"/>
    <w:rsid w:val="00FA175D"/>
    <w:rsid w:val="00FA1880"/>
    <w:rsid w:val="00FA2100"/>
    <w:rsid w:val="00FA2152"/>
    <w:rsid w:val="00FA2D0F"/>
    <w:rsid w:val="00FA2FB9"/>
    <w:rsid w:val="00FA316D"/>
    <w:rsid w:val="00FA3601"/>
    <w:rsid w:val="00FA3A1E"/>
    <w:rsid w:val="00FA4824"/>
    <w:rsid w:val="00FA4D4D"/>
    <w:rsid w:val="00FA4DD8"/>
    <w:rsid w:val="00FA4DDA"/>
    <w:rsid w:val="00FA4EA5"/>
    <w:rsid w:val="00FA4EB9"/>
    <w:rsid w:val="00FA52F8"/>
    <w:rsid w:val="00FA5D15"/>
    <w:rsid w:val="00FA6239"/>
    <w:rsid w:val="00FA647C"/>
    <w:rsid w:val="00FA6617"/>
    <w:rsid w:val="00FA6C0E"/>
    <w:rsid w:val="00FA7028"/>
    <w:rsid w:val="00FA71A6"/>
    <w:rsid w:val="00FA725B"/>
    <w:rsid w:val="00FA79F2"/>
    <w:rsid w:val="00FA7C28"/>
    <w:rsid w:val="00FA7EA2"/>
    <w:rsid w:val="00FB00AA"/>
    <w:rsid w:val="00FB0315"/>
    <w:rsid w:val="00FB04CF"/>
    <w:rsid w:val="00FB05E9"/>
    <w:rsid w:val="00FB0A53"/>
    <w:rsid w:val="00FB0D2B"/>
    <w:rsid w:val="00FB0EFA"/>
    <w:rsid w:val="00FB0F18"/>
    <w:rsid w:val="00FB0F9E"/>
    <w:rsid w:val="00FB1340"/>
    <w:rsid w:val="00FB17B3"/>
    <w:rsid w:val="00FB1AC6"/>
    <w:rsid w:val="00FB1F84"/>
    <w:rsid w:val="00FB216F"/>
    <w:rsid w:val="00FB250F"/>
    <w:rsid w:val="00FB25F5"/>
    <w:rsid w:val="00FB26EF"/>
    <w:rsid w:val="00FB2909"/>
    <w:rsid w:val="00FB2BD5"/>
    <w:rsid w:val="00FB2C5E"/>
    <w:rsid w:val="00FB33E9"/>
    <w:rsid w:val="00FB344C"/>
    <w:rsid w:val="00FB3F11"/>
    <w:rsid w:val="00FB4189"/>
    <w:rsid w:val="00FB43A9"/>
    <w:rsid w:val="00FB4C43"/>
    <w:rsid w:val="00FB4CC3"/>
    <w:rsid w:val="00FB4CF4"/>
    <w:rsid w:val="00FB52E5"/>
    <w:rsid w:val="00FB54A9"/>
    <w:rsid w:val="00FB5723"/>
    <w:rsid w:val="00FB5BD3"/>
    <w:rsid w:val="00FB5F14"/>
    <w:rsid w:val="00FB6024"/>
    <w:rsid w:val="00FB6168"/>
    <w:rsid w:val="00FB6A4A"/>
    <w:rsid w:val="00FB6C2E"/>
    <w:rsid w:val="00FB6C78"/>
    <w:rsid w:val="00FB7029"/>
    <w:rsid w:val="00FB72DB"/>
    <w:rsid w:val="00FB7642"/>
    <w:rsid w:val="00FB7D5F"/>
    <w:rsid w:val="00FB7FDD"/>
    <w:rsid w:val="00FC0175"/>
    <w:rsid w:val="00FC0964"/>
    <w:rsid w:val="00FC108E"/>
    <w:rsid w:val="00FC10E4"/>
    <w:rsid w:val="00FC1D02"/>
    <w:rsid w:val="00FC2067"/>
    <w:rsid w:val="00FC2251"/>
    <w:rsid w:val="00FC2349"/>
    <w:rsid w:val="00FC2889"/>
    <w:rsid w:val="00FC2E3D"/>
    <w:rsid w:val="00FC30E8"/>
    <w:rsid w:val="00FC3409"/>
    <w:rsid w:val="00FC3C3C"/>
    <w:rsid w:val="00FC3C67"/>
    <w:rsid w:val="00FC4373"/>
    <w:rsid w:val="00FC44C6"/>
    <w:rsid w:val="00FC46A9"/>
    <w:rsid w:val="00FC47FB"/>
    <w:rsid w:val="00FC4DC1"/>
    <w:rsid w:val="00FC51F8"/>
    <w:rsid w:val="00FC52A8"/>
    <w:rsid w:val="00FC5344"/>
    <w:rsid w:val="00FC53CA"/>
    <w:rsid w:val="00FC56F0"/>
    <w:rsid w:val="00FC6146"/>
    <w:rsid w:val="00FC61EE"/>
    <w:rsid w:val="00FC6299"/>
    <w:rsid w:val="00FC6D63"/>
    <w:rsid w:val="00FC7111"/>
    <w:rsid w:val="00FC7C9D"/>
    <w:rsid w:val="00FD0054"/>
    <w:rsid w:val="00FD00C6"/>
    <w:rsid w:val="00FD04DD"/>
    <w:rsid w:val="00FD08BD"/>
    <w:rsid w:val="00FD1B1C"/>
    <w:rsid w:val="00FD1EDC"/>
    <w:rsid w:val="00FD293E"/>
    <w:rsid w:val="00FD2A26"/>
    <w:rsid w:val="00FD2A53"/>
    <w:rsid w:val="00FD2B1A"/>
    <w:rsid w:val="00FD2C03"/>
    <w:rsid w:val="00FD2C94"/>
    <w:rsid w:val="00FD2FA6"/>
    <w:rsid w:val="00FD3585"/>
    <w:rsid w:val="00FD3654"/>
    <w:rsid w:val="00FD378A"/>
    <w:rsid w:val="00FD3795"/>
    <w:rsid w:val="00FD38D9"/>
    <w:rsid w:val="00FD3C20"/>
    <w:rsid w:val="00FD42EB"/>
    <w:rsid w:val="00FD4590"/>
    <w:rsid w:val="00FD478A"/>
    <w:rsid w:val="00FD4C86"/>
    <w:rsid w:val="00FD5013"/>
    <w:rsid w:val="00FD52D4"/>
    <w:rsid w:val="00FD5443"/>
    <w:rsid w:val="00FD557B"/>
    <w:rsid w:val="00FD579B"/>
    <w:rsid w:val="00FD5A45"/>
    <w:rsid w:val="00FD5A60"/>
    <w:rsid w:val="00FD5B3C"/>
    <w:rsid w:val="00FD5C2C"/>
    <w:rsid w:val="00FD5EF9"/>
    <w:rsid w:val="00FD5F99"/>
    <w:rsid w:val="00FD6464"/>
    <w:rsid w:val="00FD6A23"/>
    <w:rsid w:val="00FD6B51"/>
    <w:rsid w:val="00FD6D5E"/>
    <w:rsid w:val="00FD6FCE"/>
    <w:rsid w:val="00FD72E6"/>
    <w:rsid w:val="00FD7925"/>
    <w:rsid w:val="00FD7FAC"/>
    <w:rsid w:val="00FE0AD2"/>
    <w:rsid w:val="00FE0EF1"/>
    <w:rsid w:val="00FE154C"/>
    <w:rsid w:val="00FE1603"/>
    <w:rsid w:val="00FE184D"/>
    <w:rsid w:val="00FE1B37"/>
    <w:rsid w:val="00FE2155"/>
    <w:rsid w:val="00FE24A9"/>
    <w:rsid w:val="00FE288E"/>
    <w:rsid w:val="00FE2A7E"/>
    <w:rsid w:val="00FE2B9C"/>
    <w:rsid w:val="00FE2CFA"/>
    <w:rsid w:val="00FE2F8B"/>
    <w:rsid w:val="00FE3011"/>
    <w:rsid w:val="00FE3BAD"/>
    <w:rsid w:val="00FE3CA5"/>
    <w:rsid w:val="00FE3E05"/>
    <w:rsid w:val="00FE4855"/>
    <w:rsid w:val="00FE4D25"/>
    <w:rsid w:val="00FE5113"/>
    <w:rsid w:val="00FE54CB"/>
    <w:rsid w:val="00FE55D6"/>
    <w:rsid w:val="00FE585A"/>
    <w:rsid w:val="00FE59D3"/>
    <w:rsid w:val="00FE5E8B"/>
    <w:rsid w:val="00FE601F"/>
    <w:rsid w:val="00FE6271"/>
    <w:rsid w:val="00FE654D"/>
    <w:rsid w:val="00FE6B0B"/>
    <w:rsid w:val="00FE7076"/>
    <w:rsid w:val="00FE7642"/>
    <w:rsid w:val="00FE7CAE"/>
    <w:rsid w:val="00FF01BE"/>
    <w:rsid w:val="00FF06DA"/>
    <w:rsid w:val="00FF0822"/>
    <w:rsid w:val="00FF0A48"/>
    <w:rsid w:val="00FF0DC8"/>
    <w:rsid w:val="00FF0DFC"/>
    <w:rsid w:val="00FF1354"/>
    <w:rsid w:val="00FF18FD"/>
    <w:rsid w:val="00FF1A6C"/>
    <w:rsid w:val="00FF2633"/>
    <w:rsid w:val="00FF26DB"/>
    <w:rsid w:val="00FF2F70"/>
    <w:rsid w:val="00FF3182"/>
    <w:rsid w:val="00FF3191"/>
    <w:rsid w:val="00FF341C"/>
    <w:rsid w:val="00FF34B0"/>
    <w:rsid w:val="00FF3D1D"/>
    <w:rsid w:val="00FF3E05"/>
    <w:rsid w:val="00FF4806"/>
    <w:rsid w:val="00FF4BB9"/>
    <w:rsid w:val="00FF504F"/>
    <w:rsid w:val="00FF54FE"/>
    <w:rsid w:val="00FF5A73"/>
    <w:rsid w:val="00FF6002"/>
    <w:rsid w:val="00FF6252"/>
    <w:rsid w:val="00FF66DA"/>
    <w:rsid w:val="00FF6C2A"/>
    <w:rsid w:val="00FF7381"/>
    <w:rsid w:val="00FF76B0"/>
    <w:rsid w:val="00FF780F"/>
    <w:rsid w:val="00FF78C1"/>
    <w:rsid w:val="00FF7B5F"/>
    <w:rsid w:val="00FF7EA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4350"/>
    <w:pPr>
      <w:jc w:val="both"/>
    </w:pPr>
    <w:rPr>
      <w:sz w:val="20"/>
    </w:rPr>
  </w:style>
  <w:style w:type="paragraph" w:styleId="Nagwek1">
    <w:name w:val="heading 1"/>
    <w:basedOn w:val="Normalny"/>
    <w:next w:val="Normalny"/>
    <w:link w:val="Nagwek1Znak"/>
    <w:uiPriority w:val="9"/>
    <w:qFormat/>
    <w:rsid w:val="00C33C7B"/>
    <w:pPr>
      <w:keepNext/>
      <w:keepLines/>
      <w:spacing w:before="480" w:after="120"/>
      <w:outlineLvl w:val="0"/>
    </w:pPr>
    <w:rPr>
      <w:rFonts w:eastAsiaTheme="majorEastAsia" w:cstheme="majorBidi"/>
      <w:b/>
      <w:bCs/>
      <w:sz w:val="40"/>
      <w:szCs w:val="28"/>
    </w:rPr>
  </w:style>
  <w:style w:type="paragraph" w:styleId="Nagwek2">
    <w:name w:val="heading 2"/>
    <w:basedOn w:val="Normalny"/>
    <w:next w:val="Normalny"/>
    <w:link w:val="Nagwek2Znak"/>
    <w:uiPriority w:val="9"/>
    <w:unhideWhenUsed/>
    <w:qFormat/>
    <w:rsid w:val="000746B4"/>
    <w:pPr>
      <w:keepNext/>
      <w:keepLines/>
      <w:spacing w:before="200" w:after="0"/>
      <w:outlineLvl w:val="1"/>
    </w:pPr>
    <w:rPr>
      <w:rFonts w:eastAsiaTheme="majorEastAsia" w:cstheme="majorBidi"/>
      <w:b/>
      <w:bCs/>
      <w:sz w:val="24"/>
      <w:szCs w:val="26"/>
    </w:rPr>
  </w:style>
  <w:style w:type="paragraph" w:styleId="Nagwek3">
    <w:name w:val="heading 3"/>
    <w:basedOn w:val="Normalny"/>
    <w:next w:val="Normalny"/>
    <w:link w:val="Nagwek3Znak"/>
    <w:uiPriority w:val="9"/>
    <w:unhideWhenUsed/>
    <w:qFormat/>
    <w:rsid w:val="00527626"/>
    <w:pPr>
      <w:keepNext/>
      <w:keepLines/>
      <w:spacing w:before="200" w:after="0"/>
      <w:outlineLvl w:val="2"/>
    </w:pPr>
    <w:rPr>
      <w:rFonts w:eastAsiaTheme="majorEastAsia" w:cstheme="majorBidi"/>
      <w:b/>
      <w:bCs/>
      <w:color w:val="5F5E5E"/>
      <w:sz w:val="28"/>
    </w:rPr>
  </w:style>
  <w:style w:type="paragraph" w:styleId="Nagwek4">
    <w:name w:val="heading 4"/>
    <w:basedOn w:val="Normalny"/>
    <w:next w:val="Normalny"/>
    <w:link w:val="Nagwek4Znak"/>
    <w:uiPriority w:val="9"/>
    <w:unhideWhenUsed/>
    <w:qFormat/>
    <w:rsid w:val="00956D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3C7B"/>
    <w:rPr>
      <w:rFonts w:eastAsiaTheme="majorEastAsia" w:cstheme="majorBidi"/>
      <w:b/>
      <w:bCs/>
      <w:sz w:val="40"/>
      <w:szCs w:val="28"/>
    </w:rPr>
  </w:style>
  <w:style w:type="character" w:customStyle="1" w:styleId="Nagwek2Znak">
    <w:name w:val="Nagłówek 2 Znak"/>
    <w:basedOn w:val="Domylnaczcionkaakapitu"/>
    <w:link w:val="Nagwek2"/>
    <w:uiPriority w:val="9"/>
    <w:rsid w:val="000746B4"/>
    <w:rPr>
      <w:rFonts w:eastAsiaTheme="majorEastAsia" w:cstheme="majorBidi"/>
      <w:b/>
      <w:bCs/>
      <w:sz w:val="24"/>
      <w:szCs w:val="26"/>
    </w:rPr>
  </w:style>
  <w:style w:type="character" w:customStyle="1" w:styleId="Nagwek3Znak">
    <w:name w:val="Nagłówek 3 Znak"/>
    <w:basedOn w:val="Domylnaczcionkaakapitu"/>
    <w:link w:val="Nagwek3"/>
    <w:uiPriority w:val="9"/>
    <w:rsid w:val="00527626"/>
    <w:rPr>
      <w:rFonts w:eastAsiaTheme="majorEastAsia" w:cstheme="majorBidi"/>
      <w:b/>
      <w:bCs/>
      <w:color w:val="5F5E5E"/>
      <w:sz w:val="28"/>
    </w:rPr>
  </w:style>
  <w:style w:type="paragraph" w:styleId="Nagwek">
    <w:name w:val="header"/>
    <w:basedOn w:val="Normalny"/>
    <w:link w:val="NagwekZnak"/>
    <w:uiPriority w:val="99"/>
    <w:unhideWhenUsed/>
    <w:rsid w:val="00F538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3892"/>
  </w:style>
  <w:style w:type="paragraph" w:styleId="Stopka">
    <w:name w:val="footer"/>
    <w:basedOn w:val="Normalny"/>
    <w:link w:val="StopkaZnak"/>
    <w:uiPriority w:val="99"/>
    <w:unhideWhenUsed/>
    <w:rsid w:val="00F538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3892"/>
  </w:style>
  <w:style w:type="paragraph" w:styleId="Tekstdymka">
    <w:name w:val="Balloon Text"/>
    <w:basedOn w:val="Normalny"/>
    <w:link w:val="TekstdymkaZnak"/>
    <w:uiPriority w:val="99"/>
    <w:unhideWhenUsed/>
    <w:rsid w:val="00F538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F53892"/>
    <w:rPr>
      <w:rFonts w:ascii="Tahoma" w:hAnsi="Tahoma" w:cs="Tahoma"/>
      <w:sz w:val="16"/>
      <w:szCs w:val="16"/>
    </w:rPr>
  </w:style>
  <w:style w:type="paragraph" w:customStyle="1" w:styleId="NLFEPSHeader">
    <w:name w:val="NLF_EPSHeader"/>
    <w:link w:val="NLFEPSHeaderChar"/>
    <w:rsid w:val="00704DCD"/>
    <w:pPr>
      <w:spacing w:before="60" w:after="60" w:line="240" w:lineRule="auto"/>
      <w:ind w:right="40"/>
    </w:pPr>
    <w:rPr>
      <w:rFonts w:ascii="Univers Deutsche Bank" w:eastAsia="MS Gothic" w:hAnsi="Univers Deutsche Bank" w:cs="Arial"/>
      <w:color w:val="0098DB"/>
      <w:sz w:val="14"/>
      <w:szCs w:val="16"/>
      <w:lang w:val="en-US"/>
    </w:rPr>
  </w:style>
  <w:style w:type="character" w:customStyle="1" w:styleId="NLFEPSHeaderChar">
    <w:name w:val="NLF_EPSHeader Char"/>
    <w:link w:val="NLFEPSHeader"/>
    <w:rsid w:val="00704DCD"/>
    <w:rPr>
      <w:rFonts w:ascii="Univers Deutsche Bank" w:eastAsia="MS Gothic" w:hAnsi="Univers Deutsche Bank" w:cs="Arial"/>
      <w:color w:val="0098DB"/>
      <w:sz w:val="14"/>
      <w:szCs w:val="16"/>
      <w:lang w:val="en-US"/>
    </w:rPr>
  </w:style>
  <w:style w:type="paragraph" w:customStyle="1" w:styleId="NLFToppicks">
    <w:name w:val="NLF_Toppicks"/>
    <w:basedOn w:val="Normalny"/>
    <w:link w:val="NLFToppicks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Char">
    <w:name w:val="NLF_Toppicks Char"/>
    <w:link w:val="NLFToppicks"/>
    <w:rsid w:val="00704DCD"/>
    <w:rPr>
      <w:rFonts w:ascii="Univers Deutsche Bank" w:eastAsia="MS Gothic" w:hAnsi="Univers Deutsche Bank" w:cs="Arial"/>
      <w:sz w:val="14"/>
      <w:szCs w:val="14"/>
      <w:lang w:val="en-US"/>
    </w:rPr>
  </w:style>
  <w:style w:type="paragraph" w:customStyle="1" w:styleId="NLFToppicksBold">
    <w:name w:val="NLF_Toppicks_Bold"/>
    <w:basedOn w:val="Normalny"/>
    <w:link w:val="NLFToppicksBold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BoldChar">
    <w:name w:val="NLF_Toppicks_Bold Char"/>
    <w:link w:val="NLFToppicksBold"/>
    <w:rsid w:val="00704DCD"/>
    <w:rPr>
      <w:rFonts w:ascii="Univers Deutsche Bank" w:eastAsia="MS Gothic" w:hAnsi="Univers Deutsche Bank" w:cs="Arial"/>
      <w:sz w:val="14"/>
      <w:szCs w:val="14"/>
      <w:lang w:val="en-US"/>
    </w:rPr>
  </w:style>
  <w:style w:type="paragraph" w:customStyle="1" w:styleId="NLFAnalyst">
    <w:name w:val="NLF_Analyst"/>
    <w:basedOn w:val="Normalny"/>
    <w:link w:val="NLFAnalystChar"/>
    <w:qFormat/>
    <w:rsid w:val="00704DCD"/>
    <w:pPr>
      <w:spacing w:before="20" w:after="0" w:line="240" w:lineRule="auto"/>
    </w:pPr>
    <w:rPr>
      <w:rFonts w:ascii="Univers Deutsche Bank" w:eastAsia="MS Mincho" w:hAnsi="Univers Deutsche Bank" w:cs="Arial"/>
      <w:color w:val="000000"/>
      <w:sz w:val="14"/>
      <w:szCs w:val="16"/>
      <w:lang w:val="en-US"/>
    </w:rPr>
  </w:style>
  <w:style w:type="character" w:customStyle="1" w:styleId="NLFAnalystChar">
    <w:name w:val="NLF_Analyst Char"/>
    <w:link w:val="NLFAnalyst"/>
    <w:rsid w:val="00704DCD"/>
    <w:rPr>
      <w:rFonts w:ascii="Univers Deutsche Bank" w:eastAsia="MS Mincho" w:hAnsi="Univers Deutsche Bank" w:cs="Arial"/>
      <w:color w:val="000000"/>
      <w:sz w:val="14"/>
      <w:szCs w:val="16"/>
      <w:lang w:val="en-US"/>
    </w:rPr>
  </w:style>
  <w:style w:type="paragraph" w:customStyle="1" w:styleId="NLFToppicksBoldRalign">
    <w:name w:val="NLF_Toppicks_Bold_Ralign"/>
    <w:basedOn w:val="NLFToppicksBold"/>
    <w:qFormat/>
    <w:rsid w:val="00704DCD"/>
    <w:pPr>
      <w:ind w:right="20"/>
      <w:jc w:val="right"/>
    </w:pPr>
  </w:style>
  <w:style w:type="paragraph" w:customStyle="1" w:styleId="NLFToppicksRalign">
    <w:name w:val="NLF_Toppicks_Ralign"/>
    <w:basedOn w:val="NLFToppicks"/>
    <w:qFormat/>
    <w:rsid w:val="00704DCD"/>
    <w:pPr>
      <w:ind w:right="20"/>
      <w:jc w:val="right"/>
    </w:pPr>
  </w:style>
  <w:style w:type="paragraph" w:customStyle="1" w:styleId="NLFKeyPointContent">
    <w:name w:val="NLF_KeyPointContent"/>
    <w:basedOn w:val="Normalny"/>
    <w:link w:val="NLFKeyPointContentChar"/>
    <w:qFormat/>
    <w:rsid w:val="00811D13"/>
    <w:pPr>
      <w:spacing w:after="0" w:line="200" w:lineRule="exact"/>
    </w:pPr>
    <w:rPr>
      <w:rFonts w:ascii="Univers Deutsche Bank" w:eastAsia="MS Mincho" w:hAnsi="Univers Deutsche Bank" w:cs="Arial"/>
      <w:szCs w:val="20"/>
      <w:lang w:val="en-US"/>
    </w:rPr>
  </w:style>
  <w:style w:type="character" w:customStyle="1" w:styleId="NLFKeyPointContentChar">
    <w:name w:val="NLF_KeyPointContent Char"/>
    <w:link w:val="NLFKeyPointContent"/>
    <w:rsid w:val="00811D13"/>
    <w:rPr>
      <w:rFonts w:ascii="Univers Deutsche Bank" w:eastAsia="MS Mincho" w:hAnsi="Univers Deutsche Bank" w:cs="Arial"/>
      <w:sz w:val="18"/>
      <w:szCs w:val="20"/>
      <w:lang w:val="en-US"/>
    </w:rPr>
  </w:style>
  <w:style w:type="paragraph" w:styleId="Akapitzlist">
    <w:name w:val="List Paragraph"/>
    <w:aliases w:val="Duża tabela,1 Akapit z listą"/>
    <w:basedOn w:val="Normalny"/>
    <w:link w:val="AkapitzlistZnak"/>
    <w:uiPriority w:val="34"/>
    <w:qFormat/>
    <w:rsid w:val="00604BDC"/>
    <w:pPr>
      <w:ind w:left="720"/>
      <w:contextualSpacing/>
    </w:pPr>
  </w:style>
  <w:style w:type="table" w:styleId="Jasnecieniowanieakcent6">
    <w:name w:val="Light Shading Accent 6"/>
    <w:basedOn w:val="Standardowy"/>
    <w:uiPriority w:val="60"/>
    <w:rsid w:val="00BC4AE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BC4A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Kolorowalistaakcent1">
    <w:name w:val="Colorful List Accent 1"/>
    <w:basedOn w:val="Standardowy"/>
    <w:uiPriority w:val="72"/>
    <w:rsid w:val="00BC4AE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dnialista1akcent6">
    <w:name w:val="Medium List 1 Accent 6"/>
    <w:basedOn w:val="Standardowy"/>
    <w:uiPriority w:val="65"/>
    <w:rsid w:val="00BC4AE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ela-Siatka">
    <w:name w:val="Table Grid"/>
    <w:basedOn w:val="Standardowy"/>
    <w:uiPriority w:val="59"/>
    <w:rsid w:val="00BC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4">
    <w:name w:val="Light List Accent 4"/>
    <w:basedOn w:val="Standardowy"/>
    <w:uiPriority w:val="61"/>
    <w:rsid w:val="00604EB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ecieniowanieakcent2">
    <w:name w:val="Light Shading Accent 2"/>
    <w:basedOn w:val="Standardowy"/>
    <w:uiPriority w:val="60"/>
    <w:rsid w:val="00604EB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NLFRTNRightTableBodyTextLeft">
    <w:name w:val="NLF_RTNRightTableBodyTextLeft"/>
    <w:basedOn w:val="Normalny"/>
    <w:qFormat/>
    <w:rsid w:val="0016653D"/>
    <w:pPr>
      <w:spacing w:after="0" w:line="240" w:lineRule="auto"/>
    </w:pPr>
    <w:rPr>
      <w:rFonts w:ascii="Univers Deutsche Bank" w:eastAsia="MS Gothic" w:hAnsi="Univers Deutsche Bank" w:cs="Times New Roman"/>
      <w:sz w:val="12"/>
      <w:szCs w:val="12"/>
      <w:lang w:val="en-US"/>
    </w:rPr>
  </w:style>
  <w:style w:type="paragraph" w:customStyle="1" w:styleId="NLFRTNRightTableBodyTextRight">
    <w:name w:val="NLF_RTNRightTableBodyTextRight"/>
    <w:basedOn w:val="NLFRTNRightTableBodyTextLeft"/>
    <w:qFormat/>
    <w:rsid w:val="0016653D"/>
    <w:pPr>
      <w:jc w:val="right"/>
    </w:pPr>
  </w:style>
  <w:style w:type="paragraph" w:customStyle="1" w:styleId="NLFRTNRightTableSubHead">
    <w:name w:val="NLF_RTNRightTableSubHead"/>
    <w:basedOn w:val="Normalny"/>
    <w:rsid w:val="0016653D"/>
    <w:pPr>
      <w:spacing w:after="0" w:line="240" w:lineRule="auto"/>
    </w:pPr>
    <w:rPr>
      <w:rFonts w:ascii="Univers Deutsche Bank" w:eastAsia="MS Gothic" w:hAnsi="Univers Deutsche Bank" w:cs="Arial"/>
      <w:color w:val="0098DB"/>
      <w:sz w:val="14"/>
      <w:szCs w:val="20"/>
      <w:lang w:val="en-US"/>
    </w:rPr>
  </w:style>
  <w:style w:type="table" w:customStyle="1" w:styleId="DIIResearch">
    <w:name w:val="DII Research"/>
    <w:basedOn w:val="Standardowy"/>
    <w:uiPriority w:val="99"/>
    <w:rsid w:val="00F9570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character" w:styleId="Hipercze">
    <w:name w:val="Hyperlink"/>
    <w:basedOn w:val="Domylnaczcionkaakapitu"/>
    <w:uiPriority w:val="99"/>
    <w:unhideWhenUsed/>
    <w:rsid w:val="000271B3"/>
    <w:rPr>
      <w:color w:val="0000FF" w:themeColor="hyperlink"/>
      <w:u w:val="single"/>
    </w:rPr>
  </w:style>
  <w:style w:type="paragraph" w:styleId="Cytat">
    <w:name w:val="Quote"/>
    <w:basedOn w:val="Normalny"/>
    <w:next w:val="Normalny"/>
    <w:link w:val="CytatZnak"/>
    <w:uiPriority w:val="29"/>
    <w:qFormat/>
    <w:rsid w:val="007146A5"/>
    <w:rPr>
      <w:i/>
      <w:iCs/>
      <w:color w:val="000000" w:themeColor="text1"/>
    </w:rPr>
  </w:style>
  <w:style w:type="character" w:customStyle="1" w:styleId="CytatZnak">
    <w:name w:val="Cytat Znak"/>
    <w:basedOn w:val="Domylnaczcionkaakapitu"/>
    <w:link w:val="Cytat"/>
    <w:uiPriority w:val="29"/>
    <w:rsid w:val="007146A5"/>
    <w:rPr>
      <w:i/>
      <w:iCs/>
      <w:color w:val="000000" w:themeColor="text1"/>
      <w:sz w:val="20"/>
    </w:rPr>
  </w:style>
  <w:style w:type="paragraph" w:styleId="Nagwekspisutreci">
    <w:name w:val="TOC Heading"/>
    <w:basedOn w:val="Nagwek1"/>
    <w:next w:val="Normalny"/>
    <w:uiPriority w:val="39"/>
    <w:unhideWhenUsed/>
    <w:qFormat/>
    <w:rsid w:val="003D1B65"/>
    <w:pPr>
      <w:spacing w:after="0"/>
      <w:outlineLvl w:val="9"/>
    </w:pPr>
    <w:rPr>
      <w:rFonts w:asciiTheme="majorHAnsi" w:hAnsiTheme="majorHAnsi"/>
      <w:color w:val="365F91" w:themeColor="accent1" w:themeShade="BF"/>
      <w:sz w:val="28"/>
      <w:lang w:val="en-US" w:eastAsia="ja-JP"/>
    </w:rPr>
  </w:style>
  <w:style w:type="paragraph" w:styleId="Spistreci2">
    <w:name w:val="toc 2"/>
    <w:basedOn w:val="Normalny"/>
    <w:next w:val="Normalny"/>
    <w:autoRedefine/>
    <w:uiPriority w:val="39"/>
    <w:unhideWhenUsed/>
    <w:qFormat/>
    <w:rsid w:val="001F3174"/>
    <w:pPr>
      <w:tabs>
        <w:tab w:val="right" w:leader="dot" w:pos="7590"/>
      </w:tabs>
      <w:spacing w:after="60" w:line="240" w:lineRule="auto"/>
      <w:ind w:left="181"/>
    </w:pPr>
  </w:style>
  <w:style w:type="paragraph" w:styleId="Spistreci1">
    <w:name w:val="toc 1"/>
    <w:basedOn w:val="Normalny"/>
    <w:next w:val="Normalny"/>
    <w:autoRedefine/>
    <w:uiPriority w:val="39"/>
    <w:unhideWhenUsed/>
    <w:qFormat/>
    <w:rsid w:val="003D1B65"/>
    <w:pPr>
      <w:spacing w:after="100"/>
    </w:pPr>
  </w:style>
  <w:style w:type="paragraph" w:styleId="NormalnyWeb">
    <w:name w:val="Normal (Web)"/>
    <w:basedOn w:val="Normalny"/>
    <w:uiPriority w:val="99"/>
    <w:semiHidden/>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SideComment">
    <w:name w:val="SideComment"/>
    <w:basedOn w:val="Normalny"/>
    <w:link w:val="SideCommentChar"/>
    <w:rsid w:val="00B32FED"/>
    <w:pPr>
      <w:framePr w:w="2211" w:h="567" w:hSpace="180" w:vSpace="180" w:wrap="around" w:vAnchor="text" w:hAnchor="margin" w:x="-2494" w:y="-10" w:anchorLock="1"/>
      <w:spacing w:after="0" w:line="260" w:lineRule="exact"/>
    </w:pPr>
    <w:rPr>
      <w:rFonts w:ascii="Univers 65" w:eastAsia="MS Gothic" w:hAnsi="Univers 65" w:cs="Times New Roman"/>
      <w:b/>
      <w:i/>
      <w:color w:val="000000"/>
      <w:sz w:val="16"/>
      <w:szCs w:val="20"/>
      <w:lang w:val="en-US"/>
    </w:rPr>
  </w:style>
  <w:style w:type="character" w:customStyle="1" w:styleId="SideCommentChar">
    <w:name w:val="SideComment Char"/>
    <w:basedOn w:val="Domylnaczcionkaakapitu"/>
    <w:link w:val="SideComment"/>
    <w:rsid w:val="00B32FED"/>
    <w:rPr>
      <w:rFonts w:ascii="Univers 65" w:eastAsia="MS Gothic" w:hAnsi="Univers 65" w:cs="Times New Roman"/>
      <w:b/>
      <w:i/>
      <w:color w:val="000000"/>
      <w:sz w:val="16"/>
      <w:szCs w:val="20"/>
      <w:lang w:val="en-US"/>
    </w:rPr>
  </w:style>
  <w:style w:type="paragraph" w:customStyle="1" w:styleId="CharChar">
    <w:name w:val="Char Char"/>
    <w:basedOn w:val="Normalny"/>
    <w:next w:val="Tekstpodstawowy"/>
    <w:rsid w:val="00B32FED"/>
    <w:pPr>
      <w:tabs>
        <w:tab w:val="num" w:pos="360"/>
        <w:tab w:val="left" w:pos="851"/>
      </w:tabs>
      <w:spacing w:after="240" w:line="360" w:lineRule="auto"/>
      <w:ind w:left="851" w:hanging="738"/>
      <w:outlineLvl w:val="2"/>
    </w:pPr>
    <w:rPr>
      <w:rFonts w:ascii="Univers 45" w:eastAsia="MS Gothic" w:hAnsi="Univers 45" w:cs="Times New Roman"/>
      <w:szCs w:val="20"/>
      <w:lang w:val="en-US"/>
    </w:rPr>
  </w:style>
  <w:style w:type="paragraph" w:styleId="Tekstpodstawowy">
    <w:name w:val="Body Text"/>
    <w:basedOn w:val="Normalny"/>
    <w:link w:val="TekstpodstawowyZnak"/>
    <w:uiPriority w:val="99"/>
    <w:unhideWhenUsed/>
    <w:rsid w:val="00B32FED"/>
    <w:pPr>
      <w:spacing w:after="120"/>
    </w:pPr>
  </w:style>
  <w:style w:type="character" w:customStyle="1" w:styleId="TekstpodstawowyZnak">
    <w:name w:val="Tekst podstawowy Znak"/>
    <w:basedOn w:val="Domylnaczcionkaakapitu"/>
    <w:link w:val="Tekstpodstawowy"/>
    <w:uiPriority w:val="99"/>
    <w:rsid w:val="00B32FED"/>
    <w:rPr>
      <w:sz w:val="18"/>
    </w:rPr>
  </w:style>
  <w:style w:type="paragraph" w:customStyle="1" w:styleId="Paragraphsummary">
    <w:name w:val="Paragraph summary"/>
    <w:basedOn w:val="NLFSideComment"/>
    <w:link w:val="ParagraphsummaryChar"/>
    <w:qFormat/>
    <w:rsid w:val="005A7616"/>
    <w:pPr>
      <w:framePr w:wrap="around"/>
    </w:pPr>
    <w:rPr>
      <w:rFonts w:ascii="Calibri" w:hAnsi="Calibri"/>
      <w:b/>
      <w:sz w:val="20"/>
    </w:rPr>
  </w:style>
  <w:style w:type="paragraph" w:customStyle="1" w:styleId="NLFSideComment">
    <w:name w:val="NLF_SideComment"/>
    <w:basedOn w:val="SideComment"/>
    <w:link w:val="NLFSideCommentChar"/>
    <w:qFormat/>
    <w:rsid w:val="005A7616"/>
    <w:pPr>
      <w:framePr w:wrap="around" w:x="8001" w:y="31"/>
      <w:jc w:val="left"/>
    </w:pPr>
    <w:rPr>
      <w:rFonts w:ascii="Univers Deutsche Bank" w:hAnsi="Univers Deutsche Bank"/>
      <w:b w:val="0"/>
    </w:rPr>
  </w:style>
  <w:style w:type="character" w:customStyle="1" w:styleId="NLFSideCommentChar">
    <w:name w:val="NLF_SideComment Char"/>
    <w:basedOn w:val="SideCommentChar"/>
    <w:link w:val="NLFSideComment"/>
    <w:rsid w:val="005A7616"/>
    <w:rPr>
      <w:rFonts w:ascii="Univers Deutsche Bank" w:eastAsia="MS Gothic" w:hAnsi="Univers Deutsche Bank" w:cs="Times New Roman"/>
      <w:b w:val="0"/>
      <w:i/>
      <w:color w:val="000000"/>
      <w:sz w:val="16"/>
      <w:szCs w:val="20"/>
      <w:lang w:val="en-US"/>
    </w:rPr>
  </w:style>
  <w:style w:type="character" w:customStyle="1" w:styleId="ParagraphsummaryChar">
    <w:name w:val="Paragraph summary Char"/>
    <w:basedOn w:val="SideCommentChar"/>
    <w:link w:val="Paragraphsummary"/>
    <w:rsid w:val="005A7616"/>
    <w:rPr>
      <w:rFonts w:ascii="Calibri" w:eastAsia="MS Gothic" w:hAnsi="Calibri" w:cs="Times New Roman"/>
      <w:b/>
      <w:i/>
      <w:color w:val="000000"/>
      <w:sz w:val="20"/>
      <w:szCs w:val="20"/>
      <w:lang w:val="en-US"/>
    </w:rPr>
  </w:style>
  <w:style w:type="paragraph" w:styleId="Bezodstpw">
    <w:name w:val="No Spacing"/>
    <w:uiPriority w:val="1"/>
    <w:qFormat/>
    <w:rsid w:val="00CC50E4"/>
    <w:pPr>
      <w:spacing w:after="0" w:line="240" w:lineRule="auto"/>
      <w:jc w:val="both"/>
    </w:pPr>
    <w:rPr>
      <w:sz w:val="20"/>
    </w:rPr>
  </w:style>
  <w:style w:type="character" w:styleId="Odwoaniedokomentarza">
    <w:name w:val="annotation reference"/>
    <w:basedOn w:val="Domylnaczcionkaakapitu"/>
    <w:uiPriority w:val="99"/>
    <w:semiHidden/>
    <w:unhideWhenUsed/>
    <w:rsid w:val="00721068"/>
    <w:rPr>
      <w:sz w:val="16"/>
      <w:szCs w:val="16"/>
    </w:rPr>
  </w:style>
  <w:style w:type="paragraph" w:styleId="Tekstkomentarza">
    <w:name w:val="annotation text"/>
    <w:basedOn w:val="Normalny"/>
    <w:link w:val="TekstkomentarzaZnak"/>
    <w:uiPriority w:val="99"/>
    <w:semiHidden/>
    <w:unhideWhenUsed/>
    <w:rsid w:val="00721068"/>
    <w:pPr>
      <w:spacing w:line="240" w:lineRule="auto"/>
    </w:pPr>
    <w:rPr>
      <w:szCs w:val="20"/>
    </w:rPr>
  </w:style>
  <w:style w:type="character" w:customStyle="1" w:styleId="TekstkomentarzaZnak">
    <w:name w:val="Tekst komentarza Znak"/>
    <w:basedOn w:val="Domylnaczcionkaakapitu"/>
    <w:link w:val="Tekstkomentarza"/>
    <w:uiPriority w:val="99"/>
    <w:semiHidden/>
    <w:rsid w:val="00721068"/>
    <w:rPr>
      <w:sz w:val="20"/>
      <w:szCs w:val="20"/>
    </w:rPr>
  </w:style>
  <w:style w:type="paragraph" w:styleId="Tematkomentarza">
    <w:name w:val="annotation subject"/>
    <w:basedOn w:val="Tekstkomentarza"/>
    <w:next w:val="Tekstkomentarza"/>
    <w:link w:val="TematkomentarzaZnak"/>
    <w:uiPriority w:val="99"/>
    <w:semiHidden/>
    <w:unhideWhenUsed/>
    <w:rsid w:val="00721068"/>
    <w:rPr>
      <w:b/>
      <w:bCs/>
    </w:rPr>
  </w:style>
  <w:style w:type="character" w:customStyle="1" w:styleId="TematkomentarzaZnak">
    <w:name w:val="Temat komentarza Znak"/>
    <w:basedOn w:val="TekstkomentarzaZnak"/>
    <w:link w:val="Tematkomentarza"/>
    <w:uiPriority w:val="99"/>
    <w:semiHidden/>
    <w:rsid w:val="00721068"/>
    <w:rPr>
      <w:b/>
      <w:bCs/>
      <w:sz w:val="20"/>
      <w:szCs w:val="20"/>
    </w:rPr>
  </w:style>
  <w:style w:type="paragraph" w:customStyle="1" w:styleId="T19">
    <w:name w:val="T19"/>
    <w:basedOn w:val="Tekstpodstawowy"/>
    <w:link w:val="T19Char"/>
    <w:rsid w:val="005A7616"/>
    <w:pPr>
      <w:spacing w:after="240" w:line="240" w:lineRule="auto"/>
      <w:jc w:val="left"/>
    </w:pPr>
    <w:rPr>
      <w:rFonts w:ascii="Univers Deutsche Bank" w:eastAsia="MS Gothic" w:hAnsi="Univers Deutsche Bank" w:cs="Times New Roman"/>
      <w:i/>
      <w:sz w:val="10"/>
      <w:szCs w:val="10"/>
      <w:lang w:val="en-US"/>
    </w:rPr>
  </w:style>
  <w:style w:type="character" w:customStyle="1" w:styleId="T19Char">
    <w:name w:val="T19 Char"/>
    <w:basedOn w:val="TekstpodstawowyZnak"/>
    <w:link w:val="T19"/>
    <w:rsid w:val="005A7616"/>
    <w:rPr>
      <w:rFonts w:ascii="Univers Deutsche Bank" w:eastAsia="MS Gothic" w:hAnsi="Univers Deutsche Bank" w:cs="Times New Roman"/>
      <w:i/>
      <w:sz w:val="10"/>
      <w:szCs w:val="10"/>
      <w:lang w:val="en-US"/>
    </w:rPr>
  </w:style>
  <w:style w:type="paragraph" w:customStyle="1" w:styleId="NLFBodyText">
    <w:name w:val="NLF_BodyText"/>
    <w:basedOn w:val="Normalny"/>
    <w:link w:val="NLFBodyTextChar"/>
    <w:qFormat/>
    <w:rsid w:val="005A7616"/>
    <w:pPr>
      <w:spacing w:after="240" w:line="240" w:lineRule="exact"/>
      <w:jc w:val="left"/>
    </w:pPr>
    <w:rPr>
      <w:rFonts w:ascii="Univers Deutsche Bank" w:eastAsia="MS Mincho" w:hAnsi="Univers Deutsche Bank" w:cs="Times New Roman"/>
      <w:sz w:val="18"/>
      <w:szCs w:val="20"/>
      <w:lang w:val="en-US"/>
    </w:rPr>
  </w:style>
  <w:style w:type="character" w:customStyle="1" w:styleId="NLFBodyTextChar">
    <w:name w:val="NLF_BodyText Char"/>
    <w:basedOn w:val="Domylnaczcionkaakapitu"/>
    <w:link w:val="NLFBodyText"/>
    <w:rsid w:val="005A7616"/>
    <w:rPr>
      <w:rFonts w:ascii="Univers Deutsche Bank" w:eastAsia="MS Mincho" w:hAnsi="Univers Deutsche Bank" w:cs="Times New Roman"/>
      <w:sz w:val="18"/>
      <w:szCs w:val="20"/>
      <w:lang w:val="en-US"/>
    </w:rPr>
  </w:style>
  <w:style w:type="paragraph" w:customStyle="1" w:styleId="NLFSubSectionHeading">
    <w:name w:val="NLF_SubSectionHeading"/>
    <w:basedOn w:val="Nagwek2"/>
    <w:next w:val="NLFSubHeading"/>
    <w:link w:val="NLFSubSectionHeadingChar"/>
    <w:qFormat/>
    <w:rsid w:val="00163E48"/>
    <w:pPr>
      <w:keepLines w:val="0"/>
      <w:pBdr>
        <w:top w:val="single" w:sz="2" w:space="2" w:color="auto"/>
      </w:pBdr>
      <w:spacing w:before="0" w:after="240" w:line="240" w:lineRule="auto"/>
      <w:jc w:val="left"/>
    </w:pPr>
    <w:rPr>
      <w:rFonts w:ascii="Univers Deutsche Bank" w:eastAsia="MS Gothic" w:hAnsi="Univers Deutsche Bank" w:cs="Times New Roman"/>
      <w:b w:val="0"/>
      <w:bCs w:val="0"/>
      <w:color w:val="0098DB"/>
      <w:szCs w:val="20"/>
      <w:lang w:val="en-US"/>
    </w:rPr>
  </w:style>
  <w:style w:type="paragraph" w:customStyle="1" w:styleId="NLFSubHeading">
    <w:name w:val="NLF_SubHeading"/>
    <w:basedOn w:val="Normalny"/>
    <w:next w:val="NLFBodyText"/>
    <w:link w:val="NLFSubHeadingChar"/>
    <w:qFormat/>
    <w:rsid w:val="00163E48"/>
    <w:pPr>
      <w:keepNext/>
      <w:spacing w:after="0" w:line="240" w:lineRule="exact"/>
      <w:jc w:val="left"/>
      <w:outlineLvl w:val="2"/>
    </w:pPr>
    <w:rPr>
      <w:rFonts w:ascii="Univers Deutsche Bank" w:eastAsia="MS Gothic" w:hAnsi="Univers Deutsche Bank" w:cs="Times New Roman"/>
      <w:color w:val="0098DB"/>
      <w:sz w:val="18"/>
      <w:szCs w:val="18"/>
      <w:lang w:val="en-US"/>
    </w:rPr>
  </w:style>
  <w:style w:type="character" w:customStyle="1" w:styleId="NLFSubHeadingChar">
    <w:name w:val="NLF_SubHeading Char"/>
    <w:basedOn w:val="Domylnaczcionkaakapitu"/>
    <w:link w:val="NLFSubHeading"/>
    <w:rsid w:val="00163E48"/>
    <w:rPr>
      <w:rFonts w:ascii="Univers Deutsche Bank" w:eastAsia="MS Gothic" w:hAnsi="Univers Deutsche Bank" w:cs="Times New Roman"/>
      <w:color w:val="0098DB"/>
      <w:sz w:val="18"/>
      <w:szCs w:val="18"/>
      <w:lang w:val="en-US"/>
    </w:rPr>
  </w:style>
  <w:style w:type="character" w:customStyle="1" w:styleId="NLFSubSectionHeadingChar">
    <w:name w:val="NLF_SubSectionHeading Char"/>
    <w:basedOn w:val="Domylnaczcionkaakapitu"/>
    <w:link w:val="NLFSubSectionHeading"/>
    <w:rsid w:val="00163E48"/>
    <w:rPr>
      <w:rFonts w:ascii="Univers Deutsche Bank" w:eastAsia="MS Gothic" w:hAnsi="Univers Deutsche Bank" w:cs="Times New Roman"/>
      <w:color w:val="0098DB"/>
      <w:sz w:val="24"/>
      <w:szCs w:val="20"/>
      <w:lang w:val="en-US"/>
    </w:rPr>
  </w:style>
  <w:style w:type="paragraph" w:customStyle="1" w:styleId="NLFTableHeading">
    <w:name w:val="NLF_TableHeading"/>
    <w:basedOn w:val="Tekstpodstawowy"/>
    <w:next w:val="Normalny"/>
    <w:rsid w:val="00163E48"/>
    <w:pPr>
      <w:keepNext/>
      <w:keepLines/>
      <w:pBdr>
        <w:top w:val="single" w:sz="4" w:space="0" w:color="365F91"/>
        <w:left w:val="single" w:sz="4" w:space="0" w:color="365F91"/>
        <w:bottom w:val="single" w:sz="4" w:space="0" w:color="365F91"/>
        <w:right w:val="single" w:sz="4" w:space="0" w:color="365F91"/>
      </w:pBdr>
      <w:shd w:val="clear" w:color="auto" w:fill="365F91"/>
      <w:spacing w:after="0" w:line="270" w:lineRule="exact"/>
      <w:ind w:left="28" w:right="28"/>
      <w:jc w:val="left"/>
    </w:pPr>
    <w:rPr>
      <w:rFonts w:ascii="Univers Deutsche Bank" w:eastAsia="MS Gothic" w:hAnsi="Univers Deutsche Bank" w:cs="Times New Roman"/>
      <w:color w:val="FFFFFF"/>
      <w:sz w:val="18"/>
      <w:szCs w:val="18"/>
      <w:lang w:val="en-US"/>
    </w:rPr>
  </w:style>
  <w:style w:type="paragraph" w:customStyle="1" w:styleId="NLFT19">
    <w:name w:val="NLF_T19"/>
    <w:basedOn w:val="T19"/>
    <w:link w:val="NLFT19Char"/>
    <w:qFormat/>
    <w:rsid w:val="00163E48"/>
  </w:style>
  <w:style w:type="character" w:customStyle="1" w:styleId="NLFT19Char">
    <w:name w:val="NLF_T19 Char"/>
    <w:basedOn w:val="T19Char"/>
    <w:link w:val="NLFT19"/>
    <w:rsid w:val="00163E48"/>
    <w:rPr>
      <w:rFonts w:ascii="Univers Deutsche Bank" w:eastAsia="MS Gothic" w:hAnsi="Univers Deutsche Bank" w:cs="Times New Roman"/>
      <w:i/>
      <w:sz w:val="10"/>
      <w:szCs w:val="10"/>
      <w:lang w:val="en-US"/>
    </w:rPr>
  </w:style>
  <w:style w:type="paragraph" w:customStyle="1" w:styleId="NLFT16">
    <w:name w:val="NLF_T16"/>
    <w:basedOn w:val="Normalny"/>
    <w:link w:val="NLFT16Char"/>
    <w:qFormat/>
    <w:rsid w:val="00163E48"/>
    <w:pPr>
      <w:spacing w:before="40" w:after="40" w:line="240" w:lineRule="auto"/>
      <w:ind w:right="29"/>
      <w:jc w:val="right"/>
    </w:pPr>
    <w:rPr>
      <w:rFonts w:ascii="Univers Deutsche Bank" w:eastAsia="MS Gothic" w:hAnsi="Univers Deutsche Bank" w:cs="Times New Roman"/>
      <w:color w:val="000000"/>
      <w:sz w:val="14"/>
      <w:szCs w:val="14"/>
      <w:lang w:val="en-US"/>
    </w:rPr>
  </w:style>
  <w:style w:type="character" w:customStyle="1" w:styleId="NLFT16Char">
    <w:name w:val="NLF_T16 Char"/>
    <w:basedOn w:val="Domylnaczcionkaakapitu"/>
    <w:link w:val="NLFT16"/>
    <w:rsid w:val="00163E48"/>
    <w:rPr>
      <w:rFonts w:ascii="Univers Deutsche Bank" w:eastAsia="MS Gothic" w:hAnsi="Univers Deutsche Bank" w:cs="Times New Roman"/>
      <w:color w:val="000000"/>
      <w:sz w:val="14"/>
      <w:szCs w:val="14"/>
      <w:lang w:val="en-US"/>
    </w:rPr>
  </w:style>
  <w:style w:type="paragraph" w:styleId="Poprawka">
    <w:name w:val="Revision"/>
    <w:hidden/>
    <w:uiPriority w:val="99"/>
    <w:semiHidden/>
    <w:rsid w:val="00563880"/>
    <w:pPr>
      <w:spacing w:after="0" w:line="240" w:lineRule="auto"/>
    </w:pPr>
    <w:rPr>
      <w:sz w:val="20"/>
    </w:rPr>
  </w:style>
  <w:style w:type="paragraph" w:customStyle="1" w:styleId="SPISp1">
    <w:name w:val="SPIS p1"/>
    <w:basedOn w:val="Nagwek1"/>
    <w:link w:val="SPISp1Char"/>
    <w:qFormat/>
    <w:rsid w:val="00B9296C"/>
    <w:pPr>
      <w:pBdr>
        <w:bottom w:val="single" w:sz="4" w:space="1" w:color="auto"/>
      </w:pBdr>
      <w:spacing w:before="0" w:after="0"/>
    </w:pPr>
    <w:rPr>
      <w:sz w:val="36"/>
      <w:lang w:val="en-US"/>
    </w:rPr>
  </w:style>
  <w:style w:type="character" w:customStyle="1" w:styleId="SPISp1Char">
    <w:name w:val="SPIS p1 Char"/>
    <w:basedOn w:val="Nagwek1Znak"/>
    <w:link w:val="SPISp1"/>
    <w:rsid w:val="00B9296C"/>
    <w:rPr>
      <w:rFonts w:eastAsiaTheme="majorEastAsia" w:cstheme="majorBidi"/>
      <w:b/>
      <w:bCs/>
      <w:sz w:val="36"/>
      <w:szCs w:val="28"/>
      <w:lang w:val="en-US"/>
    </w:rPr>
  </w:style>
  <w:style w:type="character" w:styleId="Pogrubienie">
    <w:name w:val="Strong"/>
    <w:basedOn w:val="Domylnaczcionkaakapitu"/>
    <w:uiPriority w:val="22"/>
    <w:qFormat/>
    <w:rsid w:val="00D047EA"/>
    <w:rPr>
      <w:b/>
      <w:bCs/>
    </w:rPr>
  </w:style>
  <w:style w:type="paragraph" w:customStyle="1" w:styleId="SPISp2">
    <w:name w:val="SPIS p2"/>
    <w:basedOn w:val="Normalny"/>
    <w:link w:val="SPISp2Char"/>
    <w:qFormat/>
    <w:rsid w:val="00D047EA"/>
    <w:pPr>
      <w:spacing w:after="80"/>
    </w:pPr>
    <w:rPr>
      <w:b/>
      <w:sz w:val="24"/>
    </w:rPr>
  </w:style>
  <w:style w:type="character" w:customStyle="1" w:styleId="SPISp2Char">
    <w:name w:val="SPIS p2 Char"/>
    <w:basedOn w:val="Domylnaczcionkaakapitu"/>
    <w:link w:val="SPISp2"/>
    <w:rsid w:val="00D047EA"/>
    <w:rPr>
      <w:b/>
      <w:sz w:val="24"/>
    </w:rPr>
  </w:style>
  <w:style w:type="paragraph" w:styleId="Spistreci3">
    <w:name w:val="toc 3"/>
    <w:basedOn w:val="Normalny"/>
    <w:next w:val="Normalny"/>
    <w:autoRedefine/>
    <w:uiPriority w:val="39"/>
    <w:unhideWhenUsed/>
    <w:qFormat/>
    <w:rsid w:val="000C4E15"/>
    <w:pPr>
      <w:spacing w:after="100"/>
      <w:ind w:left="440"/>
      <w:jc w:val="left"/>
    </w:pPr>
    <w:rPr>
      <w:rFonts w:eastAsiaTheme="minorEastAsia"/>
      <w:sz w:val="22"/>
      <w:lang w:val="en-US" w:eastAsia="ja-JP"/>
    </w:rPr>
  </w:style>
  <w:style w:type="paragraph" w:styleId="Tekstprzypisukocowego">
    <w:name w:val="endnote text"/>
    <w:basedOn w:val="Normalny"/>
    <w:link w:val="TekstprzypisukocowegoZnak"/>
    <w:uiPriority w:val="99"/>
    <w:semiHidden/>
    <w:unhideWhenUsed/>
    <w:rsid w:val="00B9296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B9296C"/>
    <w:rPr>
      <w:sz w:val="20"/>
      <w:szCs w:val="20"/>
    </w:rPr>
  </w:style>
  <w:style w:type="character" w:styleId="Odwoanieprzypisukocowego">
    <w:name w:val="endnote reference"/>
    <w:basedOn w:val="Domylnaczcionkaakapitu"/>
    <w:uiPriority w:val="99"/>
    <w:semiHidden/>
    <w:unhideWhenUsed/>
    <w:rsid w:val="00B9296C"/>
    <w:rPr>
      <w:vertAlign w:val="superscript"/>
    </w:rPr>
  </w:style>
  <w:style w:type="character" w:styleId="UyteHipercze">
    <w:name w:val="FollowedHyperlink"/>
    <w:basedOn w:val="Domylnaczcionkaakapitu"/>
    <w:uiPriority w:val="99"/>
    <w:semiHidden/>
    <w:unhideWhenUsed/>
    <w:rsid w:val="00CC37DF"/>
    <w:rPr>
      <w:color w:val="800080"/>
      <w:u w:val="single"/>
    </w:rPr>
  </w:style>
  <w:style w:type="paragraph" w:customStyle="1" w:styleId="font5">
    <w:name w:val="font5"/>
    <w:basedOn w:val="Normalny"/>
    <w:rsid w:val="00CC37DF"/>
    <w:pPr>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79">
    <w:name w:val="xl79"/>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80">
    <w:name w:val="xl80"/>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81">
    <w:name w:val="xl81"/>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2"/>
      <w:szCs w:val="12"/>
      <w:lang w:val="en-US"/>
    </w:rPr>
  </w:style>
  <w:style w:type="paragraph" w:customStyle="1" w:styleId="xl82">
    <w:name w:val="xl82"/>
    <w:basedOn w:val="Normalny"/>
    <w:rsid w:val="00CC37DF"/>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3">
    <w:name w:val="xl83"/>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4">
    <w:name w:val="xl84"/>
    <w:basedOn w:val="Normalny"/>
    <w:rsid w:val="00CC37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5">
    <w:name w:val="xl85"/>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86">
    <w:name w:val="xl86"/>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7">
    <w:name w:val="xl87"/>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8">
    <w:name w:val="xl88"/>
    <w:basedOn w:val="Normalny"/>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9">
    <w:name w:val="xl89"/>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0">
    <w:name w:val="xl90"/>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1">
    <w:name w:val="xl91"/>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2">
    <w:name w:val="xl92"/>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
    <w:name w:val="xl93"/>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
    <w:name w:val="xl94"/>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5">
    <w:name w:val="xl95"/>
    <w:basedOn w:val="Normalny"/>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6">
    <w:name w:val="xl96"/>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7">
    <w:name w:val="xl97"/>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8">
    <w:name w:val="xl98"/>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9">
    <w:name w:val="xl99"/>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0">
    <w:name w:val="xl100"/>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1">
    <w:name w:val="xl101"/>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i/>
      <w:iCs/>
      <w:sz w:val="14"/>
      <w:szCs w:val="14"/>
      <w:lang w:val="en-US"/>
    </w:rPr>
  </w:style>
  <w:style w:type="paragraph" w:customStyle="1" w:styleId="xl102">
    <w:name w:val="xl102"/>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b/>
      <w:bCs/>
      <w:color w:val="000000"/>
      <w:sz w:val="14"/>
      <w:szCs w:val="14"/>
      <w:lang w:val="en-US"/>
    </w:rPr>
  </w:style>
  <w:style w:type="paragraph" w:customStyle="1" w:styleId="xl103">
    <w:name w:val="xl103"/>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4">
    <w:name w:val="xl104"/>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5">
    <w:name w:val="xl105"/>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06">
    <w:name w:val="xl106"/>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07">
    <w:name w:val="xl107"/>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08">
    <w:name w:val="xl108"/>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109">
    <w:name w:val="xl109"/>
    <w:basedOn w:val="Normalny"/>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
    <w:name w:val="xl110"/>
    <w:basedOn w:val="Normalny"/>
    <w:rsid w:val="00CC37DF"/>
    <w:pPr>
      <w:pBdr>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
    <w:name w:val="xl111"/>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2">
    <w:name w:val="xl112"/>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3">
    <w:name w:val="xl113"/>
    <w:basedOn w:val="Normalny"/>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
    <w:name w:val="xl114"/>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5">
    <w:name w:val="xl115"/>
    <w:basedOn w:val="Normalny"/>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6">
    <w:name w:val="xl116"/>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7">
    <w:name w:val="xl117"/>
    <w:basedOn w:val="Normalny"/>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8">
    <w:name w:val="xl118"/>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9">
    <w:name w:val="xl119"/>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0">
    <w:name w:val="xl120"/>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1">
    <w:name w:val="xl121"/>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2">
    <w:name w:val="xl122"/>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3">
    <w:name w:val="xl123"/>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4">
    <w:name w:val="xl124"/>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5">
    <w:name w:val="xl125"/>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6">
    <w:name w:val="xl126"/>
    <w:basedOn w:val="Normalny"/>
    <w:rsid w:val="00CC37DF"/>
    <w:pPr>
      <w:shd w:val="clear" w:color="000000" w:fill="FFFFFF"/>
      <w:spacing w:before="100" w:beforeAutospacing="1" w:after="100" w:afterAutospacing="1" w:line="240" w:lineRule="auto"/>
      <w:jc w:val="right"/>
      <w:textAlignment w:val="top"/>
    </w:pPr>
    <w:rPr>
      <w:rFonts w:ascii="Calibri" w:eastAsia="Times New Roman" w:hAnsi="Calibri" w:cs="Times New Roman"/>
      <w:sz w:val="14"/>
      <w:szCs w:val="14"/>
      <w:lang w:val="en-US"/>
    </w:rPr>
  </w:style>
  <w:style w:type="paragraph" w:customStyle="1" w:styleId="xl127">
    <w:name w:val="xl127"/>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8">
    <w:name w:val="xl128"/>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9">
    <w:name w:val="xl129"/>
    <w:basedOn w:val="Normalny"/>
    <w:rsid w:val="00CC37DF"/>
    <w:pPr>
      <w:pBdr>
        <w:top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0">
    <w:name w:val="xl130"/>
    <w:basedOn w:val="Normalny"/>
    <w:rsid w:val="00CC37DF"/>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1">
    <w:name w:val="xl131"/>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2">
    <w:name w:val="xl132"/>
    <w:basedOn w:val="Normalny"/>
    <w:rsid w:val="00CC37DF"/>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3">
    <w:name w:val="xl133"/>
    <w:basedOn w:val="Normalny"/>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4">
    <w:name w:val="xl134"/>
    <w:basedOn w:val="Normalny"/>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5">
    <w:name w:val="xl135"/>
    <w:basedOn w:val="Normalny"/>
    <w:rsid w:val="00CC37DF"/>
    <w:pPr>
      <w:pBdr>
        <w:bottom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76">
    <w:name w:val="xl76"/>
    <w:basedOn w:val="Normalny"/>
    <w:rsid w:val="008855EF"/>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b/>
      <w:bCs/>
      <w:sz w:val="12"/>
      <w:szCs w:val="12"/>
      <w:lang w:eastAsia="pl-PL"/>
    </w:rPr>
  </w:style>
  <w:style w:type="paragraph" w:customStyle="1" w:styleId="xl77">
    <w:name w:val="xl77"/>
    <w:basedOn w:val="Normalny"/>
    <w:rsid w:val="008855E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78">
    <w:name w:val="xl78"/>
    <w:basedOn w:val="Normalny"/>
    <w:rsid w:val="008855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136">
    <w:name w:val="xl136"/>
    <w:basedOn w:val="Normalny"/>
    <w:rsid w:val="008855EF"/>
    <w:pPr>
      <w:pBdr>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2"/>
      <w:szCs w:val="12"/>
      <w:lang w:eastAsia="pl-PL"/>
    </w:rPr>
  </w:style>
  <w:style w:type="paragraph" w:customStyle="1" w:styleId="xl137">
    <w:name w:val="xl137"/>
    <w:basedOn w:val="Normalny"/>
    <w:rsid w:val="008855EF"/>
    <w:pPr>
      <w:pBdr>
        <w:bottom w:val="single" w:sz="4" w:space="0" w:color="auto"/>
      </w:pBdr>
      <w:spacing w:before="100" w:beforeAutospacing="1" w:after="100" w:afterAutospacing="1" w:line="240" w:lineRule="auto"/>
      <w:jc w:val="right"/>
    </w:pPr>
    <w:rPr>
      <w:rFonts w:ascii="Arial" w:eastAsia="Times New Roman" w:hAnsi="Arial" w:cs="Arial"/>
      <w:sz w:val="12"/>
      <w:szCs w:val="12"/>
      <w:lang w:eastAsia="pl-PL"/>
    </w:rPr>
  </w:style>
  <w:style w:type="paragraph" w:customStyle="1" w:styleId="xl138">
    <w:name w:val="xl138"/>
    <w:basedOn w:val="Normalny"/>
    <w:rsid w:val="008855EF"/>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39">
    <w:name w:val="xl139"/>
    <w:basedOn w:val="Normalny"/>
    <w:rsid w:val="008855EF"/>
    <w:pPr>
      <w:pBdr>
        <w:bottom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40">
    <w:name w:val="xl140"/>
    <w:basedOn w:val="Normalny"/>
    <w:rsid w:val="008855EF"/>
    <w:pPr>
      <w:spacing w:before="100" w:beforeAutospacing="1" w:after="100" w:afterAutospacing="1" w:line="240" w:lineRule="auto"/>
      <w:jc w:val="left"/>
    </w:pPr>
    <w:rPr>
      <w:rFonts w:ascii="Arial" w:eastAsia="Times New Roman" w:hAnsi="Arial" w:cs="Arial"/>
      <w:i/>
      <w:iCs/>
      <w:sz w:val="12"/>
      <w:szCs w:val="12"/>
      <w:lang w:eastAsia="pl-PL"/>
    </w:rPr>
  </w:style>
  <w:style w:type="paragraph" w:customStyle="1" w:styleId="xl141">
    <w:name w:val="xl141"/>
    <w:basedOn w:val="Normalny"/>
    <w:rsid w:val="008855EF"/>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pl-PL"/>
    </w:rPr>
  </w:style>
  <w:style w:type="paragraph" w:styleId="Legenda">
    <w:name w:val="caption"/>
    <w:basedOn w:val="Normalny"/>
    <w:next w:val="Normalny"/>
    <w:uiPriority w:val="35"/>
    <w:unhideWhenUsed/>
    <w:qFormat/>
    <w:rsid w:val="00984CD9"/>
    <w:pPr>
      <w:spacing w:line="240" w:lineRule="auto"/>
    </w:pPr>
    <w:rPr>
      <w:b/>
      <w:bCs/>
      <w:color w:val="4F81BD" w:themeColor="accent1"/>
      <w:sz w:val="18"/>
      <w:szCs w:val="18"/>
    </w:rPr>
  </w:style>
  <w:style w:type="table" w:customStyle="1" w:styleId="DiINvestors">
    <w:name w:val="Di INvestors"/>
    <w:basedOn w:val="Standardowy"/>
    <w:uiPriority w:val="99"/>
    <w:rsid w:val="00306196"/>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lainTable31">
    <w:name w:val="Plain Table 31"/>
    <w:basedOn w:val="Standardowy"/>
    <w:uiPriority w:val="43"/>
    <w:rsid w:val="00E447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Standardowy"/>
    <w:uiPriority w:val="45"/>
    <w:rsid w:val="00E447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IResearch1">
    <w:name w:val="DII Research1"/>
    <w:basedOn w:val="Standardowy"/>
    <w:uiPriority w:val="99"/>
    <w:rsid w:val="000B5604"/>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73">
    <w:name w:val="xl973"/>
    <w:basedOn w:val="Normalny"/>
    <w:rsid w:val="007660B2"/>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4">
    <w:name w:val="xl974"/>
    <w:basedOn w:val="Normalny"/>
    <w:rsid w:val="007660B2"/>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75">
    <w:name w:val="xl975"/>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76">
    <w:name w:val="xl976"/>
    <w:basedOn w:val="Normalny"/>
    <w:rsid w:val="007660B2"/>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77">
    <w:name w:val="xl977"/>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8">
    <w:name w:val="xl978"/>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9">
    <w:name w:val="xl979"/>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0">
    <w:name w:val="xl980"/>
    <w:basedOn w:val="Normalny"/>
    <w:rsid w:val="007660B2"/>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1">
    <w:name w:val="xl981"/>
    <w:basedOn w:val="Normalny"/>
    <w:rsid w:val="007660B2"/>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2">
    <w:name w:val="xl982"/>
    <w:basedOn w:val="Normalny"/>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3">
    <w:name w:val="xl983"/>
    <w:basedOn w:val="Normalny"/>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4">
    <w:name w:val="xl984"/>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5">
    <w:name w:val="xl985"/>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6">
    <w:name w:val="xl986"/>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7">
    <w:name w:val="xl987"/>
    <w:basedOn w:val="Normalny"/>
    <w:rsid w:val="007660B2"/>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88">
    <w:name w:val="xl988"/>
    <w:basedOn w:val="Normalny"/>
    <w:rsid w:val="007660B2"/>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9">
    <w:name w:val="xl989"/>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0">
    <w:name w:val="xl990"/>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91">
    <w:name w:val="xl991"/>
    <w:basedOn w:val="Normalny"/>
    <w:rsid w:val="007660B2"/>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2">
    <w:name w:val="xl992"/>
    <w:basedOn w:val="Normalny"/>
    <w:rsid w:val="007660B2"/>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3">
    <w:name w:val="xl993"/>
    <w:basedOn w:val="Normalny"/>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94">
    <w:name w:val="xl994"/>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95">
    <w:name w:val="xl995"/>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96">
    <w:name w:val="xl996"/>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7">
    <w:name w:val="xl997"/>
    <w:basedOn w:val="Normalny"/>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8">
    <w:name w:val="xl998"/>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9">
    <w:name w:val="xl999"/>
    <w:basedOn w:val="Normalny"/>
    <w:rsid w:val="007660B2"/>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00">
    <w:name w:val="xl1000"/>
    <w:basedOn w:val="Normalny"/>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1">
    <w:name w:val="xl1001"/>
    <w:basedOn w:val="Normalny"/>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2">
    <w:name w:val="xl1002"/>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3">
    <w:name w:val="xl1003"/>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04">
    <w:name w:val="xl1004"/>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5">
    <w:name w:val="xl1005"/>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6">
    <w:name w:val="xl1006"/>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7">
    <w:name w:val="xl1007"/>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8">
    <w:name w:val="xl1008"/>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09">
    <w:name w:val="xl1009"/>
    <w:basedOn w:val="Normalny"/>
    <w:rsid w:val="007660B2"/>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10">
    <w:name w:val="xl1010"/>
    <w:basedOn w:val="Normalny"/>
    <w:rsid w:val="007660B2"/>
    <w:pP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11">
    <w:name w:val="xl1011"/>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2">
    <w:name w:val="xl1012"/>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13">
    <w:name w:val="xl1013"/>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4">
    <w:name w:val="xl1014"/>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5">
    <w:name w:val="xl1015"/>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6">
    <w:name w:val="xl1016"/>
    <w:basedOn w:val="Normalny"/>
    <w:rsid w:val="007660B2"/>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7">
    <w:name w:val="xl1017"/>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8">
    <w:name w:val="xl1018"/>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9">
    <w:name w:val="xl1019"/>
    <w:basedOn w:val="Normalny"/>
    <w:rsid w:val="007660B2"/>
    <w:pPr>
      <w:spacing w:before="100" w:beforeAutospacing="1" w:after="100" w:afterAutospacing="1" w:line="240" w:lineRule="auto"/>
      <w:jc w:val="left"/>
    </w:pPr>
    <w:rPr>
      <w:rFonts w:ascii="Calibri" w:eastAsia="Times New Roman" w:hAnsi="Calibri" w:cs="Times New Roman"/>
      <w:i/>
      <w:iCs/>
      <w:sz w:val="14"/>
      <w:szCs w:val="14"/>
      <w:lang w:eastAsia="pl-PL"/>
    </w:rPr>
  </w:style>
  <w:style w:type="paragraph" w:customStyle="1" w:styleId="xl1020">
    <w:name w:val="xl1020"/>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1">
    <w:name w:val="xl1021"/>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2">
    <w:name w:val="xl1022"/>
    <w:basedOn w:val="Normalny"/>
    <w:rsid w:val="007660B2"/>
    <w:pPr>
      <w:spacing w:before="100" w:beforeAutospacing="1" w:after="100" w:afterAutospacing="1" w:line="240" w:lineRule="auto"/>
      <w:jc w:val="right"/>
    </w:pPr>
    <w:rPr>
      <w:rFonts w:ascii="Calibri" w:eastAsia="Times New Roman" w:hAnsi="Calibri" w:cs="Times New Roman"/>
      <w:color w:val="FF0000"/>
      <w:sz w:val="14"/>
      <w:szCs w:val="14"/>
      <w:lang w:eastAsia="pl-PL"/>
    </w:rPr>
  </w:style>
  <w:style w:type="paragraph" w:customStyle="1" w:styleId="xl1023">
    <w:name w:val="xl1023"/>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4">
    <w:name w:val="xl1024"/>
    <w:basedOn w:val="Normalny"/>
    <w:rsid w:val="007660B2"/>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5">
    <w:name w:val="xl1025"/>
    <w:basedOn w:val="Normalny"/>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26">
    <w:name w:val="xl1026"/>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7">
    <w:name w:val="xl1027"/>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28">
    <w:name w:val="xl1028"/>
    <w:basedOn w:val="Normalny"/>
    <w:rsid w:val="007660B2"/>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29">
    <w:name w:val="xl1029"/>
    <w:basedOn w:val="Normalny"/>
    <w:rsid w:val="007660B2"/>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0">
    <w:name w:val="xl1030"/>
    <w:basedOn w:val="Normalny"/>
    <w:rsid w:val="007660B2"/>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1">
    <w:name w:val="xl1031"/>
    <w:basedOn w:val="Normalny"/>
    <w:rsid w:val="007660B2"/>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2">
    <w:name w:val="xl1032"/>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3">
    <w:name w:val="xl1033"/>
    <w:basedOn w:val="Normalny"/>
    <w:rsid w:val="007660B2"/>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034">
    <w:name w:val="xl1034"/>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5">
    <w:name w:val="xl1035"/>
    <w:basedOn w:val="Normalny"/>
    <w:rsid w:val="007660B2"/>
    <w:pPr>
      <w:shd w:val="clear" w:color="000000" w:fill="FFFF00"/>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36">
    <w:name w:val="xl1036"/>
    <w:basedOn w:val="Normalny"/>
    <w:rsid w:val="007660B2"/>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7">
    <w:name w:val="xl1037"/>
    <w:basedOn w:val="Normalny"/>
    <w:rsid w:val="007660B2"/>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8">
    <w:name w:val="xl1038"/>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39">
    <w:name w:val="xl1039"/>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0">
    <w:name w:val="xl1040"/>
    <w:basedOn w:val="Normalny"/>
    <w:rsid w:val="007660B2"/>
    <w:pPr>
      <w:pBdr>
        <w:top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1">
    <w:name w:val="xl1041"/>
    <w:basedOn w:val="Normalny"/>
    <w:rsid w:val="007660B2"/>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042">
    <w:name w:val="xl1042"/>
    <w:basedOn w:val="Normalny"/>
    <w:rsid w:val="007660B2"/>
    <w:pPr>
      <w:spacing w:before="100" w:beforeAutospacing="1" w:after="100" w:afterAutospacing="1" w:line="240" w:lineRule="auto"/>
      <w:jc w:val="left"/>
    </w:pPr>
    <w:rPr>
      <w:rFonts w:ascii="Calibri" w:eastAsia="Times New Roman" w:hAnsi="Calibri" w:cs="Times New Roman"/>
      <w:b/>
      <w:bCs/>
      <w:sz w:val="24"/>
      <w:szCs w:val="24"/>
      <w:lang w:eastAsia="pl-PL"/>
    </w:rPr>
  </w:style>
  <w:style w:type="table" w:customStyle="1" w:styleId="DIIResearch2">
    <w:name w:val="DII Research2"/>
    <w:basedOn w:val="Standardowy"/>
    <w:uiPriority w:val="99"/>
    <w:rsid w:val="00147296"/>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0">
    <w:name w:val="Di Investors"/>
    <w:basedOn w:val="Standardowy"/>
    <w:uiPriority w:val="99"/>
    <w:rsid w:val="00147296"/>
    <w:pPr>
      <w:spacing w:after="0" w:line="240" w:lineRule="auto"/>
    </w:pPr>
    <w:tblPr/>
  </w:style>
  <w:style w:type="table" w:customStyle="1" w:styleId="DIIResearch3">
    <w:name w:val="DII Research3"/>
    <w:basedOn w:val="Standardowy"/>
    <w:uiPriority w:val="99"/>
    <w:rsid w:val="005A1EE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
    <w:name w:val="Di Investors1"/>
    <w:basedOn w:val="Standardowy"/>
    <w:uiPriority w:val="99"/>
    <w:rsid w:val="005A1EE9"/>
    <w:pPr>
      <w:spacing w:after="0" w:line="240" w:lineRule="auto"/>
    </w:pPr>
    <w:tblPr/>
  </w:style>
  <w:style w:type="table" w:customStyle="1" w:styleId="DIIResearch4">
    <w:name w:val="DII Research4"/>
    <w:basedOn w:val="Standardowy"/>
    <w:uiPriority w:val="99"/>
    <w:rsid w:val="00954791"/>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TableGrid1">
    <w:name w:val="Table Grid1"/>
    <w:basedOn w:val="Standardowy"/>
    <w:next w:val="Tabela-Siatka"/>
    <w:uiPriority w:val="59"/>
    <w:rsid w:val="0095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1">
    <w:name w:val="xl971"/>
    <w:basedOn w:val="Normalny"/>
    <w:rsid w:val="00440E3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2">
    <w:name w:val="xl972"/>
    <w:basedOn w:val="Normalny"/>
    <w:rsid w:val="00440E38"/>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table" w:customStyle="1" w:styleId="TableGrid2">
    <w:name w:val="Table Grid2"/>
    <w:basedOn w:val="Standardowy"/>
    <w:next w:val="Tabela-Siatka"/>
    <w:uiPriority w:val="59"/>
    <w:rsid w:val="006F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5">
    <w:name w:val="DII Research5"/>
    <w:basedOn w:val="Standardowy"/>
    <w:uiPriority w:val="99"/>
    <w:rsid w:val="006F0ABE"/>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43">
    <w:name w:val="xl943"/>
    <w:basedOn w:val="Normalny"/>
    <w:rsid w:val="00CB5CD3"/>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44">
    <w:name w:val="xl944"/>
    <w:basedOn w:val="Normalny"/>
    <w:rsid w:val="00CB5CD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45">
    <w:name w:val="xl945"/>
    <w:basedOn w:val="Normalny"/>
    <w:rsid w:val="00CB5CD3"/>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46">
    <w:name w:val="xl946"/>
    <w:basedOn w:val="Normalny"/>
    <w:rsid w:val="00CB5CD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47">
    <w:name w:val="xl947"/>
    <w:basedOn w:val="Normalny"/>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48">
    <w:name w:val="xl948"/>
    <w:basedOn w:val="Normalny"/>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49">
    <w:name w:val="xl949"/>
    <w:basedOn w:val="Normalny"/>
    <w:rsid w:val="00CB5CD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50">
    <w:name w:val="xl950"/>
    <w:basedOn w:val="Normalny"/>
    <w:rsid w:val="00CB5CD3"/>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51">
    <w:name w:val="xl951"/>
    <w:basedOn w:val="Normalny"/>
    <w:rsid w:val="00CB5CD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52">
    <w:name w:val="xl952"/>
    <w:basedOn w:val="Normalny"/>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53">
    <w:name w:val="xl953"/>
    <w:basedOn w:val="Normalny"/>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54">
    <w:name w:val="xl954"/>
    <w:basedOn w:val="Normalny"/>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5">
    <w:name w:val="xl955"/>
    <w:basedOn w:val="Normalny"/>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56">
    <w:name w:val="xl956"/>
    <w:basedOn w:val="Normalny"/>
    <w:rsid w:val="00CB5CD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7">
    <w:name w:val="xl957"/>
    <w:basedOn w:val="Normalny"/>
    <w:rsid w:val="00CB5CD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58">
    <w:name w:val="xl958"/>
    <w:basedOn w:val="Normalny"/>
    <w:rsid w:val="00CB5CD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9">
    <w:name w:val="xl959"/>
    <w:basedOn w:val="Normalny"/>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60">
    <w:name w:val="xl960"/>
    <w:basedOn w:val="Normalny"/>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61">
    <w:name w:val="xl961"/>
    <w:basedOn w:val="Normalny"/>
    <w:rsid w:val="00CB5CD3"/>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62">
    <w:name w:val="xl962"/>
    <w:basedOn w:val="Normalny"/>
    <w:rsid w:val="00CB5CD3"/>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63">
    <w:name w:val="xl963"/>
    <w:basedOn w:val="Normalny"/>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64">
    <w:name w:val="xl964"/>
    <w:basedOn w:val="Normalny"/>
    <w:rsid w:val="00CB5CD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65">
    <w:name w:val="xl965"/>
    <w:basedOn w:val="Normalny"/>
    <w:rsid w:val="00CB5CD3"/>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66">
    <w:name w:val="xl966"/>
    <w:basedOn w:val="Normalny"/>
    <w:rsid w:val="00CB5CD3"/>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67">
    <w:name w:val="xl967"/>
    <w:basedOn w:val="Normalny"/>
    <w:rsid w:val="00CB5CD3"/>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68">
    <w:name w:val="xl968"/>
    <w:basedOn w:val="Normalny"/>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69">
    <w:name w:val="xl969"/>
    <w:basedOn w:val="Normalny"/>
    <w:rsid w:val="00CB5CD3"/>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970">
    <w:name w:val="xl970"/>
    <w:basedOn w:val="Normalny"/>
    <w:rsid w:val="00CB5CD3"/>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DIIBody">
    <w:name w:val="DII Body"/>
    <w:basedOn w:val="Normalny"/>
    <w:uiPriority w:val="99"/>
    <w:qFormat/>
    <w:rsid w:val="005C7C4C"/>
    <w:pPr>
      <w:spacing w:before="120" w:after="120" w:line="260" w:lineRule="exact"/>
    </w:pPr>
    <w:rPr>
      <w:rFonts w:ascii="Calibri" w:eastAsia="Times New Roman" w:hAnsi="Calibri" w:cs="Times New Roman"/>
      <w:szCs w:val="18"/>
      <w:lang w:eastAsia="en-GB"/>
    </w:rPr>
  </w:style>
  <w:style w:type="paragraph" w:customStyle="1" w:styleId="Default">
    <w:name w:val="Default"/>
    <w:rsid w:val="009E0611"/>
    <w:pPr>
      <w:autoSpaceDE w:val="0"/>
      <w:autoSpaceDN w:val="0"/>
      <w:adjustRightInd w:val="0"/>
      <w:spacing w:after="0" w:line="240" w:lineRule="auto"/>
    </w:pPr>
    <w:rPr>
      <w:rFonts w:ascii="Arial" w:hAnsi="Arial" w:cs="Arial"/>
      <w:color w:val="000000"/>
      <w:sz w:val="24"/>
      <w:szCs w:val="24"/>
    </w:rPr>
  </w:style>
  <w:style w:type="paragraph" w:customStyle="1" w:styleId="CIRBodyText">
    <w:name w:val="CIR Body Text"/>
    <w:basedOn w:val="Normalny"/>
    <w:rsid w:val="00347F45"/>
    <w:pPr>
      <w:spacing w:line="240" w:lineRule="atLeast"/>
      <w:jc w:val="left"/>
    </w:pPr>
    <w:rPr>
      <w:rFonts w:ascii="Arial" w:eastAsia="MS PGothic" w:hAnsi="Arial" w:cs="Arial"/>
      <w:kern w:val="18"/>
      <w:sz w:val="18"/>
      <w:szCs w:val="18"/>
      <w:lang w:val="en-US"/>
    </w:rPr>
  </w:style>
  <w:style w:type="character" w:customStyle="1" w:styleId="Nagwek4Znak">
    <w:name w:val="Nagłówek 4 Znak"/>
    <w:basedOn w:val="Domylnaczcionkaakapitu"/>
    <w:link w:val="Nagwek4"/>
    <w:uiPriority w:val="9"/>
    <w:rsid w:val="00956D90"/>
    <w:rPr>
      <w:rFonts w:asciiTheme="majorHAnsi" w:eastAsiaTheme="majorEastAsia" w:hAnsiTheme="majorHAnsi" w:cstheme="majorBidi"/>
      <w:i/>
      <w:iCs/>
      <w:color w:val="365F91" w:themeColor="accent1" w:themeShade="BF"/>
      <w:sz w:val="20"/>
    </w:rPr>
  </w:style>
  <w:style w:type="character" w:customStyle="1" w:styleId="AkapitzlistZnak">
    <w:name w:val="Akapit z listą Znak"/>
    <w:aliases w:val="Duża tabela Znak,1 Akapit z listą Znak"/>
    <w:link w:val="Akapitzlist"/>
    <w:uiPriority w:val="34"/>
    <w:qFormat/>
    <w:locked/>
    <w:rsid w:val="007F2EB8"/>
    <w:rPr>
      <w:sz w:val="20"/>
    </w:rPr>
  </w:style>
  <w:style w:type="paragraph" w:customStyle="1" w:styleId="DIITyturozdziau">
    <w:name w:val="DII Tytuł rozdziału"/>
    <w:basedOn w:val="Nagwek1"/>
    <w:link w:val="DIITyturozdziauChar"/>
    <w:qFormat/>
    <w:rsid w:val="0077123B"/>
    <w:pPr>
      <w:pBdr>
        <w:bottom w:val="single" w:sz="4" w:space="1" w:color="auto"/>
      </w:pBdr>
    </w:pPr>
  </w:style>
  <w:style w:type="character" w:customStyle="1" w:styleId="DIITyturozdziauChar">
    <w:name w:val="DII Tytuł rozdziału Char"/>
    <w:basedOn w:val="Nagwek1Znak"/>
    <w:link w:val="DIITyturozdziau"/>
    <w:rsid w:val="0077123B"/>
    <w:rPr>
      <w:rFonts w:eastAsiaTheme="majorEastAsia" w:cstheme="majorBidi"/>
      <w:b/>
      <w:bCs/>
      <w:sz w:val="40"/>
      <w:szCs w:val="28"/>
    </w:rPr>
  </w:style>
  <w:style w:type="paragraph" w:customStyle="1" w:styleId="DIIPodtytu">
    <w:name w:val="DII Podtytuł"/>
    <w:basedOn w:val="Normalny"/>
    <w:link w:val="DIIPodtytuChar"/>
    <w:qFormat/>
    <w:rsid w:val="0077123B"/>
    <w:pPr>
      <w:spacing w:after="0"/>
      <w:ind w:right="3"/>
      <w:contextualSpacing/>
    </w:pPr>
    <w:rPr>
      <w:b/>
      <w:sz w:val="28"/>
      <w:szCs w:val="20"/>
    </w:rPr>
  </w:style>
  <w:style w:type="character" w:customStyle="1" w:styleId="DIIPodtytuChar">
    <w:name w:val="DII Podtytuł Char"/>
    <w:basedOn w:val="Domylnaczcionkaakapitu"/>
    <w:link w:val="DIIPodtytu"/>
    <w:rsid w:val="0077123B"/>
    <w:rPr>
      <w:b/>
      <w:sz w:val="28"/>
      <w:szCs w:val="20"/>
    </w:rPr>
  </w:style>
  <w:style w:type="paragraph" w:customStyle="1" w:styleId="DIIText">
    <w:name w:val="DII Text"/>
    <w:basedOn w:val="Normalny"/>
    <w:link w:val="DIITextChar"/>
    <w:qFormat/>
    <w:rsid w:val="00472F77"/>
    <w:pPr>
      <w:spacing w:before="120" w:after="120"/>
      <w:ind w:right="6"/>
    </w:pPr>
  </w:style>
  <w:style w:type="character" w:customStyle="1" w:styleId="DIITextChar">
    <w:name w:val="DII Text Char"/>
    <w:basedOn w:val="Domylnaczcionkaakapitu"/>
    <w:link w:val="DIIText"/>
    <w:rsid w:val="00472F77"/>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4350"/>
    <w:pPr>
      <w:jc w:val="both"/>
    </w:pPr>
    <w:rPr>
      <w:sz w:val="20"/>
    </w:rPr>
  </w:style>
  <w:style w:type="paragraph" w:styleId="Nagwek1">
    <w:name w:val="heading 1"/>
    <w:basedOn w:val="Normalny"/>
    <w:next w:val="Normalny"/>
    <w:link w:val="Nagwek1Znak"/>
    <w:uiPriority w:val="9"/>
    <w:qFormat/>
    <w:rsid w:val="00C33C7B"/>
    <w:pPr>
      <w:keepNext/>
      <w:keepLines/>
      <w:spacing w:before="480" w:after="120"/>
      <w:outlineLvl w:val="0"/>
    </w:pPr>
    <w:rPr>
      <w:rFonts w:eastAsiaTheme="majorEastAsia" w:cstheme="majorBidi"/>
      <w:b/>
      <w:bCs/>
      <w:sz w:val="40"/>
      <w:szCs w:val="28"/>
    </w:rPr>
  </w:style>
  <w:style w:type="paragraph" w:styleId="Nagwek2">
    <w:name w:val="heading 2"/>
    <w:basedOn w:val="Normalny"/>
    <w:next w:val="Normalny"/>
    <w:link w:val="Nagwek2Znak"/>
    <w:uiPriority w:val="9"/>
    <w:unhideWhenUsed/>
    <w:qFormat/>
    <w:rsid w:val="000746B4"/>
    <w:pPr>
      <w:keepNext/>
      <w:keepLines/>
      <w:spacing w:before="200" w:after="0"/>
      <w:outlineLvl w:val="1"/>
    </w:pPr>
    <w:rPr>
      <w:rFonts w:eastAsiaTheme="majorEastAsia" w:cstheme="majorBidi"/>
      <w:b/>
      <w:bCs/>
      <w:sz w:val="24"/>
      <w:szCs w:val="26"/>
    </w:rPr>
  </w:style>
  <w:style w:type="paragraph" w:styleId="Nagwek3">
    <w:name w:val="heading 3"/>
    <w:basedOn w:val="Normalny"/>
    <w:next w:val="Normalny"/>
    <w:link w:val="Nagwek3Znak"/>
    <w:uiPriority w:val="9"/>
    <w:unhideWhenUsed/>
    <w:qFormat/>
    <w:rsid w:val="00527626"/>
    <w:pPr>
      <w:keepNext/>
      <w:keepLines/>
      <w:spacing w:before="200" w:after="0"/>
      <w:outlineLvl w:val="2"/>
    </w:pPr>
    <w:rPr>
      <w:rFonts w:eastAsiaTheme="majorEastAsia" w:cstheme="majorBidi"/>
      <w:b/>
      <w:bCs/>
      <w:color w:val="5F5E5E"/>
      <w:sz w:val="28"/>
    </w:rPr>
  </w:style>
  <w:style w:type="paragraph" w:styleId="Nagwek4">
    <w:name w:val="heading 4"/>
    <w:basedOn w:val="Normalny"/>
    <w:next w:val="Normalny"/>
    <w:link w:val="Nagwek4Znak"/>
    <w:uiPriority w:val="9"/>
    <w:unhideWhenUsed/>
    <w:qFormat/>
    <w:rsid w:val="00956D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3C7B"/>
    <w:rPr>
      <w:rFonts w:eastAsiaTheme="majorEastAsia" w:cstheme="majorBidi"/>
      <w:b/>
      <w:bCs/>
      <w:sz w:val="40"/>
      <w:szCs w:val="28"/>
    </w:rPr>
  </w:style>
  <w:style w:type="character" w:customStyle="1" w:styleId="Nagwek2Znak">
    <w:name w:val="Nagłówek 2 Znak"/>
    <w:basedOn w:val="Domylnaczcionkaakapitu"/>
    <w:link w:val="Nagwek2"/>
    <w:uiPriority w:val="9"/>
    <w:rsid w:val="000746B4"/>
    <w:rPr>
      <w:rFonts w:eastAsiaTheme="majorEastAsia" w:cstheme="majorBidi"/>
      <w:b/>
      <w:bCs/>
      <w:sz w:val="24"/>
      <w:szCs w:val="26"/>
    </w:rPr>
  </w:style>
  <w:style w:type="character" w:customStyle="1" w:styleId="Nagwek3Znak">
    <w:name w:val="Nagłówek 3 Znak"/>
    <w:basedOn w:val="Domylnaczcionkaakapitu"/>
    <w:link w:val="Nagwek3"/>
    <w:uiPriority w:val="9"/>
    <w:rsid w:val="00527626"/>
    <w:rPr>
      <w:rFonts w:eastAsiaTheme="majorEastAsia" w:cstheme="majorBidi"/>
      <w:b/>
      <w:bCs/>
      <w:color w:val="5F5E5E"/>
      <w:sz w:val="28"/>
    </w:rPr>
  </w:style>
  <w:style w:type="paragraph" w:styleId="Nagwek">
    <w:name w:val="header"/>
    <w:basedOn w:val="Normalny"/>
    <w:link w:val="NagwekZnak"/>
    <w:uiPriority w:val="99"/>
    <w:unhideWhenUsed/>
    <w:rsid w:val="00F538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3892"/>
  </w:style>
  <w:style w:type="paragraph" w:styleId="Stopka">
    <w:name w:val="footer"/>
    <w:basedOn w:val="Normalny"/>
    <w:link w:val="StopkaZnak"/>
    <w:uiPriority w:val="99"/>
    <w:unhideWhenUsed/>
    <w:rsid w:val="00F538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3892"/>
  </w:style>
  <w:style w:type="paragraph" w:styleId="Tekstdymka">
    <w:name w:val="Balloon Text"/>
    <w:basedOn w:val="Normalny"/>
    <w:link w:val="TekstdymkaZnak"/>
    <w:uiPriority w:val="99"/>
    <w:unhideWhenUsed/>
    <w:rsid w:val="00F538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F53892"/>
    <w:rPr>
      <w:rFonts w:ascii="Tahoma" w:hAnsi="Tahoma" w:cs="Tahoma"/>
      <w:sz w:val="16"/>
      <w:szCs w:val="16"/>
    </w:rPr>
  </w:style>
  <w:style w:type="paragraph" w:customStyle="1" w:styleId="NLFEPSHeader">
    <w:name w:val="NLF_EPSHeader"/>
    <w:link w:val="NLFEPSHeaderChar"/>
    <w:rsid w:val="00704DCD"/>
    <w:pPr>
      <w:spacing w:before="60" w:after="60" w:line="240" w:lineRule="auto"/>
      <w:ind w:right="40"/>
    </w:pPr>
    <w:rPr>
      <w:rFonts w:ascii="Univers Deutsche Bank" w:eastAsia="MS Gothic" w:hAnsi="Univers Deutsche Bank" w:cs="Arial"/>
      <w:color w:val="0098DB"/>
      <w:sz w:val="14"/>
      <w:szCs w:val="16"/>
      <w:lang w:val="en-US"/>
    </w:rPr>
  </w:style>
  <w:style w:type="character" w:customStyle="1" w:styleId="NLFEPSHeaderChar">
    <w:name w:val="NLF_EPSHeader Char"/>
    <w:link w:val="NLFEPSHeader"/>
    <w:rsid w:val="00704DCD"/>
    <w:rPr>
      <w:rFonts w:ascii="Univers Deutsche Bank" w:eastAsia="MS Gothic" w:hAnsi="Univers Deutsche Bank" w:cs="Arial"/>
      <w:color w:val="0098DB"/>
      <w:sz w:val="14"/>
      <w:szCs w:val="16"/>
      <w:lang w:val="en-US"/>
    </w:rPr>
  </w:style>
  <w:style w:type="paragraph" w:customStyle="1" w:styleId="NLFToppicks">
    <w:name w:val="NLF_Toppicks"/>
    <w:basedOn w:val="Normalny"/>
    <w:link w:val="NLFToppicks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Char">
    <w:name w:val="NLF_Toppicks Char"/>
    <w:link w:val="NLFToppicks"/>
    <w:rsid w:val="00704DCD"/>
    <w:rPr>
      <w:rFonts w:ascii="Univers Deutsche Bank" w:eastAsia="MS Gothic" w:hAnsi="Univers Deutsche Bank" w:cs="Arial"/>
      <w:sz w:val="14"/>
      <w:szCs w:val="14"/>
      <w:lang w:val="en-US"/>
    </w:rPr>
  </w:style>
  <w:style w:type="paragraph" w:customStyle="1" w:styleId="NLFToppicksBold">
    <w:name w:val="NLF_Toppicks_Bold"/>
    <w:basedOn w:val="Normalny"/>
    <w:link w:val="NLFToppicksBold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BoldChar">
    <w:name w:val="NLF_Toppicks_Bold Char"/>
    <w:link w:val="NLFToppicksBold"/>
    <w:rsid w:val="00704DCD"/>
    <w:rPr>
      <w:rFonts w:ascii="Univers Deutsche Bank" w:eastAsia="MS Gothic" w:hAnsi="Univers Deutsche Bank" w:cs="Arial"/>
      <w:sz w:val="14"/>
      <w:szCs w:val="14"/>
      <w:lang w:val="en-US"/>
    </w:rPr>
  </w:style>
  <w:style w:type="paragraph" w:customStyle="1" w:styleId="NLFAnalyst">
    <w:name w:val="NLF_Analyst"/>
    <w:basedOn w:val="Normalny"/>
    <w:link w:val="NLFAnalystChar"/>
    <w:qFormat/>
    <w:rsid w:val="00704DCD"/>
    <w:pPr>
      <w:spacing w:before="20" w:after="0" w:line="240" w:lineRule="auto"/>
    </w:pPr>
    <w:rPr>
      <w:rFonts w:ascii="Univers Deutsche Bank" w:eastAsia="MS Mincho" w:hAnsi="Univers Deutsche Bank" w:cs="Arial"/>
      <w:color w:val="000000"/>
      <w:sz w:val="14"/>
      <w:szCs w:val="16"/>
      <w:lang w:val="en-US"/>
    </w:rPr>
  </w:style>
  <w:style w:type="character" w:customStyle="1" w:styleId="NLFAnalystChar">
    <w:name w:val="NLF_Analyst Char"/>
    <w:link w:val="NLFAnalyst"/>
    <w:rsid w:val="00704DCD"/>
    <w:rPr>
      <w:rFonts w:ascii="Univers Deutsche Bank" w:eastAsia="MS Mincho" w:hAnsi="Univers Deutsche Bank" w:cs="Arial"/>
      <w:color w:val="000000"/>
      <w:sz w:val="14"/>
      <w:szCs w:val="16"/>
      <w:lang w:val="en-US"/>
    </w:rPr>
  </w:style>
  <w:style w:type="paragraph" w:customStyle="1" w:styleId="NLFToppicksBoldRalign">
    <w:name w:val="NLF_Toppicks_Bold_Ralign"/>
    <w:basedOn w:val="NLFToppicksBold"/>
    <w:qFormat/>
    <w:rsid w:val="00704DCD"/>
    <w:pPr>
      <w:ind w:right="20"/>
      <w:jc w:val="right"/>
    </w:pPr>
  </w:style>
  <w:style w:type="paragraph" w:customStyle="1" w:styleId="NLFToppicksRalign">
    <w:name w:val="NLF_Toppicks_Ralign"/>
    <w:basedOn w:val="NLFToppicks"/>
    <w:qFormat/>
    <w:rsid w:val="00704DCD"/>
    <w:pPr>
      <w:ind w:right="20"/>
      <w:jc w:val="right"/>
    </w:pPr>
  </w:style>
  <w:style w:type="paragraph" w:customStyle="1" w:styleId="NLFKeyPointContent">
    <w:name w:val="NLF_KeyPointContent"/>
    <w:basedOn w:val="Normalny"/>
    <w:link w:val="NLFKeyPointContentChar"/>
    <w:qFormat/>
    <w:rsid w:val="00811D13"/>
    <w:pPr>
      <w:spacing w:after="0" w:line="200" w:lineRule="exact"/>
    </w:pPr>
    <w:rPr>
      <w:rFonts w:ascii="Univers Deutsche Bank" w:eastAsia="MS Mincho" w:hAnsi="Univers Deutsche Bank" w:cs="Arial"/>
      <w:szCs w:val="20"/>
      <w:lang w:val="en-US"/>
    </w:rPr>
  </w:style>
  <w:style w:type="character" w:customStyle="1" w:styleId="NLFKeyPointContentChar">
    <w:name w:val="NLF_KeyPointContent Char"/>
    <w:link w:val="NLFKeyPointContent"/>
    <w:rsid w:val="00811D13"/>
    <w:rPr>
      <w:rFonts w:ascii="Univers Deutsche Bank" w:eastAsia="MS Mincho" w:hAnsi="Univers Deutsche Bank" w:cs="Arial"/>
      <w:sz w:val="18"/>
      <w:szCs w:val="20"/>
      <w:lang w:val="en-US"/>
    </w:rPr>
  </w:style>
  <w:style w:type="paragraph" w:styleId="Akapitzlist">
    <w:name w:val="List Paragraph"/>
    <w:aliases w:val="Duża tabela,1 Akapit z listą"/>
    <w:basedOn w:val="Normalny"/>
    <w:link w:val="AkapitzlistZnak"/>
    <w:uiPriority w:val="34"/>
    <w:qFormat/>
    <w:rsid w:val="00604BDC"/>
    <w:pPr>
      <w:ind w:left="720"/>
      <w:contextualSpacing/>
    </w:pPr>
  </w:style>
  <w:style w:type="table" w:styleId="Jasnecieniowanieakcent6">
    <w:name w:val="Light Shading Accent 6"/>
    <w:basedOn w:val="Standardowy"/>
    <w:uiPriority w:val="60"/>
    <w:rsid w:val="00BC4AE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BC4A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Kolorowalistaakcent1">
    <w:name w:val="Colorful List Accent 1"/>
    <w:basedOn w:val="Standardowy"/>
    <w:uiPriority w:val="72"/>
    <w:rsid w:val="00BC4AE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dnialista1akcent6">
    <w:name w:val="Medium List 1 Accent 6"/>
    <w:basedOn w:val="Standardowy"/>
    <w:uiPriority w:val="65"/>
    <w:rsid w:val="00BC4AE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ela-Siatka">
    <w:name w:val="Table Grid"/>
    <w:basedOn w:val="Standardowy"/>
    <w:uiPriority w:val="59"/>
    <w:rsid w:val="00BC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4">
    <w:name w:val="Light List Accent 4"/>
    <w:basedOn w:val="Standardowy"/>
    <w:uiPriority w:val="61"/>
    <w:rsid w:val="00604EB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ecieniowanieakcent2">
    <w:name w:val="Light Shading Accent 2"/>
    <w:basedOn w:val="Standardowy"/>
    <w:uiPriority w:val="60"/>
    <w:rsid w:val="00604EB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NLFRTNRightTableBodyTextLeft">
    <w:name w:val="NLF_RTNRightTableBodyTextLeft"/>
    <w:basedOn w:val="Normalny"/>
    <w:qFormat/>
    <w:rsid w:val="0016653D"/>
    <w:pPr>
      <w:spacing w:after="0" w:line="240" w:lineRule="auto"/>
    </w:pPr>
    <w:rPr>
      <w:rFonts w:ascii="Univers Deutsche Bank" w:eastAsia="MS Gothic" w:hAnsi="Univers Deutsche Bank" w:cs="Times New Roman"/>
      <w:sz w:val="12"/>
      <w:szCs w:val="12"/>
      <w:lang w:val="en-US"/>
    </w:rPr>
  </w:style>
  <w:style w:type="paragraph" w:customStyle="1" w:styleId="NLFRTNRightTableBodyTextRight">
    <w:name w:val="NLF_RTNRightTableBodyTextRight"/>
    <w:basedOn w:val="NLFRTNRightTableBodyTextLeft"/>
    <w:qFormat/>
    <w:rsid w:val="0016653D"/>
    <w:pPr>
      <w:jc w:val="right"/>
    </w:pPr>
  </w:style>
  <w:style w:type="paragraph" w:customStyle="1" w:styleId="NLFRTNRightTableSubHead">
    <w:name w:val="NLF_RTNRightTableSubHead"/>
    <w:basedOn w:val="Normalny"/>
    <w:rsid w:val="0016653D"/>
    <w:pPr>
      <w:spacing w:after="0" w:line="240" w:lineRule="auto"/>
    </w:pPr>
    <w:rPr>
      <w:rFonts w:ascii="Univers Deutsche Bank" w:eastAsia="MS Gothic" w:hAnsi="Univers Deutsche Bank" w:cs="Arial"/>
      <w:color w:val="0098DB"/>
      <w:sz w:val="14"/>
      <w:szCs w:val="20"/>
      <w:lang w:val="en-US"/>
    </w:rPr>
  </w:style>
  <w:style w:type="table" w:customStyle="1" w:styleId="DIIResearch">
    <w:name w:val="DII Research"/>
    <w:basedOn w:val="Standardowy"/>
    <w:uiPriority w:val="99"/>
    <w:rsid w:val="00F9570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character" w:styleId="Hipercze">
    <w:name w:val="Hyperlink"/>
    <w:basedOn w:val="Domylnaczcionkaakapitu"/>
    <w:uiPriority w:val="99"/>
    <w:unhideWhenUsed/>
    <w:rsid w:val="000271B3"/>
    <w:rPr>
      <w:color w:val="0000FF" w:themeColor="hyperlink"/>
      <w:u w:val="single"/>
    </w:rPr>
  </w:style>
  <w:style w:type="paragraph" w:styleId="Cytat">
    <w:name w:val="Quote"/>
    <w:basedOn w:val="Normalny"/>
    <w:next w:val="Normalny"/>
    <w:link w:val="CytatZnak"/>
    <w:uiPriority w:val="29"/>
    <w:qFormat/>
    <w:rsid w:val="007146A5"/>
    <w:rPr>
      <w:i/>
      <w:iCs/>
      <w:color w:val="000000" w:themeColor="text1"/>
    </w:rPr>
  </w:style>
  <w:style w:type="character" w:customStyle="1" w:styleId="CytatZnak">
    <w:name w:val="Cytat Znak"/>
    <w:basedOn w:val="Domylnaczcionkaakapitu"/>
    <w:link w:val="Cytat"/>
    <w:uiPriority w:val="29"/>
    <w:rsid w:val="007146A5"/>
    <w:rPr>
      <w:i/>
      <w:iCs/>
      <w:color w:val="000000" w:themeColor="text1"/>
      <w:sz w:val="20"/>
    </w:rPr>
  </w:style>
  <w:style w:type="paragraph" w:styleId="Nagwekspisutreci">
    <w:name w:val="TOC Heading"/>
    <w:basedOn w:val="Nagwek1"/>
    <w:next w:val="Normalny"/>
    <w:uiPriority w:val="39"/>
    <w:unhideWhenUsed/>
    <w:qFormat/>
    <w:rsid w:val="003D1B65"/>
    <w:pPr>
      <w:spacing w:after="0"/>
      <w:outlineLvl w:val="9"/>
    </w:pPr>
    <w:rPr>
      <w:rFonts w:asciiTheme="majorHAnsi" w:hAnsiTheme="majorHAnsi"/>
      <w:color w:val="365F91" w:themeColor="accent1" w:themeShade="BF"/>
      <w:sz w:val="28"/>
      <w:lang w:val="en-US" w:eastAsia="ja-JP"/>
    </w:rPr>
  </w:style>
  <w:style w:type="paragraph" w:styleId="Spistreci2">
    <w:name w:val="toc 2"/>
    <w:basedOn w:val="Normalny"/>
    <w:next w:val="Normalny"/>
    <w:autoRedefine/>
    <w:uiPriority w:val="39"/>
    <w:unhideWhenUsed/>
    <w:qFormat/>
    <w:rsid w:val="001F3174"/>
    <w:pPr>
      <w:tabs>
        <w:tab w:val="right" w:leader="dot" w:pos="7590"/>
      </w:tabs>
      <w:spacing w:after="60" w:line="240" w:lineRule="auto"/>
      <w:ind w:left="181"/>
    </w:pPr>
  </w:style>
  <w:style w:type="paragraph" w:styleId="Spistreci1">
    <w:name w:val="toc 1"/>
    <w:basedOn w:val="Normalny"/>
    <w:next w:val="Normalny"/>
    <w:autoRedefine/>
    <w:uiPriority w:val="39"/>
    <w:unhideWhenUsed/>
    <w:qFormat/>
    <w:rsid w:val="003D1B65"/>
    <w:pPr>
      <w:spacing w:after="100"/>
    </w:pPr>
  </w:style>
  <w:style w:type="paragraph" w:styleId="NormalnyWeb">
    <w:name w:val="Normal (Web)"/>
    <w:basedOn w:val="Normalny"/>
    <w:uiPriority w:val="99"/>
    <w:semiHidden/>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SideComment">
    <w:name w:val="SideComment"/>
    <w:basedOn w:val="Normalny"/>
    <w:link w:val="SideCommentChar"/>
    <w:rsid w:val="00B32FED"/>
    <w:pPr>
      <w:framePr w:w="2211" w:h="567" w:hSpace="180" w:vSpace="180" w:wrap="around" w:vAnchor="text" w:hAnchor="margin" w:x="-2494" w:y="-10" w:anchorLock="1"/>
      <w:spacing w:after="0" w:line="260" w:lineRule="exact"/>
    </w:pPr>
    <w:rPr>
      <w:rFonts w:ascii="Univers 65" w:eastAsia="MS Gothic" w:hAnsi="Univers 65" w:cs="Times New Roman"/>
      <w:b/>
      <w:i/>
      <w:color w:val="000000"/>
      <w:sz w:val="16"/>
      <w:szCs w:val="20"/>
      <w:lang w:val="en-US"/>
    </w:rPr>
  </w:style>
  <w:style w:type="character" w:customStyle="1" w:styleId="SideCommentChar">
    <w:name w:val="SideComment Char"/>
    <w:basedOn w:val="Domylnaczcionkaakapitu"/>
    <w:link w:val="SideComment"/>
    <w:rsid w:val="00B32FED"/>
    <w:rPr>
      <w:rFonts w:ascii="Univers 65" w:eastAsia="MS Gothic" w:hAnsi="Univers 65" w:cs="Times New Roman"/>
      <w:b/>
      <w:i/>
      <w:color w:val="000000"/>
      <w:sz w:val="16"/>
      <w:szCs w:val="20"/>
      <w:lang w:val="en-US"/>
    </w:rPr>
  </w:style>
  <w:style w:type="paragraph" w:customStyle="1" w:styleId="CharChar">
    <w:name w:val="Char Char"/>
    <w:basedOn w:val="Normalny"/>
    <w:next w:val="Tekstpodstawowy"/>
    <w:rsid w:val="00B32FED"/>
    <w:pPr>
      <w:tabs>
        <w:tab w:val="num" w:pos="360"/>
        <w:tab w:val="left" w:pos="851"/>
      </w:tabs>
      <w:spacing w:after="240" w:line="360" w:lineRule="auto"/>
      <w:ind w:left="851" w:hanging="738"/>
      <w:outlineLvl w:val="2"/>
    </w:pPr>
    <w:rPr>
      <w:rFonts w:ascii="Univers 45" w:eastAsia="MS Gothic" w:hAnsi="Univers 45" w:cs="Times New Roman"/>
      <w:szCs w:val="20"/>
      <w:lang w:val="en-US"/>
    </w:rPr>
  </w:style>
  <w:style w:type="paragraph" w:styleId="Tekstpodstawowy">
    <w:name w:val="Body Text"/>
    <w:basedOn w:val="Normalny"/>
    <w:link w:val="TekstpodstawowyZnak"/>
    <w:uiPriority w:val="99"/>
    <w:unhideWhenUsed/>
    <w:rsid w:val="00B32FED"/>
    <w:pPr>
      <w:spacing w:after="120"/>
    </w:pPr>
  </w:style>
  <w:style w:type="character" w:customStyle="1" w:styleId="TekstpodstawowyZnak">
    <w:name w:val="Tekst podstawowy Znak"/>
    <w:basedOn w:val="Domylnaczcionkaakapitu"/>
    <w:link w:val="Tekstpodstawowy"/>
    <w:uiPriority w:val="99"/>
    <w:rsid w:val="00B32FED"/>
    <w:rPr>
      <w:sz w:val="18"/>
    </w:rPr>
  </w:style>
  <w:style w:type="paragraph" w:customStyle="1" w:styleId="Paragraphsummary">
    <w:name w:val="Paragraph summary"/>
    <w:basedOn w:val="NLFSideComment"/>
    <w:link w:val="ParagraphsummaryChar"/>
    <w:qFormat/>
    <w:rsid w:val="005A7616"/>
    <w:pPr>
      <w:framePr w:wrap="around"/>
    </w:pPr>
    <w:rPr>
      <w:rFonts w:ascii="Calibri" w:hAnsi="Calibri"/>
      <w:b/>
      <w:sz w:val="20"/>
    </w:rPr>
  </w:style>
  <w:style w:type="paragraph" w:customStyle="1" w:styleId="NLFSideComment">
    <w:name w:val="NLF_SideComment"/>
    <w:basedOn w:val="SideComment"/>
    <w:link w:val="NLFSideCommentChar"/>
    <w:qFormat/>
    <w:rsid w:val="005A7616"/>
    <w:pPr>
      <w:framePr w:wrap="around" w:x="8001" w:y="31"/>
      <w:jc w:val="left"/>
    </w:pPr>
    <w:rPr>
      <w:rFonts w:ascii="Univers Deutsche Bank" w:hAnsi="Univers Deutsche Bank"/>
      <w:b w:val="0"/>
    </w:rPr>
  </w:style>
  <w:style w:type="character" w:customStyle="1" w:styleId="NLFSideCommentChar">
    <w:name w:val="NLF_SideComment Char"/>
    <w:basedOn w:val="SideCommentChar"/>
    <w:link w:val="NLFSideComment"/>
    <w:rsid w:val="005A7616"/>
    <w:rPr>
      <w:rFonts w:ascii="Univers Deutsche Bank" w:eastAsia="MS Gothic" w:hAnsi="Univers Deutsche Bank" w:cs="Times New Roman"/>
      <w:b w:val="0"/>
      <w:i/>
      <w:color w:val="000000"/>
      <w:sz w:val="16"/>
      <w:szCs w:val="20"/>
      <w:lang w:val="en-US"/>
    </w:rPr>
  </w:style>
  <w:style w:type="character" w:customStyle="1" w:styleId="ParagraphsummaryChar">
    <w:name w:val="Paragraph summary Char"/>
    <w:basedOn w:val="SideCommentChar"/>
    <w:link w:val="Paragraphsummary"/>
    <w:rsid w:val="005A7616"/>
    <w:rPr>
      <w:rFonts w:ascii="Calibri" w:eastAsia="MS Gothic" w:hAnsi="Calibri" w:cs="Times New Roman"/>
      <w:b/>
      <w:i/>
      <w:color w:val="000000"/>
      <w:sz w:val="20"/>
      <w:szCs w:val="20"/>
      <w:lang w:val="en-US"/>
    </w:rPr>
  </w:style>
  <w:style w:type="paragraph" w:styleId="Bezodstpw">
    <w:name w:val="No Spacing"/>
    <w:uiPriority w:val="1"/>
    <w:qFormat/>
    <w:rsid w:val="00CC50E4"/>
    <w:pPr>
      <w:spacing w:after="0" w:line="240" w:lineRule="auto"/>
      <w:jc w:val="both"/>
    </w:pPr>
    <w:rPr>
      <w:sz w:val="20"/>
    </w:rPr>
  </w:style>
  <w:style w:type="character" w:styleId="Odwoaniedokomentarza">
    <w:name w:val="annotation reference"/>
    <w:basedOn w:val="Domylnaczcionkaakapitu"/>
    <w:uiPriority w:val="99"/>
    <w:semiHidden/>
    <w:unhideWhenUsed/>
    <w:rsid w:val="00721068"/>
    <w:rPr>
      <w:sz w:val="16"/>
      <w:szCs w:val="16"/>
    </w:rPr>
  </w:style>
  <w:style w:type="paragraph" w:styleId="Tekstkomentarza">
    <w:name w:val="annotation text"/>
    <w:basedOn w:val="Normalny"/>
    <w:link w:val="TekstkomentarzaZnak"/>
    <w:uiPriority w:val="99"/>
    <w:semiHidden/>
    <w:unhideWhenUsed/>
    <w:rsid w:val="00721068"/>
    <w:pPr>
      <w:spacing w:line="240" w:lineRule="auto"/>
    </w:pPr>
    <w:rPr>
      <w:szCs w:val="20"/>
    </w:rPr>
  </w:style>
  <w:style w:type="character" w:customStyle="1" w:styleId="TekstkomentarzaZnak">
    <w:name w:val="Tekst komentarza Znak"/>
    <w:basedOn w:val="Domylnaczcionkaakapitu"/>
    <w:link w:val="Tekstkomentarza"/>
    <w:uiPriority w:val="99"/>
    <w:semiHidden/>
    <w:rsid w:val="00721068"/>
    <w:rPr>
      <w:sz w:val="20"/>
      <w:szCs w:val="20"/>
    </w:rPr>
  </w:style>
  <w:style w:type="paragraph" w:styleId="Tematkomentarza">
    <w:name w:val="annotation subject"/>
    <w:basedOn w:val="Tekstkomentarza"/>
    <w:next w:val="Tekstkomentarza"/>
    <w:link w:val="TematkomentarzaZnak"/>
    <w:uiPriority w:val="99"/>
    <w:semiHidden/>
    <w:unhideWhenUsed/>
    <w:rsid w:val="00721068"/>
    <w:rPr>
      <w:b/>
      <w:bCs/>
    </w:rPr>
  </w:style>
  <w:style w:type="character" w:customStyle="1" w:styleId="TematkomentarzaZnak">
    <w:name w:val="Temat komentarza Znak"/>
    <w:basedOn w:val="TekstkomentarzaZnak"/>
    <w:link w:val="Tematkomentarza"/>
    <w:uiPriority w:val="99"/>
    <w:semiHidden/>
    <w:rsid w:val="00721068"/>
    <w:rPr>
      <w:b/>
      <w:bCs/>
      <w:sz w:val="20"/>
      <w:szCs w:val="20"/>
    </w:rPr>
  </w:style>
  <w:style w:type="paragraph" w:customStyle="1" w:styleId="T19">
    <w:name w:val="T19"/>
    <w:basedOn w:val="Tekstpodstawowy"/>
    <w:link w:val="T19Char"/>
    <w:rsid w:val="005A7616"/>
    <w:pPr>
      <w:spacing w:after="240" w:line="240" w:lineRule="auto"/>
      <w:jc w:val="left"/>
    </w:pPr>
    <w:rPr>
      <w:rFonts w:ascii="Univers Deutsche Bank" w:eastAsia="MS Gothic" w:hAnsi="Univers Deutsche Bank" w:cs="Times New Roman"/>
      <w:i/>
      <w:sz w:val="10"/>
      <w:szCs w:val="10"/>
      <w:lang w:val="en-US"/>
    </w:rPr>
  </w:style>
  <w:style w:type="character" w:customStyle="1" w:styleId="T19Char">
    <w:name w:val="T19 Char"/>
    <w:basedOn w:val="TekstpodstawowyZnak"/>
    <w:link w:val="T19"/>
    <w:rsid w:val="005A7616"/>
    <w:rPr>
      <w:rFonts w:ascii="Univers Deutsche Bank" w:eastAsia="MS Gothic" w:hAnsi="Univers Deutsche Bank" w:cs="Times New Roman"/>
      <w:i/>
      <w:sz w:val="10"/>
      <w:szCs w:val="10"/>
      <w:lang w:val="en-US"/>
    </w:rPr>
  </w:style>
  <w:style w:type="paragraph" w:customStyle="1" w:styleId="NLFBodyText">
    <w:name w:val="NLF_BodyText"/>
    <w:basedOn w:val="Normalny"/>
    <w:link w:val="NLFBodyTextChar"/>
    <w:qFormat/>
    <w:rsid w:val="005A7616"/>
    <w:pPr>
      <w:spacing w:after="240" w:line="240" w:lineRule="exact"/>
      <w:jc w:val="left"/>
    </w:pPr>
    <w:rPr>
      <w:rFonts w:ascii="Univers Deutsche Bank" w:eastAsia="MS Mincho" w:hAnsi="Univers Deutsche Bank" w:cs="Times New Roman"/>
      <w:sz w:val="18"/>
      <w:szCs w:val="20"/>
      <w:lang w:val="en-US"/>
    </w:rPr>
  </w:style>
  <w:style w:type="character" w:customStyle="1" w:styleId="NLFBodyTextChar">
    <w:name w:val="NLF_BodyText Char"/>
    <w:basedOn w:val="Domylnaczcionkaakapitu"/>
    <w:link w:val="NLFBodyText"/>
    <w:rsid w:val="005A7616"/>
    <w:rPr>
      <w:rFonts w:ascii="Univers Deutsche Bank" w:eastAsia="MS Mincho" w:hAnsi="Univers Deutsche Bank" w:cs="Times New Roman"/>
      <w:sz w:val="18"/>
      <w:szCs w:val="20"/>
      <w:lang w:val="en-US"/>
    </w:rPr>
  </w:style>
  <w:style w:type="paragraph" w:customStyle="1" w:styleId="NLFSubSectionHeading">
    <w:name w:val="NLF_SubSectionHeading"/>
    <w:basedOn w:val="Nagwek2"/>
    <w:next w:val="NLFSubHeading"/>
    <w:link w:val="NLFSubSectionHeadingChar"/>
    <w:qFormat/>
    <w:rsid w:val="00163E48"/>
    <w:pPr>
      <w:keepLines w:val="0"/>
      <w:pBdr>
        <w:top w:val="single" w:sz="2" w:space="2" w:color="auto"/>
      </w:pBdr>
      <w:spacing w:before="0" w:after="240" w:line="240" w:lineRule="auto"/>
      <w:jc w:val="left"/>
    </w:pPr>
    <w:rPr>
      <w:rFonts w:ascii="Univers Deutsche Bank" w:eastAsia="MS Gothic" w:hAnsi="Univers Deutsche Bank" w:cs="Times New Roman"/>
      <w:b w:val="0"/>
      <w:bCs w:val="0"/>
      <w:color w:val="0098DB"/>
      <w:szCs w:val="20"/>
      <w:lang w:val="en-US"/>
    </w:rPr>
  </w:style>
  <w:style w:type="paragraph" w:customStyle="1" w:styleId="NLFSubHeading">
    <w:name w:val="NLF_SubHeading"/>
    <w:basedOn w:val="Normalny"/>
    <w:next w:val="NLFBodyText"/>
    <w:link w:val="NLFSubHeadingChar"/>
    <w:qFormat/>
    <w:rsid w:val="00163E48"/>
    <w:pPr>
      <w:keepNext/>
      <w:spacing w:after="0" w:line="240" w:lineRule="exact"/>
      <w:jc w:val="left"/>
      <w:outlineLvl w:val="2"/>
    </w:pPr>
    <w:rPr>
      <w:rFonts w:ascii="Univers Deutsche Bank" w:eastAsia="MS Gothic" w:hAnsi="Univers Deutsche Bank" w:cs="Times New Roman"/>
      <w:color w:val="0098DB"/>
      <w:sz w:val="18"/>
      <w:szCs w:val="18"/>
      <w:lang w:val="en-US"/>
    </w:rPr>
  </w:style>
  <w:style w:type="character" w:customStyle="1" w:styleId="NLFSubHeadingChar">
    <w:name w:val="NLF_SubHeading Char"/>
    <w:basedOn w:val="Domylnaczcionkaakapitu"/>
    <w:link w:val="NLFSubHeading"/>
    <w:rsid w:val="00163E48"/>
    <w:rPr>
      <w:rFonts w:ascii="Univers Deutsche Bank" w:eastAsia="MS Gothic" w:hAnsi="Univers Deutsche Bank" w:cs="Times New Roman"/>
      <w:color w:val="0098DB"/>
      <w:sz w:val="18"/>
      <w:szCs w:val="18"/>
      <w:lang w:val="en-US"/>
    </w:rPr>
  </w:style>
  <w:style w:type="character" w:customStyle="1" w:styleId="NLFSubSectionHeadingChar">
    <w:name w:val="NLF_SubSectionHeading Char"/>
    <w:basedOn w:val="Domylnaczcionkaakapitu"/>
    <w:link w:val="NLFSubSectionHeading"/>
    <w:rsid w:val="00163E48"/>
    <w:rPr>
      <w:rFonts w:ascii="Univers Deutsche Bank" w:eastAsia="MS Gothic" w:hAnsi="Univers Deutsche Bank" w:cs="Times New Roman"/>
      <w:color w:val="0098DB"/>
      <w:sz w:val="24"/>
      <w:szCs w:val="20"/>
      <w:lang w:val="en-US"/>
    </w:rPr>
  </w:style>
  <w:style w:type="paragraph" w:customStyle="1" w:styleId="NLFTableHeading">
    <w:name w:val="NLF_TableHeading"/>
    <w:basedOn w:val="Tekstpodstawowy"/>
    <w:next w:val="Normalny"/>
    <w:rsid w:val="00163E48"/>
    <w:pPr>
      <w:keepNext/>
      <w:keepLines/>
      <w:pBdr>
        <w:top w:val="single" w:sz="4" w:space="0" w:color="365F91"/>
        <w:left w:val="single" w:sz="4" w:space="0" w:color="365F91"/>
        <w:bottom w:val="single" w:sz="4" w:space="0" w:color="365F91"/>
        <w:right w:val="single" w:sz="4" w:space="0" w:color="365F91"/>
      </w:pBdr>
      <w:shd w:val="clear" w:color="auto" w:fill="365F91"/>
      <w:spacing w:after="0" w:line="270" w:lineRule="exact"/>
      <w:ind w:left="28" w:right="28"/>
      <w:jc w:val="left"/>
    </w:pPr>
    <w:rPr>
      <w:rFonts w:ascii="Univers Deutsche Bank" w:eastAsia="MS Gothic" w:hAnsi="Univers Deutsche Bank" w:cs="Times New Roman"/>
      <w:color w:val="FFFFFF"/>
      <w:sz w:val="18"/>
      <w:szCs w:val="18"/>
      <w:lang w:val="en-US"/>
    </w:rPr>
  </w:style>
  <w:style w:type="paragraph" w:customStyle="1" w:styleId="NLFT19">
    <w:name w:val="NLF_T19"/>
    <w:basedOn w:val="T19"/>
    <w:link w:val="NLFT19Char"/>
    <w:qFormat/>
    <w:rsid w:val="00163E48"/>
  </w:style>
  <w:style w:type="character" w:customStyle="1" w:styleId="NLFT19Char">
    <w:name w:val="NLF_T19 Char"/>
    <w:basedOn w:val="T19Char"/>
    <w:link w:val="NLFT19"/>
    <w:rsid w:val="00163E48"/>
    <w:rPr>
      <w:rFonts w:ascii="Univers Deutsche Bank" w:eastAsia="MS Gothic" w:hAnsi="Univers Deutsche Bank" w:cs="Times New Roman"/>
      <w:i/>
      <w:sz w:val="10"/>
      <w:szCs w:val="10"/>
      <w:lang w:val="en-US"/>
    </w:rPr>
  </w:style>
  <w:style w:type="paragraph" w:customStyle="1" w:styleId="NLFT16">
    <w:name w:val="NLF_T16"/>
    <w:basedOn w:val="Normalny"/>
    <w:link w:val="NLFT16Char"/>
    <w:qFormat/>
    <w:rsid w:val="00163E48"/>
    <w:pPr>
      <w:spacing w:before="40" w:after="40" w:line="240" w:lineRule="auto"/>
      <w:ind w:right="29"/>
      <w:jc w:val="right"/>
    </w:pPr>
    <w:rPr>
      <w:rFonts w:ascii="Univers Deutsche Bank" w:eastAsia="MS Gothic" w:hAnsi="Univers Deutsche Bank" w:cs="Times New Roman"/>
      <w:color w:val="000000"/>
      <w:sz w:val="14"/>
      <w:szCs w:val="14"/>
      <w:lang w:val="en-US"/>
    </w:rPr>
  </w:style>
  <w:style w:type="character" w:customStyle="1" w:styleId="NLFT16Char">
    <w:name w:val="NLF_T16 Char"/>
    <w:basedOn w:val="Domylnaczcionkaakapitu"/>
    <w:link w:val="NLFT16"/>
    <w:rsid w:val="00163E48"/>
    <w:rPr>
      <w:rFonts w:ascii="Univers Deutsche Bank" w:eastAsia="MS Gothic" w:hAnsi="Univers Deutsche Bank" w:cs="Times New Roman"/>
      <w:color w:val="000000"/>
      <w:sz w:val="14"/>
      <w:szCs w:val="14"/>
      <w:lang w:val="en-US"/>
    </w:rPr>
  </w:style>
  <w:style w:type="paragraph" w:styleId="Poprawka">
    <w:name w:val="Revision"/>
    <w:hidden/>
    <w:uiPriority w:val="99"/>
    <w:semiHidden/>
    <w:rsid w:val="00563880"/>
    <w:pPr>
      <w:spacing w:after="0" w:line="240" w:lineRule="auto"/>
    </w:pPr>
    <w:rPr>
      <w:sz w:val="20"/>
    </w:rPr>
  </w:style>
  <w:style w:type="paragraph" w:customStyle="1" w:styleId="SPISp1">
    <w:name w:val="SPIS p1"/>
    <w:basedOn w:val="Nagwek1"/>
    <w:link w:val="SPISp1Char"/>
    <w:qFormat/>
    <w:rsid w:val="00B9296C"/>
    <w:pPr>
      <w:pBdr>
        <w:bottom w:val="single" w:sz="4" w:space="1" w:color="auto"/>
      </w:pBdr>
      <w:spacing w:before="0" w:after="0"/>
    </w:pPr>
    <w:rPr>
      <w:sz w:val="36"/>
      <w:lang w:val="en-US"/>
    </w:rPr>
  </w:style>
  <w:style w:type="character" w:customStyle="1" w:styleId="SPISp1Char">
    <w:name w:val="SPIS p1 Char"/>
    <w:basedOn w:val="Nagwek1Znak"/>
    <w:link w:val="SPISp1"/>
    <w:rsid w:val="00B9296C"/>
    <w:rPr>
      <w:rFonts w:eastAsiaTheme="majorEastAsia" w:cstheme="majorBidi"/>
      <w:b/>
      <w:bCs/>
      <w:sz w:val="36"/>
      <w:szCs w:val="28"/>
      <w:lang w:val="en-US"/>
    </w:rPr>
  </w:style>
  <w:style w:type="character" w:styleId="Pogrubienie">
    <w:name w:val="Strong"/>
    <w:basedOn w:val="Domylnaczcionkaakapitu"/>
    <w:uiPriority w:val="22"/>
    <w:qFormat/>
    <w:rsid w:val="00D047EA"/>
    <w:rPr>
      <w:b/>
      <w:bCs/>
    </w:rPr>
  </w:style>
  <w:style w:type="paragraph" w:customStyle="1" w:styleId="SPISp2">
    <w:name w:val="SPIS p2"/>
    <w:basedOn w:val="Normalny"/>
    <w:link w:val="SPISp2Char"/>
    <w:qFormat/>
    <w:rsid w:val="00D047EA"/>
    <w:pPr>
      <w:spacing w:after="80"/>
    </w:pPr>
    <w:rPr>
      <w:b/>
      <w:sz w:val="24"/>
    </w:rPr>
  </w:style>
  <w:style w:type="character" w:customStyle="1" w:styleId="SPISp2Char">
    <w:name w:val="SPIS p2 Char"/>
    <w:basedOn w:val="Domylnaczcionkaakapitu"/>
    <w:link w:val="SPISp2"/>
    <w:rsid w:val="00D047EA"/>
    <w:rPr>
      <w:b/>
      <w:sz w:val="24"/>
    </w:rPr>
  </w:style>
  <w:style w:type="paragraph" w:styleId="Spistreci3">
    <w:name w:val="toc 3"/>
    <w:basedOn w:val="Normalny"/>
    <w:next w:val="Normalny"/>
    <w:autoRedefine/>
    <w:uiPriority w:val="39"/>
    <w:unhideWhenUsed/>
    <w:qFormat/>
    <w:rsid w:val="000C4E15"/>
    <w:pPr>
      <w:spacing w:after="100"/>
      <w:ind w:left="440"/>
      <w:jc w:val="left"/>
    </w:pPr>
    <w:rPr>
      <w:rFonts w:eastAsiaTheme="minorEastAsia"/>
      <w:sz w:val="22"/>
      <w:lang w:val="en-US" w:eastAsia="ja-JP"/>
    </w:rPr>
  </w:style>
  <w:style w:type="paragraph" w:styleId="Tekstprzypisukocowego">
    <w:name w:val="endnote text"/>
    <w:basedOn w:val="Normalny"/>
    <w:link w:val="TekstprzypisukocowegoZnak"/>
    <w:uiPriority w:val="99"/>
    <w:semiHidden/>
    <w:unhideWhenUsed/>
    <w:rsid w:val="00B9296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B9296C"/>
    <w:rPr>
      <w:sz w:val="20"/>
      <w:szCs w:val="20"/>
    </w:rPr>
  </w:style>
  <w:style w:type="character" w:styleId="Odwoanieprzypisukocowego">
    <w:name w:val="endnote reference"/>
    <w:basedOn w:val="Domylnaczcionkaakapitu"/>
    <w:uiPriority w:val="99"/>
    <w:semiHidden/>
    <w:unhideWhenUsed/>
    <w:rsid w:val="00B9296C"/>
    <w:rPr>
      <w:vertAlign w:val="superscript"/>
    </w:rPr>
  </w:style>
  <w:style w:type="character" w:styleId="UyteHipercze">
    <w:name w:val="FollowedHyperlink"/>
    <w:basedOn w:val="Domylnaczcionkaakapitu"/>
    <w:uiPriority w:val="99"/>
    <w:semiHidden/>
    <w:unhideWhenUsed/>
    <w:rsid w:val="00CC37DF"/>
    <w:rPr>
      <w:color w:val="800080"/>
      <w:u w:val="single"/>
    </w:rPr>
  </w:style>
  <w:style w:type="paragraph" w:customStyle="1" w:styleId="font5">
    <w:name w:val="font5"/>
    <w:basedOn w:val="Normalny"/>
    <w:rsid w:val="00CC37DF"/>
    <w:pPr>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79">
    <w:name w:val="xl79"/>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80">
    <w:name w:val="xl80"/>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81">
    <w:name w:val="xl81"/>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2"/>
      <w:szCs w:val="12"/>
      <w:lang w:val="en-US"/>
    </w:rPr>
  </w:style>
  <w:style w:type="paragraph" w:customStyle="1" w:styleId="xl82">
    <w:name w:val="xl82"/>
    <w:basedOn w:val="Normalny"/>
    <w:rsid w:val="00CC37DF"/>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3">
    <w:name w:val="xl83"/>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4">
    <w:name w:val="xl84"/>
    <w:basedOn w:val="Normalny"/>
    <w:rsid w:val="00CC37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5">
    <w:name w:val="xl85"/>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86">
    <w:name w:val="xl86"/>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7">
    <w:name w:val="xl87"/>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8">
    <w:name w:val="xl88"/>
    <w:basedOn w:val="Normalny"/>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9">
    <w:name w:val="xl89"/>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0">
    <w:name w:val="xl90"/>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1">
    <w:name w:val="xl91"/>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2">
    <w:name w:val="xl92"/>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
    <w:name w:val="xl93"/>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
    <w:name w:val="xl94"/>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5">
    <w:name w:val="xl95"/>
    <w:basedOn w:val="Normalny"/>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6">
    <w:name w:val="xl96"/>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7">
    <w:name w:val="xl97"/>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8">
    <w:name w:val="xl98"/>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9">
    <w:name w:val="xl99"/>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0">
    <w:name w:val="xl100"/>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1">
    <w:name w:val="xl101"/>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i/>
      <w:iCs/>
      <w:sz w:val="14"/>
      <w:szCs w:val="14"/>
      <w:lang w:val="en-US"/>
    </w:rPr>
  </w:style>
  <w:style w:type="paragraph" w:customStyle="1" w:styleId="xl102">
    <w:name w:val="xl102"/>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b/>
      <w:bCs/>
      <w:color w:val="000000"/>
      <w:sz w:val="14"/>
      <w:szCs w:val="14"/>
      <w:lang w:val="en-US"/>
    </w:rPr>
  </w:style>
  <w:style w:type="paragraph" w:customStyle="1" w:styleId="xl103">
    <w:name w:val="xl103"/>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4">
    <w:name w:val="xl104"/>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5">
    <w:name w:val="xl105"/>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06">
    <w:name w:val="xl106"/>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07">
    <w:name w:val="xl107"/>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08">
    <w:name w:val="xl108"/>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109">
    <w:name w:val="xl109"/>
    <w:basedOn w:val="Normalny"/>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
    <w:name w:val="xl110"/>
    <w:basedOn w:val="Normalny"/>
    <w:rsid w:val="00CC37DF"/>
    <w:pPr>
      <w:pBdr>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
    <w:name w:val="xl111"/>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2">
    <w:name w:val="xl112"/>
    <w:basedOn w:val="Normalny"/>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3">
    <w:name w:val="xl113"/>
    <w:basedOn w:val="Normalny"/>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
    <w:name w:val="xl114"/>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5">
    <w:name w:val="xl115"/>
    <w:basedOn w:val="Normalny"/>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6">
    <w:name w:val="xl116"/>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7">
    <w:name w:val="xl117"/>
    <w:basedOn w:val="Normalny"/>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8">
    <w:name w:val="xl118"/>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9">
    <w:name w:val="xl119"/>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0">
    <w:name w:val="xl120"/>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1">
    <w:name w:val="xl121"/>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2">
    <w:name w:val="xl122"/>
    <w:basedOn w:val="Normalny"/>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3">
    <w:name w:val="xl123"/>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4">
    <w:name w:val="xl124"/>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5">
    <w:name w:val="xl125"/>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6">
    <w:name w:val="xl126"/>
    <w:basedOn w:val="Normalny"/>
    <w:rsid w:val="00CC37DF"/>
    <w:pPr>
      <w:shd w:val="clear" w:color="000000" w:fill="FFFFFF"/>
      <w:spacing w:before="100" w:beforeAutospacing="1" w:after="100" w:afterAutospacing="1" w:line="240" w:lineRule="auto"/>
      <w:jc w:val="right"/>
      <w:textAlignment w:val="top"/>
    </w:pPr>
    <w:rPr>
      <w:rFonts w:ascii="Calibri" w:eastAsia="Times New Roman" w:hAnsi="Calibri" w:cs="Times New Roman"/>
      <w:sz w:val="14"/>
      <w:szCs w:val="14"/>
      <w:lang w:val="en-US"/>
    </w:rPr>
  </w:style>
  <w:style w:type="paragraph" w:customStyle="1" w:styleId="xl127">
    <w:name w:val="xl127"/>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8">
    <w:name w:val="xl128"/>
    <w:basedOn w:val="Normalny"/>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9">
    <w:name w:val="xl129"/>
    <w:basedOn w:val="Normalny"/>
    <w:rsid w:val="00CC37DF"/>
    <w:pPr>
      <w:pBdr>
        <w:top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0">
    <w:name w:val="xl130"/>
    <w:basedOn w:val="Normalny"/>
    <w:rsid w:val="00CC37DF"/>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1">
    <w:name w:val="xl131"/>
    <w:basedOn w:val="Normalny"/>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2">
    <w:name w:val="xl132"/>
    <w:basedOn w:val="Normalny"/>
    <w:rsid w:val="00CC37DF"/>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3">
    <w:name w:val="xl133"/>
    <w:basedOn w:val="Normalny"/>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4">
    <w:name w:val="xl134"/>
    <w:basedOn w:val="Normalny"/>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5">
    <w:name w:val="xl135"/>
    <w:basedOn w:val="Normalny"/>
    <w:rsid w:val="00CC37DF"/>
    <w:pPr>
      <w:pBdr>
        <w:bottom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76">
    <w:name w:val="xl76"/>
    <w:basedOn w:val="Normalny"/>
    <w:rsid w:val="008855EF"/>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b/>
      <w:bCs/>
      <w:sz w:val="12"/>
      <w:szCs w:val="12"/>
      <w:lang w:eastAsia="pl-PL"/>
    </w:rPr>
  </w:style>
  <w:style w:type="paragraph" w:customStyle="1" w:styleId="xl77">
    <w:name w:val="xl77"/>
    <w:basedOn w:val="Normalny"/>
    <w:rsid w:val="008855E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78">
    <w:name w:val="xl78"/>
    <w:basedOn w:val="Normalny"/>
    <w:rsid w:val="008855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136">
    <w:name w:val="xl136"/>
    <w:basedOn w:val="Normalny"/>
    <w:rsid w:val="008855EF"/>
    <w:pPr>
      <w:pBdr>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2"/>
      <w:szCs w:val="12"/>
      <w:lang w:eastAsia="pl-PL"/>
    </w:rPr>
  </w:style>
  <w:style w:type="paragraph" w:customStyle="1" w:styleId="xl137">
    <w:name w:val="xl137"/>
    <w:basedOn w:val="Normalny"/>
    <w:rsid w:val="008855EF"/>
    <w:pPr>
      <w:pBdr>
        <w:bottom w:val="single" w:sz="4" w:space="0" w:color="auto"/>
      </w:pBdr>
      <w:spacing w:before="100" w:beforeAutospacing="1" w:after="100" w:afterAutospacing="1" w:line="240" w:lineRule="auto"/>
      <w:jc w:val="right"/>
    </w:pPr>
    <w:rPr>
      <w:rFonts w:ascii="Arial" w:eastAsia="Times New Roman" w:hAnsi="Arial" w:cs="Arial"/>
      <w:sz w:val="12"/>
      <w:szCs w:val="12"/>
      <w:lang w:eastAsia="pl-PL"/>
    </w:rPr>
  </w:style>
  <w:style w:type="paragraph" w:customStyle="1" w:styleId="xl138">
    <w:name w:val="xl138"/>
    <w:basedOn w:val="Normalny"/>
    <w:rsid w:val="008855EF"/>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39">
    <w:name w:val="xl139"/>
    <w:basedOn w:val="Normalny"/>
    <w:rsid w:val="008855EF"/>
    <w:pPr>
      <w:pBdr>
        <w:bottom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40">
    <w:name w:val="xl140"/>
    <w:basedOn w:val="Normalny"/>
    <w:rsid w:val="008855EF"/>
    <w:pPr>
      <w:spacing w:before="100" w:beforeAutospacing="1" w:after="100" w:afterAutospacing="1" w:line="240" w:lineRule="auto"/>
      <w:jc w:val="left"/>
    </w:pPr>
    <w:rPr>
      <w:rFonts w:ascii="Arial" w:eastAsia="Times New Roman" w:hAnsi="Arial" w:cs="Arial"/>
      <w:i/>
      <w:iCs/>
      <w:sz w:val="12"/>
      <w:szCs w:val="12"/>
      <w:lang w:eastAsia="pl-PL"/>
    </w:rPr>
  </w:style>
  <w:style w:type="paragraph" w:customStyle="1" w:styleId="xl141">
    <w:name w:val="xl141"/>
    <w:basedOn w:val="Normalny"/>
    <w:rsid w:val="008855EF"/>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pl-PL"/>
    </w:rPr>
  </w:style>
  <w:style w:type="paragraph" w:styleId="Legenda">
    <w:name w:val="caption"/>
    <w:basedOn w:val="Normalny"/>
    <w:next w:val="Normalny"/>
    <w:uiPriority w:val="35"/>
    <w:unhideWhenUsed/>
    <w:qFormat/>
    <w:rsid w:val="00984CD9"/>
    <w:pPr>
      <w:spacing w:line="240" w:lineRule="auto"/>
    </w:pPr>
    <w:rPr>
      <w:b/>
      <w:bCs/>
      <w:color w:val="4F81BD" w:themeColor="accent1"/>
      <w:sz w:val="18"/>
      <w:szCs w:val="18"/>
    </w:rPr>
  </w:style>
  <w:style w:type="table" w:customStyle="1" w:styleId="DiINvestors">
    <w:name w:val="Di INvestors"/>
    <w:basedOn w:val="Standardowy"/>
    <w:uiPriority w:val="99"/>
    <w:rsid w:val="00306196"/>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lainTable31">
    <w:name w:val="Plain Table 31"/>
    <w:basedOn w:val="Standardowy"/>
    <w:uiPriority w:val="43"/>
    <w:rsid w:val="00E447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Standardowy"/>
    <w:uiPriority w:val="45"/>
    <w:rsid w:val="00E447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IResearch1">
    <w:name w:val="DII Research1"/>
    <w:basedOn w:val="Standardowy"/>
    <w:uiPriority w:val="99"/>
    <w:rsid w:val="000B5604"/>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73">
    <w:name w:val="xl973"/>
    <w:basedOn w:val="Normalny"/>
    <w:rsid w:val="007660B2"/>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4">
    <w:name w:val="xl974"/>
    <w:basedOn w:val="Normalny"/>
    <w:rsid w:val="007660B2"/>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75">
    <w:name w:val="xl975"/>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76">
    <w:name w:val="xl976"/>
    <w:basedOn w:val="Normalny"/>
    <w:rsid w:val="007660B2"/>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77">
    <w:name w:val="xl977"/>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8">
    <w:name w:val="xl978"/>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9">
    <w:name w:val="xl979"/>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0">
    <w:name w:val="xl980"/>
    <w:basedOn w:val="Normalny"/>
    <w:rsid w:val="007660B2"/>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1">
    <w:name w:val="xl981"/>
    <w:basedOn w:val="Normalny"/>
    <w:rsid w:val="007660B2"/>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2">
    <w:name w:val="xl982"/>
    <w:basedOn w:val="Normalny"/>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3">
    <w:name w:val="xl983"/>
    <w:basedOn w:val="Normalny"/>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4">
    <w:name w:val="xl984"/>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5">
    <w:name w:val="xl985"/>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6">
    <w:name w:val="xl986"/>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7">
    <w:name w:val="xl987"/>
    <w:basedOn w:val="Normalny"/>
    <w:rsid w:val="007660B2"/>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88">
    <w:name w:val="xl988"/>
    <w:basedOn w:val="Normalny"/>
    <w:rsid w:val="007660B2"/>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9">
    <w:name w:val="xl989"/>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0">
    <w:name w:val="xl990"/>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91">
    <w:name w:val="xl991"/>
    <w:basedOn w:val="Normalny"/>
    <w:rsid w:val="007660B2"/>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2">
    <w:name w:val="xl992"/>
    <w:basedOn w:val="Normalny"/>
    <w:rsid w:val="007660B2"/>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3">
    <w:name w:val="xl993"/>
    <w:basedOn w:val="Normalny"/>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94">
    <w:name w:val="xl994"/>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95">
    <w:name w:val="xl995"/>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96">
    <w:name w:val="xl996"/>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7">
    <w:name w:val="xl997"/>
    <w:basedOn w:val="Normalny"/>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8">
    <w:name w:val="xl998"/>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9">
    <w:name w:val="xl999"/>
    <w:basedOn w:val="Normalny"/>
    <w:rsid w:val="007660B2"/>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00">
    <w:name w:val="xl1000"/>
    <w:basedOn w:val="Normalny"/>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1">
    <w:name w:val="xl1001"/>
    <w:basedOn w:val="Normalny"/>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2">
    <w:name w:val="xl1002"/>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3">
    <w:name w:val="xl1003"/>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04">
    <w:name w:val="xl1004"/>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5">
    <w:name w:val="xl1005"/>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6">
    <w:name w:val="xl1006"/>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7">
    <w:name w:val="xl1007"/>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8">
    <w:name w:val="xl1008"/>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09">
    <w:name w:val="xl1009"/>
    <w:basedOn w:val="Normalny"/>
    <w:rsid w:val="007660B2"/>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10">
    <w:name w:val="xl1010"/>
    <w:basedOn w:val="Normalny"/>
    <w:rsid w:val="007660B2"/>
    <w:pP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11">
    <w:name w:val="xl1011"/>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2">
    <w:name w:val="xl1012"/>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13">
    <w:name w:val="xl1013"/>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4">
    <w:name w:val="xl1014"/>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5">
    <w:name w:val="xl1015"/>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6">
    <w:name w:val="xl1016"/>
    <w:basedOn w:val="Normalny"/>
    <w:rsid w:val="007660B2"/>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7">
    <w:name w:val="xl1017"/>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8">
    <w:name w:val="xl1018"/>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9">
    <w:name w:val="xl1019"/>
    <w:basedOn w:val="Normalny"/>
    <w:rsid w:val="007660B2"/>
    <w:pPr>
      <w:spacing w:before="100" w:beforeAutospacing="1" w:after="100" w:afterAutospacing="1" w:line="240" w:lineRule="auto"/>
      <w:jc w:val="left"/>
    </w:pPr>
    <w:rPr>
      <w:rFonts w:ascii="Calibri" w:eastAsia="Times New Roman" w:hAnsi="Calibri" w:cs="Times New Roman"/>
      <w:i/>
      <w:iCs/>
      <w:sz w:val="14"/>
      <w:szCs w:val="14"/>
      <w:lang w:eastAsia="pl-PL"/>
    </w:rPr>
  </w:style>
  <w:style w:type="paragraph" w:customStyle="1" w:styleId="xl1020">
    <w:name w:val="xl1020"/>
    <w:basedOn w:val="Normalny"/>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1">
    <w:name w:val="xl1021"/>
    <w:basedOn w:val="Normalny"/>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2">
    <w:name w:val="xl1022"/>
    <w:basedOn w:val="Normalny"/>
    <w:rsid w:val="007660B2"/>
    <w:pPr>
      <w:spacing w:before="100" w:beforeAutospacing="1" w:after="100" w:afterAutospacing="1" w:line="240" w:lineRule="auto"/>
      <w:jc w:val="right"/>
    </w:pPr>
    <w:rPr>
      <w:rFonts w:ascii="Calibri" w:eastAsia="Times New Roman" w:hAnsi="Calibri" w:cs="Times New Roman"/>
      <w:color w:val="FF0000"/>
      <w:sz w:val="14"/>
      <w:szCs w:val="14"/>
      <w:lang w:eastAsia="pl-PL"/>
    </w:rPr>
  </w:style>
  <w:style w:type="paragraph" w:customStyle="1" w:styleId="xl1023">
    <w:name w:val="xl1023"/>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4">
    <w:name w:val="xl1024"/>
    <w:basedOn w:val="Normalny"/>
    <w:rsid w:val="007660B2"/>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5">
    <w:name w:val="xl1025"/>
    <w:basedOn w:val="Normalny"/>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26">
    <w:name w:val="xl1026"/>
    <w:basedOn w:val="Normalny"/>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7">
    <w:name w:val="xl1027"/>
    <w:basedOn w:val="Normalny"/>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28">
    <w:name w:val="xl1028"/>
    <w:basedOn w:val="Normalny"/>
    <w:rsid w:val="007660B2"/>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29">
    <w:name w:val="xl1029"/>
    <w:basedOn w:val="Normalny"/>
    <w:rsid w:val="007660B2"/>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0">
    <w:name w:val="xl1030"/>
    <w:basedOn w:val="Normalny"/>
    <w:rsid w:val="007660B2"/>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1">
    <w:name w:val="xl1031"/>
    <w:basedOn w:val="Normalny"/>
    <w:rsid w:val="007660B2"/>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2">
    <w:name w:val="xl1032"/>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3">
    <w:name w:val="xl1033"/>
    <w:basedOn w:val="Normalny"/>
    <w:rsid w:val="007660B2"/>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034">
    <w:name w:val="xl1034"/>
    <w:basedOn w:val="Normalny"/>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5">
    <w:name w:val="xl1035"/>
    <w:basedOn w:val="Normalny"/>
    <w:rsid w:val="007660B2"/>
    <w:pPr>
      <w:shd w:val="clear" w:color="000000" w:fill="FFFF00"/>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36">
    <w:name w:val="xl1036"/>
    <w:basedOn w:val="Normalny"/>
    <w:rsid w:val="007660B2"/>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7">
    <w:name w:val="xl1037"/>
    <w:basedOn w:val="Normalny"/>
    <w:rsid w:val="007660B2"/>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8">
    <w:name w:val="xl1038"/>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39">
    <w:name w:val="xl1039"/>
    <w:basedOn w:val="Normalny"/>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0">
    <w:name w:val="xl1040"/>
    <w:basedOn w:val="Normalny"/>
    <w:rsid w:val="007660B2"/>
    <w:pPr>
      <w:pBdr>
        <w:top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1">
    <w:name w:val="xl1041"/>
    <w:basedOn w:val="Normalny"/>
    <w:rsid w:val="007660B2"/>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042">
    <w:name w:val="xl1042"/>
    <w:basedOn w:val="Normalny"/>
    <w:rsid w:val="007660B2"/>
    <w:pPr>
      <w:spacing w:before="100" w:beforeAutospacing="1" w:after="100" w:afterAutospacing="1" w:line="240" w:lineRule="auto"/>
      <w:jc w:val="left"/>
    </w:pPr>
    <w:rPr>
      <w:rFonts w:ascii="Calibri" w:eastAsia="Times New Roman" w:hAnsi="Calibri" w:cs="Times New Roman"/>
      <w:b/>
      <w:bCs/>
      <w:sz w:val="24"/>
      <w:szCs w:val="24"/>
      <w:lang w:eastAsia="pl-PL"/>
    </w:rPr>
  </w:style>
  <w:style w:type="table" w:customStyle="1" w:styleId="DIIResearch2">
    <w:name w:val="DII Research2"/>
    <w:basedOn w:val="Standardowy"/>
    <w:uiPriority w:val="99"/>
    <w:rsid w:val="00147296"/>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0">
    <w:name w:val="Di Investors"/>
    <w:basedOn w:val="Standardowy"/>
    <w:uiPriority w:val="99"/>
    <w:rsid w:val="00147296"/>
    <w:pPr>
      <w:spacing w:after="0" w:line="240" w:lineRule="auto"/>
    </w:pPr>
    <w:tblPr/>
  </w:style>
  <w:style w:type="table" w:customStyle="1" w:styleId="DIIResearch3">
    <w:name w:val="DII Research3"/>
    <w:basedOn w:val="Standardowy"/>
    <w:uiPriority w:val="99"/>
    <w:rsid w:val="005A1EE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
    <w:name w:val="Di Investors1"/>
    <w:basedOn w:val="Standardowy"/>
    <w:uiPriority w:val="99"/>
    <w:rsid w:val="005A1EE9"/>
    <w:pPr>
      <w:spacing w:after="0" w:line="240" w:lineRule="auto"/>
    </w:pPr>
    <w:tblPr/>
  </w:style>
  <w:style w:type="table" w:customStyle="1" w:styleId="DIIResearch4">
    <w:name w:val="DII Research4"/>
    <w:basedOn w:val="Standardowy"/>
    <w:uiPriority w:val="99"/>
    <w:rsid w:val="00954791"/>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TableGrid1">
    <w:name w:val="Table Grid1"/>
    <w:basedOn w:val="Standardowy"/>
    <w:next w:val="Tabela-Siatka"/>
    <w:uiPriority w:val="59"/>
    <w:rsid w:val="0095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1">
    <w:name w:val="xl971"/>
    <w:basedOn w:val="Normalny"/>
    <w:rsid w:val="00440E3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2">
    <w:name w:val="xl972"/>
    <w:basedOn w:val="Normalny"/>
    <w:rsid w:val="00440E38"/>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table" w:customStyle="1" w:styleId="TableGrid2">
    <w:name w:val="Table Grid2"/>
    <w:basedOn w:val="Standardowy"/>
    <w:next w:val="Tabela-Siatka"/>
    <w:uiPriority w:val="59"/>
    <w:rsid w:val="006F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5">
    <w:name w:val="DII Research5"/>
    <w:basedOn w:val="Standardowy"/>
    <w:uiPriority w:val="99"/>
    <w:rsid w:val="006F0ABE"/>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43">
    <w:name w:val="xl943"/>
    <w:basedOn w:val="Normalny"/>
    <w:rsid w:val="00CB5CD3"/>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44">
    <w:name w:val="xl944"/>
    <w:basedOn w:val="Normalny"/>
    <w:rsid w:val="00CB5CD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45">
    <w:name w:val="xl945"/>
    <w:basedOn w:val="Normalny"/>
    <w:rsid w:val="00CB5CD3"/>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46">
    <w:name w:val="xl946"/>
    <w:basedOn w:val="Normalny"/>
    <w:rsid w:val="00CB5CD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47">
    <w:name w:val="xl947"/>
    <w:basedOn w:val="Normalny"/>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48">
    <w:name w:val="xl948"/>
    <w:basedOn w:val="Normalny"/>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49">
    <w:name w:val="xl949"/>
    <w:basedOn w:val="Normalny"/>
    <w:rsid w:val="00CB5CD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50">
    <w:name w:val="xl950"/>
    <w:basedOn w:val="Normalny"/>
    <w:rsid w:val="00CB5CD3"/>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51">
    <w:name w:val="xl951"/>
    <w:basedOn w:val="Normalny"/>
    <w:rsid w:val="00CB5CD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52">
    <w:name w:val="xl952"/>
    <w:basedOn w:val="Normalny"/>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53">
    <w:name w:val="xl953"/>
    <w:basedOn w:val="Normalny"/>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54">
    <w:name w:val="xl954"/>
    <w:basedOn w:val="Normalny"/>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5">
    <w:name w:val="xl955"/>
    <w:basedOn w:val="Normalny"/>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56">
    <w:name w:val="xl956"/>
    <w:basedOn w:val="Normalny"/>
    <w:rsid w:val="00CB5CD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7">
    <w:name w:val="xl957"/>
    <w:basedOn w:val="Normalny"/>
    <w:rsid w:val="00CB5CD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58">
    <w:name w:val="xl958"/>
    <w:basedOn w:val="Normalny"/>
    <w:rsid w:val="00CB5CD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9">
    <w:name w:val="xl959"/>
    <w:basedOn w:val="Normalny"/>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60">
    <w:name w:val="xl960"/>
    <w:basedOn w:val="Normalny"/>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61">
    <w:name w:val="xl961"/>
    <w:basedOn w:val="Normalny"/>
    <w:rsid w:val="00CB5CD3"/>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62">
    <w:name w:val="xl962"/>
    <w:basedOn w:val="Normalny"/>
    <w:rsid w:val="00CB5CD3"/>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63">
    <w:name w:val="xl963"/>
    <w:basedOn w:val="Normalny"/>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64">
    <w:name w:val="xl964"/>
    <w:basedOn w:val="Normalny"/>
    <w:rsid w:val="00CB5CD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65">
    <w:name w:val="xl965"/>
    <w:basedOn w:val="Normalny"/>
    <w:rsid w:val="00CB5CD3"/>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66">
    <w:name w:val="xl966"/>
    <w:basedOn w:val="Normalny"/>
    <w:rsid w:val="00CB5CD3"/>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67">
    <w:name w:val="xl967"/>
    <w:basedOn w:val="Normalny"/>
    <w:rsid w:val="00CB5CD3"/>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68">
    <w:name w:val="xl968"/>
    <w:basedOn w:val="Normalny"/>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69">
    <w:name w:val="xl969"/>
    <w:basedOn w:val="Normalny"/>
    <w:rsid w:val="00CB5CD3"/>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970">
    <w:name w:val="xl970"/>
    <w:basedOn w:val="Normalny"/>
    <w:rsid w:val="00CB5CD3"/>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DIIBody">
    <w:name w:val="DII Body"/>
    <w:basedOn w:val="Normalny"/>
    <w:uiPriority w:val="99"/>
    <w:qFormat/>
    <w:rsid w:val="005C7C4C"/>
    <w:pPr>
      <w:spacing w:before="120" w:after="120" w:line="260" w:lineRule="exact"/>
    </w:pPr>
    <w:rPr>
      <w:rFonts w:ascii="Calibri" w:eastAsia="Times New Roman" w:hAnsi="Calibri" w:cs="Times New Roman"/>
      <w:szCs w:val="18"/>
      <w:lang w:eastAsia="en-GB"/>
    </w:rPr>
  </w:style>
  <w:style w:type="paragraph" w:customStyle="1" w:styleId="Default">
    <w:name w:val="Default"/>
    <w:rsid w:val="009E0611"/>
    <w:pPr>
      <w:autoSpaceDE w:val="0"/>
      <w:autoSpaceDN w:val="0"/>
      <w:adjustRightInd w:val="0"/>
      <w:spacing w:after="0" w:line="240" w:lineRule="auto"/>
    </w:pPr>
    <w:rPr>
      <w:rFonts w:ascii="Arial" w:hAnsi="Arial" w:cs="Arial"/>
      <w:color w:val="000000"/>
      <w:sz w:val="24"/>
      <w:szCs w:val="24"/>
    </w:rPr>
  </w:style>
  <w:style w:type="paragraph" w:customStyle="1" w:styleId="CIRBodyText">
    <w:name w:val="CIR Body Text"/>
    <w:basedOn w:val="Normalny"/>
    <w:rsid w:val="00347F45"/>
    <w:pPr>
      <w:spacing w:line="240" w:lineRule="atLeast"/>
      <w:jc w:val="left"/>
    </w:pPr>
    <w:rPr>
      <w:rFonts w:ascii="Arial" w:eastAsia="MS PGothic" w:hAnsi="Arial" w:cs="Arial"/>
      <w:kern w:val="18"/>
      <w:sz w:val="18"/>
      <w:szCs w:val="18"/>
      <w:lang w:val="en-US"/>
    </w:rPr>
  </w:style>
  <w:style w:type="character" w:customStyle="1" w:styleId="Nagwek4Znak">
    <w:name w:val="Nagłówek 4 Znak"/>
    <w:basedOn w:val="Domylnaczcionkaakapitu"/>
    <w:link w:val="Nagwek4"/>
    <w:uiPriority w:val="9"/>
    <w:rsid w:val="00956D90"/>
    <w:rPr>
      <w:rFonts w:asciiTheme="majorHAnsi" w:eastAsiaTheme="majorEastAsia" w:hAnsiTheme="majorHAnsi" w:cstheme="majorBidi"/>
      <w:i/>
      <w:iCs/>
      <w:color w:val="365F91" w:themeColor="accent1" w:themeShade="BF"/>
      <w:sz w:val="20"/>
    </w:rPr>
  </w:style>
  <w:style w:type="character" w:customStyle="1" w:styleId="AkapitzlistZnak">
    <w:name w:val="Akapit z listą Znak"/>
    <w:aliases w:val="Duża tabela Znak,1 Akapit z listą Znak"/>
    <w:link w:val="Akapitzlist"/>
    <w:uiPriority w:val="34"/>
    <w:qFormat/>
    <w:locked/>
    <w:rsid w:val="007F2EB8"/>
    <w:rPr>
      <w:sz w:val="20"/>
    </w:rPr>
  </w:style>
  <w:style w:type="paragraph" w:customStyle="1" w:styleId="DIITyturozdziau">
    <w:name w:val="DII Tytuł rozdziału"/>
    <w:basedOn w:val="Nagwek1"/>
    <w:link w:val="DIITyturozdziauChar"/>
    <w:qFormat/>
    <w:rsid w:val="0077123B"/>
    <w:pPr>
      <w:pBdr>
        <w:bottom w:val="single" w:sz="4" w:space="1" w:color="auto"/>
      </w:pBdr>
    </w:pPr>
  </w:style>
  <w:style w:type="character" w:customStyle="1" w:styleId="DIITyturozdziauChar">
    <w:name w:val="DII Tytuł rozdziału Char"/>
    <w:basedOn w:val="Nagwek1Znak"/>
    <w:link w:val="DIITyturozdziau"/>
    <w:rsid w:val="0077123B"/>
    <w:rPr>
      <w:rFonts w:eastAsiaTheme="majorEastAsia" w:cstheme="majorBidi"/>
      <w:b/>
      <w:bCs/>
      <w:sz w:val="40"/>
      <w:szCs w:val="28"/>
    </w:rPr>
  </w:style>
  <w:style w:type="paragraph" w:customStyle="1" w:styleId="DIIPodtytu">
    <w:name w:val="DII Podtytuł"/>
    <w:basedOn w:val="Normalny"/>
    <w:link w:val="DIIPodtytuChar"/>
    <w:qFormat/>
    <w:rsid w:val="0077123B"/>
    <w:pPr>
      <w:spacing w:after="0"/>
      <w:ind w:right="3"/>
      <w:contextualSpacing/>
    </w:pPr>
    <w:rPr>
      <w:b/>
      <w:sz w:val="28"/>
      <w:szCs w:val="20"/>
    </w:rPr>
  </w:style>
  <w:style w:type="character" w:customStyle="1" w:styleId="DIIPodtytuChar">
    <w:name w:val="DII Podtytuł Char"/>
    <w:basedOn w:val="Domylnaczcionkaakapitu"/>
    <w:link w:val="DIIPodtytu"/>
    <w:rsid w:val="0077123B"/>
    <w:rPr>
      <w:b/>
      <w:sz w:val="28"/>
      <w:szCs w:val="20"/>
    </w:rPr>
  </w:style>
  <w:style w:type="paragraph" w:customStyle="1" w:styleId="DIIText">
    <w:name w:val="DII Text"/>
    <w:basedOn w:val="Normalny"/>
    <w:link w:val="DIITextChar"/>
    <w:qFormat/>
    <w:rsid w:val="00472F77"/>
    <w:pPr>
      <w:spacing w:before="120" w:after="120"/>
      <w:ind w:right="6"/>
    </w:pPr>
  </w:style>
  <w:style w:type="character" w:customStyle="1" w:styleId="DIITextChar">
    <w:name w:val="DII Text Char"/>
    <w:basedOn w:val="Domylnaczcionkaakapitu"/>
    <w:link w:val="DIIText"/>
    <w:rsid w:val="00472F7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884">
      <w:bodyDiv w:val="1"/>
      <w:marLeft w:val="0"/>
      <w:marRight w:val="0"/>
      <w:marTop w:val="0"/>
      <w:marBottom w:val="0"/>
      <w:divBdr>
        <w:top w:val="none" w:sz="0" w:space="0" w:color="auto"/>
        <w:left w:val="none" w:sz="0" w:space="0" w:color="auto"/>
        <w:bottom w:val="none" w:sz="0" w:space="0" w:color="auto"/>
        <w:right w:val="none" w:sz="0" w:space="0" w:color="auto"/>
      </w:divBdr>
    </w:div>
    <w:div w:id="8918576">
      <w:bodyDiv w:val="1"/>
      <w:marLeft w:val="0"/>
      <w:marRight w:val="0"/>
      <w:marTop w:val="0"/>
      <w:marBottom w:val="0"/>
      <w:divBdr>
        <w:top w:val="none" w:sz="0" w:space="0" w:color="auto"/>
        <w:left w:val="none" w:sz="0" w:space="0" w:color="auto"/>
        <w:bottom w:val="none" w:sz="0" w:space="0" w:color="auto"/>
        <w:right w:val="none" w:sz="0" w:space="0" w:color="auto"/>
      </w:divBdr>
    </w:div>
    <w:div w:id="11610091">
      <w:bodyDiv w:val="1"/>
      <w:marLeft w:val="0"/>
      <w:marRight w:val="0"/>
      <w:marTop w:val="0"/>
      <w:marBottom w:val="0"/>
      <w:divBdr>
        <w:top w:val="none" w:sz="0" w:space="0" w:color="auto"/>
        <w:left w:val="none" w:sz="0" w:space="0" w:color="auto"/>
        <w:bottom w:val="none" w:sz="0" w:space="0" w:color="auto"/>
        <w:right w:val="none" w:sz="0" w:space="0" w:color="auto"/>
      </w:divBdr>
    </w:div>
    <w:div w:id="20404024">
      <w:bodyDiv w:val="1"/>
      <w:marLeft w:val="0"/>
      <w:marRight w:val="0"/>
      <w:marTop w:val="0"/>
      <w:marBottom w:val="0"/>
      <w:divBdr>
        <w:top w:val="none" w:sz="0" w:space="0" w:color="auto"/>
        <w:left w:val="none" w:sz="0" w:space="0" w:color="auto"/>
        <w:bottom w:val="none" w:sz="0" w:space="0" w:color="auto"/>
        <w:right w:val="none" w:sz="0" w:space="0" w:color="auto"/>
      </w:divBdr>
    </w:div>
    <w:div w:id="22021124">
      <w:bodyDiv w:val="1"/>
      <w:marLeft w:val="0"/>
      <w:marRight w:val="0"/>
      <w:marTop w:val="0"/>
      <w:marBottom w:val="0"/>
      <w:divBdr>
        <w:top w:val="none" w:sz="0" w:space="0" w:color="auto"/>
        <w:left w:val="none" w:sz="0" w:space="0" w:color="auto"/>
        <w:bottom w:val="none" w:sz="0" w:space="0" w:color="auto"/>
        <w:right w:val="none" w:sz="0" w:space="0" w:color="auto"/>
      </w:divBdr>
    </w:div>
    <w:div w:id="23016699">
      <w:bodyDiv w:val="1"/>
      <w:marLeft w:val="0"/>
      <w:marRight w:val="0"/>
      <w:marTop w:val="0"/>
      <w:marBottom w:val="0"/>
      <w:divBdr>
        <w:top w:val="none" w:sz="0" w:space="0" w:color="auto"/>
        <w:left w:val="none" w:sz="0" w:space="0" w:color="auto"/>
        <w:bottom w:val="none" w:sz="0" w:space="0" w:color="auto"/>
        <w:right w:val="none" w:sz="0" w:space="0" w:color="auto"/>
      </w:divBdr>
    </w:div>
    <w:div w:id="39668856">
      <w:bodyDiv w:val="1"/>
      <w:marLeft w:val="0"/>
      <w:marRight w:val="0"/>
      <w:marTop w:val="0"/>
      <w:marBottom w:val="0"/>
      <w:divBdr>
        <w:top w:val="none" w:sz="0" w:space="0" w:color="auto"/>
        <w:left w:val="none" w:sz="0" w:space="0" w:color="auto"/>
        <w:bottom w:val="none" w:sz="0" w:space="0" w:color="auto"/>
        <w:right w:val="none" w:sz="0" w:space="0" w:color="auto"/>
      </w:divBdr>
    </w:div>
    <w:div w:id="42875809">
      <w:bodyDiv w:val="1"/>
      <w:marLeft w:val="0"/>
      <w:marRight w:val="0"/>
      <w:marTop w:val="0"/>
      <w:marBottom w:val="0"/>
      <w:divBdr>
        <w:top w:val="none" w:sz="0" w:space="0" w:color="auto"/>
        <w:left w:val="none" w:sz="0" w:space="0" w:color="auto"/>
        <w:bottom w:val="none" w:sz="0" w:space="0" w:color="auto"/>
        <w:right w:val="none" w:sz="0" w:space="0" w:color="auto"/>
      </w:divBdr>
    </w:div>
    <w:div w:id="44988045">
      <w:bodyDiv w:val="1"/>
      <w:marLeft w:val="0"/>
      <w:marRight w:val="0"/>
      <w:marTop w:val="0"/>
      <w:marBottom w:val="0"/>
      <w:divBdr>
        <w:top w:val="none" w:sz="0" w:space="0" w:color="auto"/>
        <w:left w:val="none" w:sz="0" w:space="0" w:color="auto"/>
        <w:bottom w:val="none" w:sz="0" w:space="0" w:color="auto"/>
        <w:right w:val="none" w:sz="0" w:space="0" w:color="auto"/>
      </w:divBdr>
    </w:div>
    <w:div w:id="46418564">
      <w:bodyDiv w:val="1"/>
      <w:marLeft w:val="0"/>
      <w:marRight w:val="0"/>
      <w:marTop w:val="0"/>
      <w:marBottom w:val="0"/>
      <w:divBdr>
        <w:top w:val="none" w:sz="0" w:space="0" w:color="auto"/>
        <w:left w:val="none" w:sz="0" w:space="0" w:color="auto"/>
        <w:bottom w:val="none" w:sz="0" w:space="0" w:color="auto"/>
        <w:right w:val="none" w:sz="0" w:space="0" w:color="auto"/>
      </w:divBdr>
    </w:div>
    <w:div w:id="47535424">
      <w:bodyDiv w:val="1"/>
      <w:marLeft w:val="0"/>
      <w:marRight w:val="0"/>
      <w:marTop w:val="0"/>
      <w:marBottom w:val="0"/>
      <w:divBdr>
        <w:top w:val="none" w:sz="0" w:space="0" w:color="auto"/>
        <w:left w:val="none" w:sz="0" w:space="0" w:color="auto"/>
        <w:bottom w:val="none" w:sz="0" w:space="0" w:color="auto"/>
        <w:right w:val="none" w:sz="0" w:space="0" w:color="auto"/>
      </w:divBdr>
    </w:div>
    <w:div w:id="48193466">
      <w:bodyDiv w:val="1"/>
      <w:marLeft w:val="0"/>
      <w:marRight w:val="0"/>
      <w:marTop w:val="0"/>
      <w:marBottom w:val="0"/>
      <w:divBdr>
        <w:top w:val="none" w:sz="0" w:space="0" w:color="auto"/>
        <w:left w:val="none" w:sz="0" w:space="0" w:color="auto"/>
        <w:bottom w:val="none" w:sz="0" w:space="0" w:color="auto"/>
        <w:right w:val="none" w:sz="0" w:space="0" w:color="auto"/>
      </w:divBdr>
    </w:div>
    <w:div w:id="60031850">
      <w:bodyDiv w:val="1"/>
      <w:marLeft w:val="0"/>
      <w:marRight w:val="0"/>
      <w:marTop w:val="0"/>
      <w:marBottom w:val="0"/>
      <w:divBdr>
        <w:top w:val="none" w:sz="0" w:space="0" w:color="auto"/>
        <w:left w:val="none" w:sz="0" w:space="0" w:color="auto"/>
        <w:bottom w:val="none" w:sz="0" w:space="0" w:color="auto"/>
        <w:right w:val="none" w:sz="0" w:space="0" w:color="auto"/>
      </w:divBdr>
    </w:div>
    <w:div w:id="75711013">
      <w:bodyDiv w:val="1"/>
      <w:marLeft w:val="0"/>
      <w:marRight w:val="0"/>
      <w:marTop w:val="0"/>
      <w:marBottom w:val="0"/>
      <w:divBdr>
        <w:top w:val="none" w:sz="0" w:space="0" w:color="auto"/>
        <w:left w:val="none" w:sz="0" w:space="0" w:color="auto"/>
        <w:bottom w:val="none" w:sz="0" w:space="0" w:color="auto"/>
        <w:right w:val="none" w:sz="0" w:space="0" w:color="auto"/>
      </w:divBdr>
    </w:div>
    <w:div w:id="76906348">
      <w:bodyDiv w:val="1"/>
      <w:marLeft w:val="0"/>
      <w:marRight w:val="0"/>
      <w:marTop w:val="0"/>
      <w:marBottom w:val="0"/>
      <w:divBdr>
        <w:top w:val="none" w:sz="0" w:space="0" w:color="auto"/>
        <w:left w:val="none" w:sz="0" w:space="0" w:color="auto"/>
        <w:bottom w:val="none" w:sz="0" w:space="0" w:color="auto"/>
        <w:right w:val="none" w:sz="0" w:space="0" w:color="auto"/>
      </w:divBdr>
    </w:div>
    <w:div w:id="82772891">
      <w:bodyDiv w:val="1"/>
      <w:marLeft w:val="0"/>
      <w:marRight w:val="0"/>
      <w:marTop w:val="0"/>
      <w:marBottom w:val="0"/>
      <w:divBdr>
        <w:top w:val="none" w:sz="0" w:space="0" w:color="auto"/>
        <w:left w:val="none" w:sz="0" w:space="0" w:color="auto"/>
        <w:bottom w:val="none" w:sz="0" w:space="0" w:color="auto"/>
        <w:right w:val="none" w:sz="0" w:space="0" w:color="auto"/>
      </w:divBdr>
    </w:div>
    <w:div w:id="87508775">
      <w:bodyDiv w:val="1"/>
      <w:marLeft w:val="0"/>
      <w:marRight w:val="0"/>
      <w:marTop w:val="0"/>
      <w:marBottom w:val="0"/>
      <w:divBdr>
        <w:top w:val="none" w:sz="0" w:space="0" w:color="auto"/>
        <w:left w:val="none" w:sz="0" w:space="0" w:color="auto"/>
        <w:bottom w:val="none" w:sz="0" w:space="0" w:color="auto"/>
        <w:right w:val="none" w:sz="0" w:space="0" w:color="auto"/>
      </w:divBdr>
    </w:div>
    <w:div w:id="91367085">
      <w:bodyDiv w:val="1"/>
      <w:marLeft w:val="0"/>
      <w:marRight w:val="0"/>
      <w:marTop w:val="0"/>
      <w:marBottom w:val="0"/>
      <w:divBdr>
        <w:top w:val="none" w:sz="0" w:space="0" w:color="auto"/>
        <w:left w:val="none" w:sz="0" w:space="0" w:color="auto"/>
        <w:bottom w:val="none" w:sz="0" w:space="0" w:color="auto"/>
        <w:right w:val="none" w:sz="0" w:space="0" w:color="auto"/>
      </w:divBdr>
    </w:div>
    <w:div w:id="94130931">
      <w:bodyDiv w:val="1"/>
      <w:marLeft w:val="0"/>
      <w:marRight w:val="0"/>
      <w:marTop w:val="0"/>
      <w:marBottom w:val="0"/>
      <w:divBdr>
        <w:top w:val="none" w:sz="0" w:space="0" w:color="auto"/>
        <w:left w:val="none" w:sz="0" w:space="0" w:color="auto"/>
        <w:bottom w:val="none" w:sz="0" w:space="0" w:color="auto"/>
        <w:right w:val="none" w:sz="0" w:space="0" w:color="auto"/>
      </w:divBdr>
    </w:div>
    <w:div w:id="96416619">
      <w:bodyDiv w:val="1"/>
      <w:marLeft w:val="0"/>
      <w:marRight w:val="0"/>
      <w:marTop w:val="0"/>
      <w:marBottom w:val="0"/>
      <w:divBdr>
        <w:top w:val="none" w:sz="0" w:space="0" w:color="auto"/>
        <w:left w:val="none" w:sz="0" w:space="0" w:color="auto"/>
        <w:bottom w:val="none" w:sz="0" w:space="0" w:color="auto"/>
        <w:right w:val="none" w:sz="0" w:space="0" w:color="auto"/>
      </w:divBdr>
    </w:div>
    <w:div w:id="99033738">
      <w:bodyDiv w:val="1"/>
      <w:marLeft w:val="0"/>
      <w:marRight w:val="0"/>
      <w:marTop w:val="0"/>
      <w:marBottom w:val="0"/>
      <w:divBdr>
        <w:top w:val="none" w:sz="0" w:space="0" w:color="auto"/>
        <w:left w:val="none" w:sz="0" w:space="0" w:color="auto"/>
        <w:bottom w:val="none" w:sz="0" w:space="0" w:color="auto"/>
        <w:right w:val="none" w:sz="0" w:space="0" w:color="auto"/>
      </w:divBdr>
    </w:div>
    <w:div w:id="101340267">
      <w:bodyDiv w:val="1"/>
      <w:marLeft w:val="0"/>
      <w:marRight w:val="0"/>
      <w:marTop w:val="0"/>
      <w:marBottom w:val="0"/>
      <w:divBdr>
        <w:top w:val="none" w:sz="0" w:space="0" w:color="auto"/>
        <w:left w:val="none" w:sz="0" w:space="0" w:color="auto"/>
        <w:bottom w:val="none" w:sz="0" w:space="0" w:color="auto"/>
        <w:right w:val="none" w:sz="0" w:space="0" w:color="auto"/>
      </w:divBdr>
    </w:div>
    <w:div w:id="104884664">
      <w:bodyDiv w:val="1"/>
      <w:marLeft w:val="0"/>
      <w:marRight w:val="0"/>
      <w:marTop w:val="0"/>
      <w:marBottom w:val="0"/>
      <w:divBdr>
        <w:top w:val="none" w:sz="0" w:space="0" w:color="auto"/>
        <w:left w:val="none" w:sz="0" w:space="0" w:color="auto"/>
        <w:bottom w:val="none" w:sz="0" w:space="0" w:color="auto"/>
        <w:right w:val="none" w:sz="0" w:space="0" w:color="auto"/>
      </w:divBdr>
    </w:div>
    <w:div w:id="105006069">
      <w:bodyDiv w:val="1"/>
      <w:marLeft w:val="0"/>
      <w:marRight w:val="0"/>
      <w:marTop w:val="0"/>
      <w:marBottom w:val="0"/>
      <w:divBdr>
        <w:top w:val="none" w:sz="0" w:space="0" w:color="auto"/>
        <w:left w:val="none" w:sz="0" w:space="0" w:color="auto"/>
        <w:bottom w:val="none" w:sz="0" w:space="0" w:color="auto"/>
        <w:right w:val="none" w:sz="0" w:space="0" w:color="auto"/>
      </w:divBdr>
    </w:div>
    <w:div w:id="118303865">
      <w:bodyDiv w:val="1"/>
      <w:marLeft w:val="0"/>
      <w:marRight w:val="0"/>
      <w:marTop w:val="0"/>
      <w:marBottom w:val="0"/>
      <w:divBdr>
        <w:top w:val="none" w:sz="0" w:space="0" w:color="auto"/>
        <w:left w:val="none" w:sz="0" w:space="0" w:color="auto"/>
        <w:bottom w:val="none" w:sz="0" w:space="0" w:color="auto"/>
        <w:right w:val="none" w:sz="0" w:space="0" w:color="auto"/>
      </w:divBdr>
    </w:div>
    <w:div w:id="119150631">
      <w:bodyDiv w:val="1"/>
      <w:marLeft w:val="0"/>
      <w:marRight w:val="0"/>
      <w:marTop w:val="0"/>
      <w:marBottom w:val="0"/>
      <w:divBdr>
        <w:top w:val="none" w:sz="0" w:space="0" w:color="auto"/>
        <w:left w:val="none" w:sz="0" w:space="0" w:color="auto"/>
        <w:bottom w:val="none" w:sz="0" w:space="0" w:color="auto"/>
        <w:right w:val="none" w:sz="0" w:space="0" w:color="auto"/>
      </w:divBdr>
    </w:div>
    <w:div w:id="119609945">
      <w:bodyDiv w:val="1"/>
      <w:marLeft w:val="0"/>
      <w:marRight w:val="0"/>
      <w:marTop w:val="0"/>
      <w:marBottom w:val="0"/>
      <w:divBdr>
        <w:top w:val="none" w:sz="0" w:space="0" w:color="auto"/>
        <w:left w:val="none" w:sz="0" w:space="0" w:color="auto"/>
        <w:bottom w:val="none" w:sz="0" w:space="0" w:color="auto"/>
        <w:right w:val="none" w:sz="0" w:space="0" w:color="auto"/>
      </w:divBdr>
    </w:div>
    <w:div w:id="121122625">
      <w:bodyDiv w:val="1"/>
      <w:marLeft w:val="0"/>
      <w:marRight w:val="0"/>
      <w:marTop w:val="0"/>
      <w:marBottom w:val="0"/>
      <w:divBdr>
        <w:top w:val="none" w:sz="0" w:space="0" w:color="auto"/>
        <w:left w:val="none" w:sz="0" w:space="0" w:color="auto"/>
        <w:bottom w:val="none" w:sz="0" w:space="0" w:color="auto"/>
        <w:right w:val="none" w:sz="0" w:space="0" w:color="auto"/>
      </w:divBdr>
    </w:div>
    <w:div w:id="123423983">
      <w:bodyDiv w:val="1"/>
      <w:marLeft w:val="0"/>
      <w:marRight w:val="0"/>
      <w:marTop w:val="0"/>
      <w:marBottom w:val="0"/>
      <w:divBdr>
        <w:top w:val="none" w:sz="0" w:space="0" w:color="auto"/>
        <w:left w:val="none" w:sz="0" w:space="0" w:color="auto"/>
        <w:bottom w:val="none" w:sz="0" w:space="0" w:color="auto"/>
        <w:right w:val="none" w:sz="0" w:space="0" w:color="auto"/>
      </w:divBdr>
    </w:div>
    <w:div w:id="123736108">
      <w:bodyDiv w:val="1"/>
      <w:marLeft w:val="0"/>
      <w:marRight w:val="0"/>
      <w:marTop w:val="0"/>
      <w:marBottom w:val="0"/>
      <w:divBdr>
        <w:top w:val="none" w:sz="0" w:space="0" w:color="auto"/>
        <w:left w:val="none" w:sz="0" w:space="0" w:color="auto"/>
        <w:bottom w:val="none" w:sz="0" w:space="0" w:color="auto"/>
        <w:right w:val="none" w:sz="0" w:space="0" w:color="auto"/>
      </w:divBdr>
    </w:div>
    <w:div w:id="123885717">
      <w:bodyDiv w:val="1"/>
      <w:marLeft w:val="0"/>
      <w:marRight w:val="0"/>
      <w:marTop w:val="0"/>
      <w:marBottom w:val="0"/>
      <w:divBdr>
        <w:top w:val="none" w:sz="0" w:space="0" w:color="auto"/>
        <w:left w:val="none" w:sz="0" w:space="0" w:color="auto"/>
        <w:bottom w:val="none" w:sz="0" w:space="0" w:color="auto"/>
        <w:right w:val="none" w:sz="0" w:space="0" w:color="auto"/>
      </w:divBdr>
    </w:div>
    <w:div w:id="128136156">
      <w:bodyDiv w:val="1"/>
      <w:marLeft w:val="0"/>
      <w:marRight w:val="0"/>
      <w:marTop w:val="0"/>
      <w:marBottom w:val="0"/>
      <w:divBdr>
        <w:top w:val="none" w:sz="0" w:space="0" w:color="auto"/>
        <w:left w:val="none" w:sz="0" w:space="0" w:color="auto"/>
        <w:bottom w:val="none" w:sz="0" w:space="0" w:color="auto"/>
        <w:right w:val="none" w:sz="0" w:space="0" w:color="auto"/>
      </w:divBdr>
    </w:div>
    <w:div w:id="129249121">
      <w:bodyDiv w:val="1"/>
      <w:marLeft w:val="0"/>
      <w:marRight w:val="0"/>
      <w:marTop w:val="0"/>
      <w:marBottom w:val="0"/>
      <w:divBdr>
        <w:top w:val="none" w:sz="0" w:space="0" w:color="auto"/>
        <w:left w:val="none" w:sz="0" w:space="0" w:color="auto"/>
        <w:bottom w:val="none" w:sz="0" w:space="0" w:color="auto"/>
        <w:right w:val="none" w:sz="0" w:space="0" w:color="auto"/>
      </w:divBdr>
    </w:div>
    <w:div w:id="134875150">
      <w:bodyDiv w:val="1"/>
      <w:marLeft w:val="0"/>
      <w:marRight w:val="0"/>
      <w:marTop w:val="0"/>
      <w:marBottom w:val="0"/>
      <w:divBdr>
        <w:top w:val="none" w:sz="0" w:space="0" w:color="auto"/>
        <w:left w:val="none" w:sz="0" w:space="0" w:color="auto"/>
        <w:bottom w:val="none" w:sz="0" w:space="0" w:color="auto"/>
        <w:right w:val="none" w:sz="0" w:space="0" w:color="auto"/>
      </w:divBdr>
    </w:div>
    <w:div w:id="138108232">
      <w:bodyDiv w:val="1"/>
      <w:marLeft w:val="0"/>
      <w:marRight w:val="0"/>
      <w:marTop w:val="0"/>
      <w:marBottom w:val="0"/>
      <w:divBdr>
        <w:top w:val="none" w:sz="0" w:space="0" w:color="auto"/>
        <w:left w:val="none" w:sz="0" w:space="0" w:color="auto"/>
        <w:bottom w:val="none" w:sz="0" w:space="0" w:color="auto"/>
        <w:right w:val="none" w:sz="0" w:space="0" w:color="auto"/>
      </w:divBdr>
    </w:div>
    <w:div w:id="143812955">
      <w:bodyDiv w:val="1"/>
      <w:marLeft w:val="0"/>
      <w:marRight w:val="0"/>
      <w:marTop w:val="0"/>
      <w:marBottom w:val="0"/>
      <w:divBdr>
        <w:top w:val="none" w:sz="0" w:space="0" w:color="auto"/>
        <w:left w:val="none" w:sz="0" w:space="0" w:color="auto"/>
        <w:bottom w:val="none" w:sz="0" w:space="0" w:color="auto"/>
        <w:right w:val="none" w:sz="0" w:space="0" w:color="auto"/>
      </w:divBdr>
    </w:div>
    <w:div w:id="152571586">
      <w:bodyDiv w:val="1"/>
      <w:marLeft w:val="0"/>
      <w:marRight w:val="0"/>
      <w:marTop w:val="0"/>
      <w:marBottom w:val="0"/>
      <w:divBdr>
        <w:top w:val="none" w:sz="0" w:space="0" w:color="auto"/>
        <w:left w:val="none" w:sz="0" w:space="0" w:color="auto"/>
        <w:bottom w:val="none" w:sz="0" w:space="0" w:color="auto"/>
        <w:right w:val="none" w:sz="0" w:space="0" w:color="auto"/>
      </w:divBdr>
    </w:div>
    <w:div w:id="156851186">
      <w:bodyDiv w:val="1"/>
      <w:marLeft w:val="0"/>
      <w:marRight w:val="0"/>
      <w:marTop w:val="0"/>
      <w:marBottom w:val="0"/>
      <w:divBdr>
        <w:top w:val="none" w:sz="0" w:space="0" w:color="auto"/>
        <w:left w:val="none" w:sz="0" w:space="0" w:color="auto"/>
        <w:bottom w:val="none" w:sz="0" w:space="0" w:color="auto"/>
        <w:right w:val="none" w:sz="0" w:space="0" w:color="auto"/>
      </w:divBdr>
    </w:div>
    <w:div w:id="172770785">
      <w:bodyDiv w:val="1"/>
      <w:marLeft w:val="0"/>
      <w:marRight w:val="0"/>
      <w:marTop w:val="0"/>
      <w:marBottom w:val="0"/>
      <w:divBdr>
        <w:top w:val="none" w:sz="0" w:space="0" w:color="auto"/>
        <w:left w:val="none" w:sz="0" w:space="0" w:color="auto"/>
        <w:bottom w:val="none" w:sz="0" w:space="0" w:color="auto"/>
        <w:right w:val="none" w:sz="0" w:space="0" w:color="auto"/>
      </w:divBdr>
    </w:div>
    <w:div w:id="176848416">
      <w:bodyDiv w:val="1"/>
      <w:marLeft w:val="0"/>
      <w:marRight w:val="0"/>
      <w:marTop w:val="0"/>
      <w:marBottom w:val="0"/>
      <w:divBdr>
        <w:top w:val="none" w:sz="0" w:space="0" w:color="auto"/>
        <w:left w:val="none" w:sz="0" w:space="0" w:color="auto"/>
        <w:bottom w:val="none" w:sz="0" w:space="0" w:color="auto"/>
        <w:right w:val="none" w:sz="0" w:space="0" w:color="auto"/>
      </w:divBdr>
    </w:div>
    <w:div w:id="184027798">
      <w:bodyDiv w:val="1"/>
      <w:marLeft w:val="0"/>
      <w:marRight w:val="0"/>
      <w:marTop w:val="0"/>
      <w:marBottom w:val="0"/>
      <w:divBdr>
        <w:top w:val="none" w:sz="0" w:space="0" w:color="auto"/>
        <w:left w:val="none" w:sz="0" w:space="0" w:color="auto"/>
        <w:bottom w:val="none" w:sz="0" w:space="0" w:color="auto"/>
        <w:right w:val="none" w:sz="0" w:space="0" w:color="auto"/>
      </w:divBdr>
    </w:div>
    <w:div w:id="184180078">
      <w:bodyDiv w:val="1"/>
      <w:marLeft w:val="0"/>
      <w:marRight w:val="0"/>
      <w:marTop w:val="0"/>
      <w:marBottom w:val="0"/>
      <w:divBdr>
        <w:top w:val="none" w:sz="0" w:space="0" w:color="auto"/>
        <w:left w:val="none" w:sz="0" w:space="0" w:color="auto"/>
        <w:bottom w:val="none" w:sz="0" w:space="0" w:color="auto"/>
        <w:right w:val="none" w:sz="0" w:space="0" w:color="auto"/>
      </w:divBdr>
    </w:div>
    <w:div w:id="185412118">
      <w:bodyDiv w:val="1"/>
      <w:marLeft w:val="0"/>
      <w:marRight w:val="0"/>
      <w:marTop w:val="0"/>
      <w:marBottom w:val="0"/>
      <w:divBdr>
        <w:top w:val="none" w:sz="0" w:space="0" w:color="auto"/>
        <w:left w:val="none" w:sz="0" w:space="0" w:color="auto"/>
        <w:bottom w:val="none" w:sz="0" w:space="0" w:color="auto"/>
        <w:right w:val="none" w:sz="0" w:space="0" w:color="auto"/>
      </w:divBdr>
    </w:div>
    <w:div w:id="185679834">
      <w:bodyDiv w:val="1"/>
      <w:marLeft w:val="0"/>
      <w:marRight w:val="0"/>
      <w:marTop w:val="0"/>
      <w:marBottom w:val="0"/>
      <w:divBdr>
        <w:top w:val="none" w:sz="0" w:space="0" w:color="auto"/>
        <w:left w:val="none" w:sz="0" w:space="0" w:color="auto"/>
        <w:bottom w:val="none" w:sz="0" w:space="0" w:color="auto"/>
        <w:right w:val="none" w:sz="0" w:space="0" w:color="auto"/>
      </w:divBdr>
    </w:div>
    <w:div w:id="185945001">
      <w:bodyDiv w:val="1"/>
      <w:marLeft w:val="0"/>
      <w:marRight w:val="0"/>
      <w:marTop w:val="0"/>
      <w:marBottom w:val="0"/>
      <w:divBdr>
        <w:top w:val="none" w:sz="0" w:space="0" w:color="auto"/>
        <w:left w:val="none" w:sz="0" w:space="0" w:color="auto"/>
        <w:bottom w:val="none" w:sz="0" w:space="0" w:color="auto"/>
        <w:right w:val="none" w:sz="0" w:space="0" w:color="auto"/>
      </w:divBdr>
    </w:div>
    <w:div w:id="197163227">
      <w:bodyDiv w:val="1"/>
      <w:marLeft w:val="0"/>
      <w:marRight w:val="0"/>
      <w:marTop w:val="0"/>
      <w:marBottom w:val="0"/>
      <w:divBdr>
        <w:top w:val="none" w:sz="0" w:space="0" w:color="auto"/>
        <w:left w:val="none" w:sz="0" w:space="0" w:color="auto"/>
        <w:bottom w:val="none" w:sz="0" w:space="0" w:color="auto"/>
        <w:right w:val="none" w:sz="0" w:space="0" w:color="auto"/>
      </w:divBdr>
    </w:div>
    <w:div w:id="197664235">
      <w:bodyDiv w:val="1"/>
      <w:marLeft w:val="0"/>
      <w:marRight w:val="0"/>
      <w:marTop w:val="0"/>
      <w:marBottom w:val="0"/>
      <w:divBdr>
        <w:top w:val="none" w:sz="0" w:space="0" w:color="auto"/>
        <w:left w:val="none" w:sz="0" w:space="0" w:color="auto"/>
        <w:bottom w:val="none" w:sz="0" w:space="0" w:color="auto"/>
        <w:right w:val="none" w:sz="0" w:space="0" w:color="auto"/>
      </w:divBdr>
    </w:div>
    <w:div w:id="203175190">
      <w:bodyDiv w:val="1"/>
      <w:marLeft w:val="0"/>
      <w:marRight w:val="0"/>
      <w:marTop w:val="0"/>
      <w:marBottom w:val="0"/>
      <w:divBdr>
        <w:top w:val="none" w:sz="0" w:space="0" w:color="auto"/>
        <w:left w:val="none" w:sz="0" w:space="0" w:color="auto"/>
        <w:bottom w:val="none" w:sz="0" w:space="0" w:color="auto"/>
        <w:right w:val="none" w:sz="0" w:space="0" w:color="auto"/>
      </w:divBdr>
    </w:div>
    <w:div w:id="211843951">
      <w:bodyDiv w:val="1"/>
      <w:marLeft w:val="0"/>
      <w:marRight w:val="0"/>
      <w:marTop w:val="0"/>
      <w:marBottom w:val="0"/>
      <w:divBdr>
        <w:top w:val="none" w:sz="0" w:space="0" w:color="auto"/>
        <w:left w:val="none" w:sz="0" w:space="0" w:color="auto"/>
        <w:bottom w:val="none" w:sz="0" w:space="0" w:color="auto"/>
        <w:right w:val="none" w:sz="0" w:space="0" w:color="auto"/>
      </w:divBdr>
    </w:div>
    <w:div w:id="212429757">
      <w:bodyDiv w:val="1"/>
      <w:marLeft w:val="0"/>
      <w:marRight w:val="0"/>
      <w:marTop w:val="0"/>
      <w:marBottom w:val="0"/>
      <w:divBdr>
        <w:top w:val="none" w:sz="0" w:space="0" w:color="auto"/>
        <w:left w:val="none" w:sz="0" w:space="0" w:color="auto"/>
        <w:bottom w:val="none" w:sz="0" w:space="0" w:color="auto"/>
        <w:right w:val="none" w:sz="0" w:space="0" w:color="auto"/>
      </w:divBdr>
    </w:div>
    <w:div w:id="214585126">
      <w:bodyDiv w:val="1"/>
      <w:marLeft w:val="0"/>
      <w:marRight w:val="0"/>
      <w:marTop w:val="0"/>
      <w:marBottom w:val="0"/>
      <w:divBdr>
        <w:top w:val="none" w:sz="0" w:space="0" w:color="auto"/>
        <w:left w:val="none" w:sz="0" w:space="0" w:color="auto"/>
        <w:bottom w:val="none" w:sz="0" w:space="0" w:color="auto"/>
        <w:right w:val="none" w:sz="0" w:space="0" w:color="auto"/>
      </w:divBdr>
    </w:div>
    <w:div w:id="215090066">
      <w:bodyDiv w:val="1"/>
      <w:marLeft w:val="0"/>
      <w:marRight w:val="0"/>
      <w:marTop w:val="0"/>
      <w:marBottom w:val="0"/>
      <w:divBdr>
        <w:top w:val="none" w:sz="0" w:space="0" w:color="auto"/>
        <w:left w:val="none" w:sz="0" w:space="0" w:color="auto"/>
        <w:bottom w:val="none" w:sz="0" w:space="0" w:color="auto"/>
        <w:right w:val="none" w:sz="0" w:space="0" w:color="auto"/>
      </w:divBdr>
    </w:div>
    <w:div w:id="223491017">
      <w:bodyDiv w:val="1"/>
      <w:marLeft w:val="0"/>
      <w:marRight w:val="0"/>
      <w:marTop w:val="0"/>
      <w:marBottom w:val="0"/>
      <w:divBdr>
        <w:top w:val="none" w:sz="0" w:space="0" w:color="auto"/>
        <w:left w:val="none" w:sz="0" w:space="0" w:color="auto"/>
        <w:bottom w:val="none" w:sz="0" w:space="0" w:color="auto"/>
        <w:right w:val="none" w:sz="0" w:space="0" w:color="auto"/>
      </w:divBdr>
    </w:div>
    <w:div w:id="237591838">
      <w:bodyDiv w:val="1"/>
      <w:marLeft w:val="0"/>
      <w:marRight w:val="0"/>
      <w:marTop w:val="0"/>
      <w:marBottom w:val="0"/>
      <w:divBdr>
        <w:top w:val="none" w:sz="0" w:space="0" w:color="auto"/>
        <w:left w:val="none" w:sz="0" w:space="0" w:color="auto"/>
        <w:bottom w:val="none" w:sz="0" w:space="0" w:color="auto"/>
        <w:right w:val="none" w:sz="0" w:space="0" w:color="auto"/>
      </w:divBdr>
    </w:div>
    <w:div w:id="240794559">
      <w:bodyDiv w:val="1"/>
      <w:marLeft w:val="0"/>
      <w:marRight w:val="0"/>
      <w:marTop w:val="0"/>
      <w:marBottom w:val="0"/>
      <w:divBdr>
        <w:top w:val="none" w:sz="0" w:space="0" w:color="auto"/>
        <w:left w:val="none" w:sz="0" w:space="0" w:color="auto"/>
        <w:bottom w:val="none" w:sz="0" w:space="0" w:color="auto"/>
        <w:right w:val="none" w:sz="0" w:space="0" w:color="auto"/>
      </w:divBdr>
    </w:div>
    <w:div w:id="246350186">
      <w:bodyDiv w:val="1"/>
      <w:marLeft w:val="0"/>
      <w:marRight w:val="0"/>
      <w:marTop w:val="0"/>
      <w:marBottom w:val="0"/>
      <w:divBdr>
        <w:top w:val="none" w:sz="0" w:space="0" w:color="auto"/>
        <w:left w:val="none" w:sz="0" w:space="0" w:color="auto"/>
        <w:bottom w:val="none" w:sz="0" w:space="0" w:color="auto"/>
        <w:right w:val="none" w:sz="0" w:space="0" w:color="auto"/>
      </w:divBdr>
    </w:div>
    <w:div w:id="250700576">
      <w:bodyDiv w:val="1"/>
      <w:marLeft w:val="0"/>
      <w:marRight w:val="0"/>
      <w:marTop w:val="0"/>
      <w:marBottom w:val="0"/>
      <w:divBdr>
        <w:top w:val="none" w:sz="0" w:space="0" w:color="auto"/>
        <w:left w:val="none" w:sz="0" w:space="0" w:color="auto"/>
        <w:bottom w:val="none" w:sz="0" w:space="0" w:color="auto"/>
        <w:right w:val="none" w:sz="0" w:space="0" w:color="auto"/>
      </w:divBdr>
    </w:div>
    <w:div w:id="251091116">
      <w:bodyDiv w:val="1"/>
      <w:marLeft w:val="0"/>
      <w:marRight w:val="0"/>
      <w:marTop w:val="0"/>
      <w:marBottom w:val="0"/>
      <w:divBdr>
        <w:top w:val="none" w:sz="0" w:space="0" w:color="auto"/>
        <w:left w:val="none" w:sz="0" w:space="0" w:color="auto"/>
        <w:bottom w:val="none" w:sz="0" w:space="0" w:color="auto"/>
        <w:right w:val="none" w:sz="0" w:space="0" w:color="auto"/>
      </w:divBdr>
    </w:div>
    <w:div w:id="258098753">
      <w:bodyDiv w:val="1"/>
      <w:marLeft w:val="0"/>
      <w:marRight w:val="0"/>
      <w:marTop w:val="0"/>
      <w:marBottom w:val="0"/>
      <w:divBdr>
        <w:top w:val="none" w:sz="0" w:space="0" w:color="auto"/>
        <w:left w:val="none" w:sz="0" w:space="0" w:color="auto"/>
        <w:bottom w:val="none" w:sz="0" w:space="0" w:color="auto"/>
        <w:right w:val="none" w:sz="0" w:space="0" w:color="auto"/>
      </w:divBdr>
    </w:div>
    <w:div w:id="262684952">
      <w:bodyDiv w:val="1"/>
      <w:marLeft w:val="0"/>
      <w:marRight w:val="0"/>
      <w:marTop w:val="0"/>
      <w:marBottom w:val="0"/>
      <w:divBdr>
        <w:top w:val="none" w:sz="0" w:space="0" w:color="auto"/>
        <w:left w:val="none" w:sz="0" w:space="0" w:color="auto"/>
        <w:bottom w:val="none" w:sz="0" w:space="0" w:color="auto"/>
        <w:right w:val="none" w:sz="0" w:space="0" w:color="auto"/>
      </w:divBdr>
    </w:div>
    <w:div w:id="265618739">
      <w:bodyDiv w:val="1"/>
      <w:marLeft w:val="0"/>
      <w:marRight w:val="0"/>
      <w:marTop w:val="0"/>
      <w:marBottom w:val="0"/>
      <w:divBdr>
        <w:top w:val="none" w:sz="0" w:space="0" w:color="auto"/>
        <w:left w:val="none" w:sz="0" w:space="0" w:color="auto"/>
        <w:bottom w:val="none" w:sz="0" w:space="0" w:color="auto"/>
        <w:right w:val="none" w:sz="0" w:space="0" w:color="auto"/>
      </w:divBdr>
    </w:div>
    <w:div w:id="268440161">
      <w:bodyDiv w:val="1"/>
      <w:marLeft w:val="0"/>
      <w:marRight w:val="0"/>
      <w:marTop w:val="0"/>
      <w:marBottom w:val="0"/>
      <w:divBdr>
        <w:top w:val="none" w:sz="0" w:space="0" w:color="auto"/>
        <w:left w:val="none" w:sz="0" w:space="0" w:color="auto"/>
        <w:bottom w:val="none" w:sz="0" w:space="0" w:color="auto"/>
        <w:right w:val="none" w:sz="0" w:space="0" w:color="auto"/>
      </w:divBdr>
    </w:div>
    <w:div w:id="269163862">
      <w:bodyDiv w:val="1"/>
      <w:marLeft w:val="0"/>
      <w:marRight w:val="0"/>
      <w:marTop w:val="0"/>
      <w:marBottom w:val="0"/>
      <w:divBdr>
        <w:top w:val="none" w:sz="0" w:space="0" w:color="auto"/>
        <w:left w:val="none" w:sz="0" w:space="0" w:color="auto"/>
        <w:bottom w:val="none" w:sz="0" w:space="0" w:color="auto"/>
        <w:right w:val="none" w:sz="0" w:space="0" w:color="auto"/>
      </w:divBdr>
    </w:div>
    <w:div w:id="284771263">
      <w:bodyDiv w:val="1"/>
      <w:marLeft w:val="0"/>
      <w:marRight w:val="0"/>
      <w:marTop w:val="0"/>
      <w:marBottom w:val="0"/>
      <w:divBdr>
        <w:top w:val="none" w:sz="0" w:space="0" w:color="auto"/>
        <w:left w:val="none" w:sz="0" w:space="0" w:color="auto"/>
        <w:bottom w:val="none" w:sz="0" w:space="0" w:color="auto"/>
        <w:right w:val="none" w:sz="0" w:space="0" w:color="auto"/>
      </w:divBdr>
    </w:div>
    <w:div w:id="288167623">
      <w:bodyDiv w:val="1"/>
      <w:marLeft w:val="0"/>
      <w:marRight w:val="0"/>
      <w:marTop w:val="0"/>
      <w:marBottom w:val="0"/>
      <w:divBdr>
        <w:top w:val="none" w:sz="0" w:space="0" w:color="auto"/>
        <w:left w:val="none" w:sz="0" w:space="0" w:color="auto"/>
        <w:bottom w:val="none" w:sz="0" w:space="0" w:color="auto"/>
        <w:right w:val="none" w:sz="0" w:space="0" w:color="auto"/>
      </w:divBdr>
    </w:div>
    <w:div w:id="289213249">
      <w:bodyDiv w:val="1"/>
      <w:marLeft w:val="0"/>
      <w:marRight w:val="0"/>
      <w:marTop w:val="0"/>
      <w:marBottom w:val="0"/>
      <w:divBdr>
        <w:top w:val="none" w:sz="0" w:space="0" w:color="auto"/>
        <w:left w:val="none" w:sz="0" w:space="0" w:color="auto"/>
        <w:bottom w:val="none" w:sz="0" w:space="0" w:color="auto"/>
        <w:right w:val="none" w:sz="0" w:space="0" w:color="auto"/>
      </w:divBdr>
    </w:div>
    <w:div w:id="289484257">
      <w:bodyDiv w:val="1"/>
      <w:marLeft w:val="0"/>
      <w:marRight w:val="0"/>
      <w:marTop w:val="0"/>
      <w:marBottom w:val="0"/>
      <w:divBdr>
        <w:top w:val="none" w:sz="0" w:space="0" w:color="auto"/>
        <w:left w:val="none" w:sz="0" w:space="0" w:color="auto"/>
        <w:bottom w:val="none" w:sz="0" w:space="0" w:color="auto"/>
        <w:right w:val="none" w:sz="0" w:space="0" w:color="auto"/>
      </w:divBdr>
    </w:div>
    <w:div w:id="289820066">
      <w:bodyDiv w:val="1"/>
      <w:marLeft w:val="0"/>
      <w:marRight w:val="0"/>
      <w:marTop w:val="0"/>
      <w:marBottom w:val="0"/>
      <w:divBdr>
        <w:top w:val="none" w:sz="0" w:space="0" w:color="auto"/>
        <w:left w:val="none" w:sz="0" w:space="0" w:color="auto"/>
        <w:bottom w:val="none" w:sz="0" w:space="0" w:color="auto"/>
        <w:right w:val="none" w:sz="0" w:space="0" w:color="auto"/>
      </w:divBdr>
    </w:div>
    <w:div w:id="291520303">
      <w:bodyDiv w:val="1"/>
      <w:marLeft w:val="0"/>
      <w:marRight w:val="0"/>
      <w:marTop w:val="0"/>
      <w:marBottom w:val="0"/>
      <w:divBdr>
        <w:top w:val="none" w:sz="0" w:space="0" w:color="auto"/>
        <w:left w:val="none" w:sz="0" w:space="0" w:color="auto"/>
        <w:bottom w:val="none" w:sz="0" w:space="0" w:color="auto"/>
        <w:right w:val="none" w:sz="0" w:space="0" w:color="auto"/>
      </w:divBdr>
    </w:div>
    <w:div w:id="295717502">
      <w:bodyDiv w:val="1"/>
      <w:marLeft w:val="0"/>
      <w:marRight w:val="0"/>
      <w:marTop w:val="0"/>
      <w:marBottom w:val="0"/>
      <w:divBdr>
        <w:top w:val="none" w:sz="0" w:space="0" w:color="auto"/>
        <w:left w:val="none" w:sz="0" w:space="0" w:color="auto"/>
        <w:bottom w:val="none" w:sz="0" w:space="0" w:color="auto"/>
        <w:right w:val="none" w:sz="0" w:space="0" w:color="auto"/>
      </w:divBdr>
    </w:div>
    <w:div w:id="299959838">
      <w:bodyDiv w:val="1"/>
      <w:marLeft w:val="0"/>
      <w:marRight w:val="0"/>
      <w:marTop w:val="0"/>
      <w:marBottom w:val="0"/>
      <w:divBdr>
        <w:top w:val="none" w:sz="0" w:space="0" w:color="auto"/>
        <w:left w:val="none" w:sz="0" w:space="0" w:color="auto"/>
        <w:bottom w:val="none" w:sz="0" w:space="0" w:color="auto"/>
        <w:right w:val="none" w:sz="0" w:space="0" w:color="auto"/>
      </w:divBdr>
    </w:div>
    <w:div w:id="301037800">
      <w:bodyDiv w:val="1"/>
      <w:marLeft w:val="0"/>
      <w:marRight w:val="0"/>
      <w:marTop w:val="0"/>
      <w:marBottom w:val="0"/>
      <w:divBdr>
        <w:top w:val="none" w:sz="0" w:space="0" w:color="auto"/>
        <w:left w:val="none" w:sz="0" w:space="0" w:color="auto"/>
        <w:bottom w:val="none" w:sz="0" w:space="0" w:color="auto"/>
        <w:right w:val="none" w:sz="0" w:space="0" w:color="auto"/>
      </w:divBdr>
    </w:div>
    <w:div w:id="301155106">
      <w:bodyDiv w:val="1"/>
      <w:marLeft w:val="0"/>
      <w:marRight w:val="0"/>
      <w:marTop w:val="0"/>
      <w:marBottom w:val="0"/>
      <w:divBdr>
        <w:top w:val="none" w:sz="0" w:space="0" w:color="auto"/>
        <w:left w:val="none" w:sz="0" w:space="0" w:color="auto"/>
        <w:bottom w:val="none" w:sz="0" w:space="0" w:color="auto"/>
        <w:right w:val="none" w:sz="0" w:space="0" w:color="auto"/>
      </w:divBdr>
    </w:div>
    <w:div w:id="309211190">
      <w:bodyDiv w:val="1"/>
      <w:marLeft w:val="0"/>
      <w:marRight w:val="0"/>
      <w:marTop w:val="0"/>
      <w:marBottom w:val="0"/>
      <w:divBdr>
        <w:top w:val="none" w:sz="0" w:space="0" w:color="auto"/>
        <w:left w:val="none" w:sz="0" w:space="0" w:color="auto"/>
        <w:bottom w:val="none" w:sz="0" w:space="0" w:color="auto"/>
        <w:right w:val="none" w:sz="0" w:space="0" w:color="auto"/>
      </w:divBdr>
    </w:div>
    <w:div w:id="325938105">
      <w:bodyDiv w:val="1"/>
      <w:marLeft w:val="0"/>
      <w:marRight w:val="0"/>
      <w:marTop w:val="0"/>
      <w:marBottom w:val="0"/>
      <w:divBdr>
        <w:top w:val="none" w:sz="0" w:space="0" w:color="auto"/>
        <w:left w:val="none" w:sz="0" w:space="0" w:color="auto"/>
        <w:bottom w:val="none" w:sz="0" w:space="0" w:color="auto"/>
        <w:right w:val="none" w:sz="0" w:space="0" w:color="auto"/>
      </w:divBdr>
    </w:div>
    <w:div w:id="338234009">
      <w:bodyDiv w:val="1"/>
      <w:marLeft w:val="0"/>
      <w:marRight w:val="0"/>
      <w:marTop w:val="0"/>
      <w:marBottom w:val="0"/>
      <w:divBdr>
        <w:top w:val="none" w:sz="0" w:space="0" w:color="auto"/>
        <w:left w:val="none" w:sz="0" w:space="0" w:color="auto"/>
        <w:bottom w:val="none" w:sz="0" w:space="0" w:color="auto"/>
        <w:right w:val="none" w:sz="0" w:space="0" w:color="auto"/>
      </w:divBdr>
    </w:div>
    <w:div w:id="338890908">
      <w:bodyDiv w:val="1"/>
      <w:marLeft w:val="0"/>
      <w:marRight w:val="0"/>
      <w:marTop w:val="0"/>
      <w:marBottom w:val="0"/>
      <w:divBdr>
        <w:top w:val="none" w:sz="0" w:space="0" w:color="auto"/>
        <w:left w:val="none" w:sz="0" w:space="0" w:color="auto"/>
        <w:bottom w:val="none" w:sz="0" w:space="0" w:color="auto"/>
        <w:right w:val="none" w:sz="0" w:space="0" w:color="auto"/>
      </w:divBdr>
    </w:div>
    <w:div w:id="346643578">
      <w:bodyDiv w:val="1"/>
      <w:marLeft w:val="0"/>
      <w:marRight w:val="0"/>
      <w:marTop w:val="0"/>
      <w:marBottom w:val="0"/>
      <w:divBdr>
        <w:top w:val="none" w:sz="0" w:space="0" w:color="auto"/>
        <w:left w:val="none" w:sz="0" w:space="0" w:color="auto"/>
        <w:bottom w:val="none" w:sz="0" w:space="0" w:color="auto"/>
        <w:right w:val="none" w:sz="0" w:space="0" w:color="auto"/>
      </w:divBdr>
    </w:div>
    <w:div w:id="346828012">
      <w:bodyDiv w:val="1"/>
      <w:marLeft w:val="0"/>
      <w:marRight w:val="0"/>
      <w:marTop w:val="0"/>
      <w:marBottom w:val="0"/>
      <w:divBdr>
        <w:top w:val="none" w:sz="0" w:space="0" w:color="auto"/>
        <w:left w:val="none" w:sz="0" w:space="0" w:color="auto"/>
        <w:bottom w:val="none" w:sz="0" w:space="0" w:color="auto"/>
        <w:right w:val="none" w:sz="0" w:space="0" w:color="auto"/>
      </w:divBdr>
    </w:div>
    <w:div w:id="353043863">
      <w:bodyDiv w:val="1"/>
      <w:marLeft w:val="0"/>
      <w:marRight w:val="0"/>
      <w:marTop w:val="0"/>
      <w:marBottom w:val="0"/>
      <w:divBdr>
        <w:top w:val="none" w:sz="0" w:space="0" w:color="auto"/>
        <w:left w:val="none" w:sz="0" w:space="0" w:color="auto"/>
        <w:bottom w:val="none" w:sz="0" w:space="0" w:color="auto"/>
        <w:right w:val="none" w:sz="0" w:space="0" w:color="auto"/>
      </w:divBdr>
    </w:div>
    <w:div w:id="353307384">
      <w:bodyDiv w:val="1"/>
      <w:marLeft w:val="0"/>
      <w:marRight w:val="0"/>
      <w:marTop w:val="0"/>
      <w:marBottom w:val="0"/>
      <w:divBdr>
        <w:top w:val="none" w:sz="0" w:space="0" w:color="auto"/>
        <w:left w:val="none" w:sz="0" w:space="0" w:color="auto"/>
        <w:bottom w:val="none" w:sz="0" w:space="0" w:color="auto"/>
        <w:right w:val="none" w:sz="0" w:space="0" w:color="auto"/>
      </w:divBdr>
    </w:div>
    <w:div w:id="355161231">
      <w:bodyDiv w:val="1"/>
      <w:marLeft w:val="0"/>
      <w:marRight w:val="0"/>
      <w:marTop w:val="0"/>
      <w:marBottom w:val="0"/>
      <w:divBdr>
        <w:top w:val="none" w:sz="0" w:space="0" w:color="auto"/>
        <w:left w:val="none" w:sz="0" w:space="0" w:color="auto"/>
        <w:bottom w:val="none" w:sz="0" w:space="0" w:color="auto"/>
        <w:right w:val="none" w:sz="0" w:space="0" w:color="auto"/>
      </w:divBdr>
    </w:div>
    <w:div w:id="362636825">
      <w:bodyDiv w:val="1"/>
      <w:marLeft w:val="0"/>
      <w:marRight w:val="0"/>
      <w:marTop w:val="0"/>
      <w:marBottom w:val="0"/>
      <w:divBdr>
        <w:top w:val="none" w:sz="0" w:space="0" w:color="auto"/>
        <w:left w:val="none" w:sz="0" w:space="0" w:color="auto"/>
        <w:bottom w:val="none" w:sz="0" w:space="0" w:color="auto"/>
        <w:right w:val="none" w:sz="0" w:space="0" w:color="auto"/>
      </w:divBdr>
    </w:div>
    <w:div w:id="369065640">
      <w:bodyDiv w:val="1"/>
      <w:marLeft w:val="0"/>
      <w:marRight w:val="0"/>
      <w:marTop w:val="0"/>
      <w:marBottom w:val="0"/>
      <w:divBdr>
        <w:top w:val="none" w:sz="0" w:space="0" w:color="auto"/>
        <w:left w:val="none" w:sz="0" w:space="0" w:color="auto"/>
        <w:bottom w:val="none" w:sz="0" w:space="0" w:color="auto"/>
        <w:right w:val="none" w:sz="0" w:space="0" w:color="auto"/>
      </w:divBdr>
    </w:div>
    <w:div w:id="369305138">
      <w:bodyDiv w:val="1"/>
      <w:marLeft w:val="0"/>
      <w:marRight w:val="0"/>
      <w:marTop w:val="0"/>
      <w:marBottom w:val="0"/>
      <w:divBdr>
        <w:top w:val="none" w:sz="0" w:space="0" w:color="auto"/>
        <w:left w:val="none" w:sz="0" w:space="0" w:color="auto"/>
        <w:bottom w:val="none" w:sz="0" w:space="0" w:color="auto"/>
        <w:right w:val="none" w:sz="0" w:space="0" w:color="auto"/>
      </w:divBdr>
    </w:div>
    <w:div w:id="372848447">
      <w:bodyDiv w:val="1"/>
      <w:marLeft w:val="0"/>
      <w:marRight w:val="0"/>
      <w:marTop w:val="0"/>
      <w:marBottom w:val="0"/>
      <w:divBdr>
        <w:top w:val="none" w:sz="0" w:space="0" w:color="auto"/>
        <w:left w:val="none" w:sz="0" w:space="0" w:color="auto"/>
        <w:bottom w:val="none" w:sz="0" w:space="0" w:color="auto"/>
        <w:right w:val="none" w:sz="0" w:space="0" w:color="auto"/>
      </w:divBdr>
    </w:div>
    <w:div w:id="374350411">
      <w:bodyDiv w:val="1"/>
      <w:marLeft w:val="0"/>
      <w:marRight w:val="0"/>
      <w:marTop w:val="0"/>
      <w:marBottom w:val="0"/>
      <w:divBdr>
        <w:top w:val="none" w:sz="0" w:space="0" w:color="auto"/>
        <w:left w:val="none" w:sz="0" w:space="0" w:color="auto"/>
        <w:bottom w:val="none" w:sz="0" w:space="0" w:color="auto"/>
        <w:right w:val="none" w:sz="0" w:space="0" w:color="auto"/>
      </w:divBdr>
    </w:div>
    <w:div w:id="375468168">
      <w:bodyDiv w:val="1"/>
      <w:marLeft w:val="0"/>
      <w:marRight w:val="0"/>
      <w:marTop w:val="0"/>
      <w:marBottom w:val="0"/>
      <w:divBdr>
        <w:top w:val="none" w:sz="0" w:space="0" w:color="auto"/>
        <w:left w:val="none" w:sz="0" w:space="0" w:color="auto"/>
        <w:bottom w:val="none" w:sz="0" w:space="0" w:color="auto"/>
        <w:right w:val="none" w:sz="0" w:space="0" w:color="auto"/>
      </w:divBdr>
    </w:div>
    <w:div w:id="377972951">
      <w:bodyDiv w:val="1"/>
      <w:marLeft w:val="0"/>
      <w:marRight w:val="0"/>
      <w:marTop w:val="0"/>
      <w:marBottom w:val="0"/>
      <w:divBdr>
        <w:top w:val="none" w:sz="0" w:space="0" w:color="auto"/>
        <w:left w:val="none" w:sz="0" w:space="0" w:color="auto"/>
        <w:bottom w:val="none" w:sz="0" w:space="0" w:color="auto"/>
        <w:right w:val="none" w:sz="0" w:space="0" w:color="auto"/>
      </w:divBdr>
    </w:div>
    <w:div w:id="384722402">
      <w:bodyDiv w:val="1"/>
      <w:marLeft w:val="0"/>
      <w:marRight w:val="0"/>
      <w:marTop w:val="0"/>
      <w:marBottom w:val="0"/>
      <w:divBdr>
        <w:top w:val="none" w:sz="0" w:space="0" w:color="auto"/>
        <w:left w:val="none" w:sz="0" w:space="0" w:color="auto"/>
        <w:bottom w:val="none" w:sz="0" w:space="0" w:color="auto"/>
        <w:right w:val="none" w:sz="0" w:space="0" w:color="auto"/>
      </w:divBdr>
    </w:div>
    <w:div w:id="391079382">
      <w:bodyDiv w:val="1"/>
      <w:marLeft w:val="0"/>
      <w:marRight w:val="0"/>
      <w:marTop w:val="0"/>
      <w:marBottom w:val="0"/>
      <w:divBdr>
        <w:top w:val="none" w:sz="0" w:space="0" w:color="auto"/>
        <w:left w:val="none" w:sz="0" w:space="0" w:color="auto"/>
        <w:bottom w:val="none" w:sz="0" w:space="0" w:color="auto"/>
        <w:right w:val="none" w:sz="0" w:space="0" w:color="auto"/>
      </w:divBdr>
    </w:div>
    <w:div w:id="395669423">
      <w:bodyDiv w:val="1"/>
      <w:marLeft w:val="0"/>
      <w:marRight w:val="0"/>
      <w:marTop w:val="0"/>
      <w:marBottom w:val="0"/>
      <w:divBdr>
        <w:top w:val="none" w:sz="0" w:space="0" w:color="auto"/>
        <w:left w:val="none" w:sz="0" w:space="0" w:color="auto"/>
        <w:bottom w:val="none" w:sz="0" w:space="0" w:color="auto"/>
        <w:right w:val="none" w:sz="0" w:space="0" w:color="auto"/>
      </w:divBdr>
    </w:div>
    <w:div w:id="398673636">
      <w:bodyDiv w:val="1"/>
      <w:marLeft w:val="0"/>
      <w:marRight w:val="0"/>
      <w:marTop w:val="0"/>
      <w:marBottom w:val="0"/>
      <w:divBdr>
        <w:top w:val="none" w:sz="0" w:space="0" w:color="auto"/>
        <w:left w:val="none" w:sz="0" w:space="0" w:color="auto"/>
        <w:bottom w:val="none" w:sz="0" w:space="0" w:color="auto"/>
        <w:right w:val="none" w:sz="0" w:space="0" w:color="auto"/>
      </w:divBdr>
    </w:div>
    <w:div w:id="411395183">
      <w:bodyDiv w:val="1"/>
      <w:marLeft w:val="0"/>
      <w:marRight w:val="0"/>
      <w:marTop w:val="0"/>
      <w:marBottom w:val="0"/>
      <w:divBdr>
        <w:top w:val="none" w:sz="0" w:space="0" w:color="auto"/>
        <w:left w:val="none" w:sz="0" w:space="0" w:color="auto"/>
        <w:bottom w:val="none" w:sz="0" w:space="0" w:color="auto"/>
        <w:right w:val="none" w:sz="0" w:space="0" w:color="auto"/>
      </w:divBdr>
    </w:div>
    <w:div w:id="415977872">
      <w:bodyDiv w:val="1"/>
      <w:marLeft w:val="0"/>
      <w:marRight w:val="0"/>
      <w:marTop w:val="0"/>
      <w:marBottom w:val="0"/>
      <w:divBdr>
        <w:top w:val="none" w:sz="0" w:space="0" w:color="auto"/>
        <w:left w:val="none" w:sz="0" w:space="0" w:color="auto"/>
        <w:bottom w:val="none" w:sz="0" w:space="0" w:color="auto"/>
        <w:right w:val="none" w:sz="0" w:space="0" w:color="auto"/>
      </w:divBdr>
    </w:div>
    <w:div w:id="418141342">
      <w:bodyDiv w:val="1"/>
      <w:marLeft w:val="0"/>
      <w:marRight w:val="0"/>
      <w:marTop w:val="0"/>
      <w:marBottom w:val="0"/>
      <w:divBdr>
        <w:top w:val="none" w:sz="0" w:space="0" w:color="auto"/>
        <w:left w:val="none" w:sz="0" w:space="0" w:color="auto"/>
        <w:bottom w:val="none" w:sz="0" w:space="0" w:color="auto"/>
        <w:right w:val="none" w:sz="0" w:space="0" w:color="auto"/>
      </w:divBdr>
    </w:div>
    <w:div w:id="421221718">
      <w:bodyDiv w:val="1"/>
      <w:marLeft w:val="0"/>
      <w:marRight w:val="0"/>
      <w:marTop w:val="0"/>
      <w:marBottom w:val="0"/>
      <w:divBdr>
        <w:top w:val="none" w:sz="0" w:space="0" w:color="auto"/>
        <w:left w:val="none" w:sz="0" w:space="0" w:color="auto"/>
        <w:bottom w:val="none" w:sz="0" w:space="0" w:color="auto"/>
        <w:right w:val="none" w:sz="0" w:space="0" w:color="auto"/>
      </w:divBdr>
    </w:div>
    <w:div w:id="423846110">
      <w:bodyDiv w:val="1"/>
      <w:marLeft w:val="0"/>
      <w:marRight w:val="0"/>
      <w:marTop w:val="0"/>
      <w:marBottom w:val="0"/>
      <w:divBdr>
        <w:top w:val="none" w:sz="0" w:space="0" w:color="auto"/>
        <w:left w:val="none" w:sz="0" w:space="0" w:color="auto"/>
        <w:bottom w:val="none" w:sz="0" w:space="0" w:color="auto"/>
        <w:right w:val="none" w:sz="0" w:space="0" w:color="auto"/>
      </w:divBdr>
    </w:div>
    <w:div w:id="430664615">
      <w:bodyDiv w:val="1"/>
      <w:marLeft w:val="0"/>
      <w:marRight w:val="0"/>
      <w:marTop w:val="0"/>
      <w:marBottom w:val="0"/>
      <w:divBdr>
        <w:top w:val="none" w:sz="0" w:space="0" w:color="auto"/>
        <w:left w:val="none" w:sz="0" w:space="0" w:color="auto"/>
        <w:bottom w:val="none" w:sz="0" w:space="0" w:color="auto"/>
        <w:right w:val="none" w:sz="0" w:space="0" w:color="auto"/>
      </w:divBdr>
    </w:div>
    <w:div w:id="438988219">
      <w:bodyDiv w:val="1"/>
      <w:marLeft w:val="0"/>
      <w:marRight w:val="0"/>
      <w:marTop w:val="0"/>
      <w:marBottom w:val="0"/>
      <w:divBdr>
        <w:top w:val="none" w:sz="0" w:space="0" w:color="auto"/>
        <w:left w:val="none" w:sz="0" w:space="0" w:color="auto"/>
        <w:bottom w:val="none" w:sz="0" w:space="0" w:color="auto"/>
        <w:right w:val="none" w:sz="0" w:space="0" w:color="auto"/>
      </w:divBdr>
    </w:div>
    <w:div w:id="441733476">
      <w:bodyDiv w:val="1"/>
      <w:marLeft w:val="0"/>
      <w:marRight w:val="0"/>
      <w:marTop w:val="0"/>
      <w:marBottom w:val="0"/>
      <w:divBdr>
        <w:top w:val="none" w:sz="0" w:space="0" w:color="auto"/>
        <w:left w:val="none" w:sz="0" w:space="0" w:color="auto"/>
        <w:bottom w:val="none" w:sz="0" w:space="0" w:color="auto"/>
        <w:right w:val="none" w:sz="0" w:space="0" w:color="auto"/>
      </w:divBdr>
    </w:div>
    <w:div w:id="447313335">
      <w:bodyDiv w:val="1"/>
      <w:marLeft w:val="0"/>
      <w:marRight w:val="0"/>
      <w:marTop w:val="0"/>
      <w:marBottom w:val="0"/>
      <w:divBdr>
        <w:top w:val="none" w:sz="0" w:space="0" w:color="auto"/>
        <w:left w:val="none" w:sz="0" w:space="0" w:color="auto"/>
        <w:bottom w:val="none" w:sz="0" w:space="0" w:color="auto"/>
        <w:right w:val="none" w:sz="0" w:space="0" w:color="auto"/>
      </w:divBdr>
    </w:div>
    <w:div w:id="448745668">
      <w:bodyDiv w:val="1"/>
      <w:marLeft w:val="0"/>
      <w:marRight w:val="0"/>
      <w:marTop w:val="0"/>
      <w:marBottom w:val="0"/>
      <w:divBdr>
        <w:top w:val="none" w:sz="0" w:space="0" w:color="auto"/>
        <w:left w:val="none" w:sz="0" w:space="0" w:color="auto"/>
        <w:bottom w:val="none" w:sz="0" w:space="0" w:color="auto"/>
        <w:right w:val="none" w:sz="0" w:space="0" w:color="auto"/>
      </w:divBdr>
    </w:div>
    <w:div w:id="449974397">
      <w:bodyDiv w:val="1"/>
      <w:marLeft w:val="0"/>
      <w:marRight w:val="0"/>
      <w:marTop w:val="0"/>
      <w:marBottom w:val="0"/>
      <w:divBdr>
        <w:top w:val="none" w:sz="0" w:space="0" w:color="auto"/>
        <w:left w:val="none" w:sz="0" w:space="0" w:color="auto"/>
        <w:bottom w:val="none" w:sz="0" w:space="0" w:color="auto"/>
        <w:right w:val="none" w:sz="0" w:space="0" w:color="auto"/>
      </w:divBdr>
    </w:div>
    <w:div w:id="450712558">
      <w:bodyDiv w:val="1"/>
      <w:marLeft w:val="0"/>
      <w:marRight w:val="0"/>
      <w:marTop w:val="0"/>
      <w:marBottom w:val="0"/>
      <w:divBdr>
        <w:top w:val="none" w:sz="0" w:space="0" w:color="auto"/>
        <w:left w:val="none" w:sz="0" w:space="0" w:color="auto"/>
        <w:bottom w:val="none" w:sz="0" w:space="0" w:color="auto"/>
        <w:right w:val="none" w:sz="0" w:space="0" w:color="auto"/>
      </w:divBdr>
    </w:div>
    <w:div w:id="458382180">
      <w:bodyDiv w:val="1"/>
      <w:marLeft w:val="0"/>
      <w:marRight w:val="0"/>
      <w:marTop w:val="0"/>
      <w:marBottom w:val="0"/>
      <w:divBdr>
        <w:top w:val="none" w:sz="0" w:space="0" w:color="auto"/>
        <w:left w:val="none" w:sz="0" w:space="0" w:color="auto"/>
        <w:bottom w:val="none" w:sz="0" w:space="0" w:color="auto"/>
        <w:right w:val="none" w:sz="0" w:space="0" w:color="auto"/>
      </w:divBdr>
    </w:div>
    <w:div w:id="465782712">
      <w:bodyDiv w:val="1"/>
      <w:marLeft w:val="0"/>
      <w:marRight w:val="0"/>
      <w:marTop w:val="0"/>
      <w:marBottom w:val="0"/>
      <w:divBdr>
        <w:top w:val="none" w:sz="0" w:space="0" w:color="auto"/>
        <w:left w:val="none" w:sz="0" w:space="0" w:color="auto"/>
        <w:bottom w:val="none" w:sz="0" w:space="0" w:color="auto"/>
        <w:right w:val="none" w:sz="0" w:space="0" w:color="auto"/>
      </w:divBdr>
    </w:div>
    <w:div w:id="467862291">
      <w:bodyDiv w:val="1"/>
      <w:marLeft w:val="0"/>
      <w:marRight w:val="0"/>
      <w:marTop w:val="0"/>
      <w:marBottom w:val="0"/>
      <w:divBdr>
        <w:top w:val="none" w:sz="0" w:space="0" w:color="auto"/>
        <w:left w:val="none" w:sz="0" w:space="0" w:color="auto"/>
        <w:bottom w:val="none" w:sz="0" w:space="0" w:color="auto"/>
        <w:right w:val="none" w:sz="0" w:space="0" w:color="auto"/>
      </w:divBdr>
    </w:div>
    <w:div w:id="478116153">
      <w:bodyDiv w:val="1"/>
      <w:marLeft w:val="0"/>
      <w:marRight w:val="0"/>
      <w:marTop w:val="0"/>
      <w:marBottom w:val="0"/>
      <w:divBdr>
        <w:top w:val="none" w:sz="0" w:space="0" w:color="auto"/>
        <w:left w:val="none" w:sz="0" w:space="0" w:color="auto"/>
        <w:bottom w:val="none" w:sz="0" w:space="0" w:color="auto"/>
        <w:right w:val="none" w:sz="0" w:space="0" w:color="auto"/>
      </w:divBdr>
    </w:div>
    <w:div w:id="481508007">
      <w:bodyDiv w:val="1"/>
      <w:marLeft w:val="0"/>
      <w:marRight w:val="0"/>
      <w:marTop w:val="0"/>
      <w:marBottom w:val="0"/>
      <w:divBdr>
        <w:top w:val="none" w:sz="0" w:space="0" w:color="auto"/>
        <w:left w:val="none" w:sz="0" w:space="0" w:color="auto"/>
        <w:bottom w:val="none" w:sz="0" w:space="0" w:color="auto"/>
        <w:right w:val="none" w:sz="0" w:space="0" w:color="auto"/>
      </w:divBdr>
    </w:div>
    <w:div w:id="481702620">
      <w:bodyDiv w:val="1"/>
      <w:marLeft w:val="0"/>
      <w:marRight w:val="0"/>
      <w:marTop w:val="0"/>
      <w:marBottom w:val="0"/>
      <w:divBdr>
        <w:top w:val="none" w:sz="0" w:space="0" w:color="auto"/>
        <w:left w:val="none" w:sz="0" w:space="0" w:color="auto"/>
        <w:bottom w:val="none" w:sz="0" w:space="0" w:color="auto"/>
        <w:right w:val="none" w:sz="0" w:space="0" w:color="auto"/>
      </w:divBdr>
    </w:div>
    <w:div w:id="484126278">
      <w:bodyDiv w:val="1"/>
      <w:marLeft w:val="0"/>
      <w:marRight w:val="0"/>
      <w:marTop w:val="0"/>
      <w:marBottom w:val="0"/>
      <w:divBdr>
        <w:top w:val="none" w:sz="0" w:space="0" w:color="auto"/>
        <w:left w:val="none" w:sz="0" w:space="0" w:color="auto"/>
        <w:bottom w:val="none" w:sz="0" w:space="0" w:color="auto"/>
        <w:right w:val="none" w:sz="0" w:space="0" w:color="auto"/>
      </w:divBdr>
    </w:div>
    <w:div w:id="488639747">
      <w:bodyDiv w:val="1"/>
      <w:marLeft w:val="0"/>
      <w:marRight w:val="0"/>
      <w:marTop w:val="0"/>
      <w:marBottom w:val="0"/>
      <w:divBdr>
        <w:top w:val="none" w:sz="0" w:space="0" w:color="auto"/>
        <w:left w:val="none" w:sz="0" w:space="0" w:color="auto"/>
        <w:bottom w:val="none" w:sz="0" w:space="0" w:color="auto"/>
        <w:right w:val="none" w:sz="0" w:space="0" w:color="auto"/>
      </w:divBdr>
    </w:div>
    <w:div w:id="491600861">
      <w:bodyDiv w:val="1"/>
      <w:marLeft w:val="0"/>
      <w:marRight w:val="0"/>
      <w:marTop w:val="0"/>
      <w:marBottom w:val="0"/>
      <w:divBdr>
        <w:top w:val="none" w:sz="0" w:space="0" w:color="auto"/>
        <w:left w:val="none" w:sz="0" w:space="0" w:color="auto"/>
        <w:bottom w:val="none" w:sz="0" w:space="0" w:color="auto"/>
        <w:right w:val="none" w:sz="0" w:space="0" w:color="auto"/>
      </w:divBdr>
    </w:div>
    <w:div w:id="494341464">
      <w:bodyDiv w:val="1"/>
      <w:marLeft w:val="0"/>
      <w:marRight w:val="0"/>
      <w:marTop w:val="0"/>
      <w:marBottom w:val="0"/>
      <w:divBdr>
        <w:top w:val="none" w:sz="0" w:space="0" w:color="auto"/>
        <w:left w:val="none" w:sz="0" w:space="0" w:color="auto"/>
        <w:bottom w:val="none" w:sz="0" w:space="0" w:color="auto"/>
        <w:right w:val="none" w:sz="0" w:space="0" w:color="auto"/>
      </w:divBdr>
    </w:div>
    <w:div w:id="496262610">
      <w:bodyDiv w:val="1"/>
      <w:marLeft w:val="0"/>
      <w:marRight w:val="0"/>
      <w:marTop w:val="0"/>
      <w:marBottom w:val="0"/>
      <w:divBdr>
        <w:top w:val="none" w:sz="0" w:space="0" w:color="auto"/>
        <w:left w:val="none" w:sz="0" w:space="0" w:color="auto"/>
        <w:bottom w:val="none" w:sz="0" w:space="0" w:color="auto"/>
        <w:right w:val="none" w:sz="0" w:space="0" w:color="auto"/>
      </w:divBdr>
    </w:div>
    <w:div w:id="508716610">
      <w:bodyDiv w:val="1"/>
      <w:marLeft w:val="0"/>
      <w:marRight w:val="0"/>
      <w:marTop w:val="0"/>
      <w:marBottom w:val="0"/>
      <w:divBdr>
        <w:top w:val="none" w:sz="0" w:space="0" w:color="auto"/>
        <w:left w:val="none" w:sz="0" w:space="0" w:color="auto"/>
        <w:bottom w:val="none" w:sz="0" w:space="0" w:color="auto"/>
        <w:right w:val="none" w:sz="0" w:space="0" w:color="auto"/>
      </w:divBdr>
    </w:div>
    <w:div w:id="509637613">
      <w:bodyDiv w:val="1"/>
      <w:marLeft w:val="0"/>
      <w:marRight w:val="0"/>
      <w:marTop w:val="0"/>
      <w:marBottom w:val="0"/>
      <w:divBdr>
        <w:top w:val="none" w:sz="0" w:space="0" w:color="auto"/>
        <w:left w:val="none" w:sz="0" w:space="0" w:color="auto"/>
        <w:bottom w:val="none" w:sz="0" w:space="0" w:color="auto"/>
        <w:right w:val="none" w:sz="0" w:space="0" w:color="auto"/>
      </w:divBdr>
    </w:div>
    <w:div w:id="521819431">
      <w:bodyDiv w:val="1"/>
      <w:marLeft w:val="0"/>
      <w:marRight w:val="0"/>
      <w:marTop w:val="0"/>
      <w:marBottom w:val="0"/>
      <w:divBdr>
        <w:top w:val="none" w:sz="0" w:space="0" w:color="auto"/>
        <w:left w:val="none" w:sz="0" w:space="0" w:color="auto"/>
        <w:bottom w:val="none" w:sz="0" w:space="0" w:color="auto"/>
        <w:right w:val="none" w:sz="0" w:space="0" w:color="auto"/>
      </w:divBdr>
    </w:div>
    <w:div w:id="533465379">
      <w:bodyDiv w:val="1"/>
      <w:marLeft w:val="0"/>
      <w:marRight w:val="0"/>
      <w:marTop w:val="0"/>
      <w:marBottom w:val="0"/>
      <w:divBdr>
        <w:top w:val="none" w:sz="0" w:space="0" w:color="auto"/>
        <w:left w:val="none" w:sz="0" w:space="0" w:color="auto"/>
        <w:bottom w:val="none" w:sz="0" w:space="0" w:color="auto"/>
        <w:right w:val="none" w:sz="0" w:space="0" w:color="auto"/>
      </w:divBdr>
    </w:div>
    <w:div w:id="536166479">
      <w:bodyDiv w:val="1"/>
      <w:marLeft w:val="0"/>
      <w:marRight w:val="0"/>
      <w:marTop w:val="0"/>
      <w:marBottom w:val="0"/>
      <w:divBdr>
        <w:top w:val="none" w:sz="0" w:space="0" w:color="auto"/>
        <w:left w:val="none" w:sz="0" w:space="0" w:color="auto"/>
        <w:bottom w:val="none" w:sz="0" w:space="0" w:color="auto"/>
        <w:right w:val="none" w:sz="0" w:space="0" w:color="auto"/>
      </w:divBdr>
    </w:div>
    <w:div w:id="537814159">
      <w:bodyDiv w:val="1"/>
      <w:marLeft w:val="0"/>
      <w:marRight w:val="0"/>
      <w:marTop w:val="0"/>
      <w:marBottom w:val="0"/>
      <w:divBdr>
        <w:top w:val="none" w:sz="0" w:space="0" w:color="auto"/>
        <w:left w:val="none" w:sz="0" w:space="0" w:color="auto"/>
        <w:bottom w:val="none" w:sz="0" w:space="0" w:color="auto"/>
        <w:right w:val="none" w:sz="0" w:space="0" w:color="auto"/>
      </w:divBdr>
    </w:div>
    <w:div w:id="538788177">
      <w:bodyDiv w:val="1"/>
      <w:marLeft w:val="0"/>
      <w:marRight w:val="0"/>
      <w:marTop w:val="0"/>
      <w:marBottom w:val="0"/>
      <w:divBdr>
        <w:top w:val="none" w:sz="0" w:space="0" w:color="auto"/>
        <w:left w:val="none" w:sz="0" w:space="0" w:color="auto"/>
        <w:bottom w:val="none" w:sz="0" w:space="0" w:color="auto"/>
        <w:right w:val="none" w:sz="0" w:space="0" w:color="auto"/>
      </w:divBdr>
    </w:div>
    <w:div w:id="542056023">
      <w:bodyDiv w:val="1"/>
      <w:marLeft w:val="0"/>
      <w:marRight w:val="0"/>
      <w:marTop w:val="0"/>
      <w:marBottom w:val="0"/>
      <w:divBdr>
        <w:top w:val="none" w:sz="0" w:space="0" w:color="auto"/>
        <w:left w:val="none" w:sz="0" w:space="0" w:color="auto"/>
        <w:bottom w:val="none" w:sz="0" w:space="0" w:color="auto"/>
        <w:right w:val="none" w:sz="0" w:space="0" w:color="auto"/>
      </w:divBdr>
    </w:div>
    <w:div w:id="543955222">
      <w:bodyDiv w:val="1"/>
      <w:marLeft w:val="0"/>
      <w:marRight w:val="0"/>
      <w:marTop w:val="0"/>
      <w:marBottom w:val="0"/>
      <w:divBdr>
        <w:top w:val="none" w:sz="0" w:space="0" w:color="auto"/>
        <w:left w:val="none" w:sz="0" w:space="0" w:color="auto"/>
        <w:bottom w:val="none" w:sz="0" w:space="0" w:color="auto"/>
        <w:right w:val="none" w:sz="0" w:space="0" w:color="auto"/>
      </w:divBdr>
    </w:div>
    <w:div w:id="545335242">
      <w:bodyDiv w:val="1"/>
      <w:marLeft w:val="0"/>
      <w:marRight w:val="0"/>
      <w:marTop w:val="0"/>
      <w:marBottom w:val="0"/>
      <w:divBdr>
        <w:top w:val="none" w:sz="0" w:space="0" w:color="auto"/>
        <w:left w:val="none" w:sz="0" w:space="0" w:color="auto"/>
        <w:bottom w:val="none" w:sz="0" w:space="0" w:color="auto"/>
        <w:right w:val="none" w:sz="0" w:space="0" w:color="auto"/>
      </w:divBdr>
    </w:div>
    <w:div w:id="551114045">
      <w:bodyDiv w:val="1"/>
      <w:marLeft w:val="0"/>
      <w:marRight w:val="0"/>
      <w:marTop w:val="0"/>
      <w:marBottom w:val="0"/>
      <w:divBdr>
        <w:top w:val="none" w:sz="0" w:space="0" w:color="auto"/>
        <w:left w:val="none" w:sz="0" w:space="0" w:color="auto"/>
        <w:bottom w:val="none" w:sz="0" w:space="0" w:color="auto"/>
        <w:right w:val="none" w:sz="0" w:space="0" w:color="auto"/>
      </w:divBdr>
    </w:div>
    <w:div w:id="553153137">
      <w:bodyDiv w:val="1"/>
      <w:marLeft w:val="0"/>
      <w:marRight w:val="0"/>
      <w:marTop w:val="0"/>
      <w:marBottom w:val="0"/>
      <w:divBdr>
        <w:top w:val="none" w:sz="0" w:space="0" w:color="auto"/>
        <w:left w:val="none" w:sz="0" w:space="0" w:color="auto"/>
        <w:bottom w:val="none" w:sz="0" w:space="0" w:color="auto"/>
        <w:right w:val="none" w:sz="0" w:space="0" w:color="auto"/>
      </w:divBdr>
    </w:div>
    <w:div w:id="554395665">
      <w:bodyDiv w:val="1"/>
      <w:marLeft w:val="0"/>
      <w:marRight w:val="0"/>
      <w:marTop w:val="0"/>
      <w:marBottom w:val="0"/>
      <w:divBdr>
        <w:top w:val="none" w:sz="0" w:space="0" w:color="auto"/>
        <w:left w:val="none" w:sz="0" w:space="0" w:color="auto"/>
        <w:bottom w:val="none" w:sz="0" w:space="0" w:color="auto"/>
        <w:right w:val="none" w:sz="0" w:space="0" w:color="auto"/>
      </w:divBdr>
    </w:div>
    <w:div w:id="559366241">
      <w:bodyDiv w:val="1"/>
      <w:marLeft w:val="0"/>
      <w:marRight w:val="0"/>
      <w:marTop w:val="0"/>
      <w:marBottom w:val="0"/>
      <w:divBdr>
        <w:top w:val="none" w:sz="0" w:space="0" w:color="auto"/>
        <w:left w:val="none" w:sz="0" w:space="0" w:color="auto"/>
        <w:bottom w:val="none" w:sz="0" w:space="0" w:color="auto"/>
        <w:right w:val="none" w:sz="0" w:space="0" w:color="auto"/>
      </w:divBdr>
    </w:div>
    <w:div w:id="567889193">
      <w:bodyDiv w:val="1"/>
      <w:marLeft w:val="0"/>
      <w:marRight w:val="0"/>
      <w:marTop w:val="0"/>
      <w:marBottom w:val="0"/>
      <w:divBdr>
        <w:top w:val="none" w:sz="0" w:space="0" w:color="auto"/>
        <w:left w:val="none" w:sz="0" w:space="0" w:color="auto"/>
        <w:bottom w:val="none" w:sz="0" w:space="0" w:color="auto"/>
        <w:right w:val="none" w:sz="0" w:space="0" w:color="auto"/>
      </w:divBdr>
    </w:div>
    <w:div w:id="571429845">
      <w:bodyDiv w:val="1"/>
      <w:marLeft w:val="0"/>
      <w:marRight w:val="0"/>
      <w:marTop w:val="0"/>
      <w:marBottom w:val="0"/>
      <w:divBdr>
        <w:top w:val="none" w:sz="0" w:space="0" w:color="auto"/>
        <w:left w:val="none" w:sz="0" w:space="0" w:color="auto"/>
        <w:bottom w:val="none" w:sz="0" w:space="0" w:color="auto"/>
        <w:right w:val="none" w:sz="0" w:space="0" w:color="auto"/>
      </w:divBdr>
    </w:div>
    <w:div w:id="571504677">
      <w:bodyDiv w:val="1"/>
      <w:marLeft w:val="0"/>
      <w:marRight w:val="0"/>
      <w:marTop w:val="0"/>
      <w:marBottom w:val="0"/>
      <w:divBdr>
        <w:top w:val="none" w:sz="0" w:space="0" w:color="auto"/>
        <w:left w:val="none" w:sz="0" w:space="0" w:color="auto"/>
        <w:bottom w:val="none" w:sz="0" w:space="0" w:color="auto"/>
        <w:right w:val="none" w:sz="0" w:space="0" w:color="auto"/>
      </w:divBdr>
    </w:div>
    <w:div w:id="572010674">
      <w:bodyDiv w:val="1"/>
      <w:marLeft w:val="0"/>
      <w:marRight w:val="0"/>
      <w:marTop w:val="0"/>
      <w:marBottom w:val="0"/>
      <w:divBdr>
        <w:top w:val="none" w:sz="0" w:space="0" w:color="auto"/>
        <w:left w:val="none" w:sz="0" w:space="0" w:color="auto"/>
        <w:bottom w:val="none" w:sz="0" w:space="0" w:color="auto"/>
        <w:right w:val="none" w:sz="0" w:space="0" w:color="auto"/>
      </w:divBdr>
    </w:div>
    <w:div w:id="573971921">
      <w:bodyDiv w:val="1"/>
      <w:marLeft w:val="0"/>
      <w:marRight w:val="0"/>
      <w:marTop w:val="0"/>
      <w:marBottom w:val="0"/>
      <w:divBdr>
        <w:top w:val="none" w:sz="0" w:space="0" w:color="auto"/>
        <w:left w:val="none" w:sz="0" w:space="0" w:color="auto"/>
        <w:bottom w:val="none" w:sz="0" w:space="0" w:color="auto"/>
        <w:right w:val="none" w:sz="0" w:space="0" w:color="auto"/>
      </w:divBdr>
    </w:div>
    <w:div w:id="574779907">
      <w:bodyDiv w:val="1"/>
      <w:marLeft w:val="0"/>
      <w:marRight w:val="0"/>
      <w:marTop w:val="0"/>
      <w:marBottom w:val="0"/>
      <w:divBdr>
        <w:top w:val="none" w:sz="0" w:space="0" w:color="auto"/>
        <w:left w:val="none" w:sz="0" w:space="0" w:color="auto"/>
        <w:bottom w:val="none" w:sz="0" w:space="0" w:color="auto"/>
        <w:right w:val="none" w:sz="0" w:space="0" w:color="auto"/>
      </w:divBdr>
    </w:div>
    <w:div w:id="577709529">
      <w:bodyDiv w:val="1"/>
      <w:marLeft w:val="0"/>
      <w:marRight w:val="0"/>
      <w:marTop w:val="0"/>
      <w:marBottom w:val="0"/>
      <w:divBdr>
        <w:top w:val="none" w:sz="0" w:space="0" w:color="auto"/>
        <w:left w:val="none" w:sz="0" w:space="0" w:color="auto"/>
        <w:bottom w:val="none" w:sz="0" w:space="0" w:color="auto"/>
        <w:right w:val="none" w:sz="0" w:space="0" w:color="auto"/>
      </w:divBdr>
    </w:div>
    <w:div w:id="581524805">
      <w:bodyDiv w:val="1"/>
      <w:marLeft w:val="0"/>
      <w:marRight w:val="0"/>
      <w:marTop w:val="0"/>
      <w:marBottom w:val="0"/>
      <w:divBdr>
        <w:top w:val="none" w:sz="0" w:space="0" w:color="auto"/>
        <w:left w:val="none" w:sz="0" w:space="0" w:color="auto"/>
        <w:bottom w:val="none" w:sz="0" w:space="0" w:color="auto"/>
        <w:right w:val="none" w:sz="0" w:space="0" w:color="auto"/>
      </w:divBdr>
    </w:div>
    <w:div w:id="583413021">
      <w:bodyDiv w:val="1"/>
      <w:marLeft w:val="0"/>
      <w:marRight w:val="0"/>
      <w:marTop w:val="0"/>
      <w:marBottom w:val="0"/>
      <w:divBdr>
        <w:top w:val="none" w:sz="0" w:space="0" w:color="auto"/>
        <w:left w:val="none" w:sz="0" w:space="0" w:color="auto"/>
        <w:bottom w:val="none" w:sz="0" w:space="0" w:color="auto"/>
        <w:right w:val="none" w:sz="0" w:space="0" w:color="auto"/>
      </w:divBdr>
    </w:div>
    <w:div w:id="584651766">
      <w:bodyDiv w:val="1"/>
      <w:marLeft w:val="0"/>
      <w:marRight w:val="0"/>
      <w:marTop w:val="0"/>
      <w:marBottom w:val="0"/>
      <w:divBdr>
        <w:top w:val="none" w:sz="0" w:space="0" w:color="auto"/>
        <w:left w:val="none" w:sz="0" w:space="0" w:color="auto"/>
        <w:bottom w:val="none" w:sz="0" w:space="0" w:color="auto"/>
        <w:right w:val="none" w:sz="0" w:space="0" w:color="auto"/>
      </w:divBdr>
    </w:div>
    <w:div w:id="587227847">
      <w:bodyDiv w:val="1"/>
      <w:marLeft w:val="0"/>
      <w:marRight w:val="0"/>
      <w:marTop w:val="0"/>
      <w:marBottom w:val="0"/>
      <w:divBdr>
        <w:top w:val="none" w:sz="0" w:space="0" w:color="auto"/>
        <w:left w:val="none" w:sz="0" w:space="0" w:color="auto"/>
        <w:bottom w:val="none" w:sz="0" w:space="0" w:color="auto"/>
        <w:right w:val="none" w:sz="0" w:space="0" w:color="auto"/>
      </w:divBdr>
    </w:div>
    <w:div w:id="593130501">
      <w:bodyDiv w:val="1"/>
      <w:marLeft w:val="0"/>
      <w:marRight w:val="0"/>
      <w:marTop w:val="0"/>
      <w:marBottom w:val="0"/>
      <w:divBdr>
        <w:top w:val="none" w:sz="0" w:space="0" w:color="auto"/>
        <w:left w:val="none" w:sz="0" w:space="0" w:color="auto"/>
        <w:bottom w:val="none" w:sz="0" w:space="0" w:color="auto"/>
        <w:right w:val="none" w:sz="0" w:space="0" w:color="auto"/>
      </w:divBdr>
    </w:div>
    <w:div w:id="602034866">
      <w:bodyDiv w:val="1"/>
      <w:marLeft w:val="0"/>
      <w:marRight w:val="0"/>
      <w:marTop w:val="0"/>
      <w:marBottom w:val="0"/>
      <w:divBdr>
        <w:top w:val="none" w:sz="0" w:space="0" w:color="auto"/>
        <w:left w:val="none" w:sz="0" w:space="0" w:color="auto"/>
        <w:bottom w:val="none" w:sz="0" w:space="0" w:color="auto"/>
        <w:right w:val="none" w:sz="0" w:space="0" w:color="auto"/>
      </w:divBdr>
    </w:div>
    <w:div w:id="606277082">
      <w:bodyDiv w:val="1"/>
      <w:marLeft w:val="0"/>
      <w:marRight w:val="0"/>
      <w:marTop w:val="0"/>
      <w:marBottom w:val="0"/>
      <w:divBdr>
        <w:top w:val="none" w:sz="0" w:space="0" w:color="auto"/>
        <w:left w:val="none" w:sz="0" w:space="0" w:color="auto"/>
        <w:bottom w:val="none" w:sz="0" w:space="0" w:color="auto"/>
        <w:right w:val="none" w:sz="0" w:space="0" w:color="auto"/>
      </w:divBdr>
    </w:div>
    <w:div w:id="611864762">
      <w:bodyDiv w:val="1"/>
      <w:marLeft w:val="0"/>
      <w:marRight w:val="0"/>
      <w:marTop w:val="0"/>
      <w:marBottom w:val="0"/>
      <w:divBdr>
        <w:top w:val="none" w:sz="0" w:space="0" w:color="auto"/>
        <w:left w:val="none" w:sz="0" w:space="0" w:color="auto"/>
        <w:bottom w:val="none" w:sz="0" w:space="0" w:color="auto"/>
        <w:right w:val="none" w:sz="0" w:space="0" w:color="auto"/>
      </w:divBdr>
    </w:div>
    <w:div w:id="619655332">
      <w:bodyDiv w:val="1"/>
      <w:marLeft w:val="0"/>
      <w:marRight w:val="0"/>
      <w:marTop w:val="0"/>
      <w:marBottom w:val="0"/>
      <w:divBdr>
        <w:top w:val="none" w:sz="0" w:space="0" w:color="auto"/>
        <w:left w:val="none" w:sz="0" w:space="0" w:color="auto"/>
        <w:bottom w:val="none" w:sz="0" w:space="0" w:color="auto"/>
        <w:right w:val="none" w:sz="0" w:space="0" w:color="auto"/>
      </w:divBdr>
    </w:div>
    <w:div w:id="629635222">
      <w:bodyDiv w:val="1"/>
      <w:marLeft w:val="0"/>
      <w:marRight w:val="0"/>
      <w:marTop w:val="0"/>
      <w:marBottom w:val="0"/>
      <w:divBdr>
        <w:top w:val="none" w:sz="0" w:space="0" w:color="auto"/>
        <w:left w:val="none" w:sz="0" w:space="0" w:color="auto"/>
        <w:bottom w:val="none" w:sz="0" w:space="0" w:color="auto"/>
        <w:right w:val="none" w:sz="0" w:space="0" w:color="auto"/>
      </w:divBdr>
    </w:div>
    <w:div w:id="631136322">
      <w:bodyDiv w:val="1"/>
      <w:marLeft w:val="0"/>
      <w:marRight w:val="0"/>
      <w:marTop w:val="0"/>
      <w:marBottom w:val="0"/>
      <w:divBdr>
        <w:top w:val="none" w:sz="0" w:space="0" w:color="auto"/>
        <w:left w:val="none" w:sz="0" w:space="0" w:color="auto"/>
        <w:bottom w:val="none" w:sz="0" w:space="0" w:color="auto"/>
        <w:right w:val="none" w:sz="0" w:space="0" w:color="auto"/>
      </w:divBdr>
    </w:div>
    <w:div w:id="635067865">
      <w:bodyDiv w:val="1"/>
      <w:marLeft w:val="0"/>
      <w:marRight w:val="0"/>
      <w:marTop w:val="0"/>
      <w:marBottom w:val="0"/>
      <w:divBdr>
        <w:top w:val="none" w:sz="0" w:space="0" w:color="auto"/>
        <w:left w:val="none" w:sz="0" w:space="0" w:color="auto"/>
        <w:bottom w:val="none" w:sz="0" w:space="0" w:color="auto"/>
        <w:right w:val="none" w:sz="0" w:space="0" w:color="auto"/>
      </w:divBdr>
    </w:div>
    <w:div w:id="640579923">
      <w:bodyDiv w:val="1"/>
      <w:marLeft w:val="0"/>
      <w:marRight w:val="0"/>
      <w:marTop w:val="0"/>
      <w:marBottom w:val="0"/>
      <w:divBdr>
        <w:top w:val="none" w:sz="0" w:space="0" w:color="auto"/>
        <w:left w:val="none" w:sz="0" w:space="0" w:color="auto"/>
        <w:bottom w:val="none" w:sz="0" w:space="0" w:color="auto"/>
        <w:right w:val="none" w:sz="0" w:space="0" w:color="auto"/>
      </w:divBdr>
    </w:div>
    <w:div w:id="640968014">
      <w:bodyDiv w:val="1"/>
      <w:marLeft w:val="0"/>
      <w:marRight w:val="0"/>
      <w:marTop w:val="0"/>
      <w:marBottom w:val="0"/>
      <w:divBdr>
        <w:top w:val="none" w:sz="0" w:space="0" w:color="auto"/>
        <w:left w:val="none" w:sz="0" w:space="0" w:color="auto"/>
        <w:bottom w:val="none" w:sz="0" w:space="0" w:color="auto"/>
        <w:right w:val="none" w:sz="0" w:space="0" w:color="auto"/>
      </w:divBdr>
    </w:div>
    <w:div w:id="658509101">
      <w:bodyDiv w:val="1"/>
      <w:marLeft w:val="0"/>
      <w:marRight w:val="0"/>
      <w:marTop w:val="0"/>
      <w:marBottom w:val="0"/>
      <w:divBdr>
        <w:top w:val="none" w:sz="0" w:space="0" w:color="auto"/>
        <w:left w:val="none" w:sz="0" w:space="0" w:color="auto"/>
        <w:bottom w:val="none" w:sz="0" w:space="0" w:color="auto"/>
        <w:right w:val="none" w:sz="0" w:space="0" w:color="auto"/>
      </w:divBdr>
    </w:div>
    <w:div w:id="663124179">
      <w:bodyDiv w:val="1"/>
      <w:marLeft w:val="0"/>
      <w:marRight w:val="0"/>
      <w:marTop w:val="0"/>
      <w:marBottom w:val="0"/>
      <w:divBdr>
        <w:top w:val="none" w:sz="0" w:space="0" w:color="auto"/>
        <w:left w:val="none" w:sz="0" w:space="0" w:color="auto"/>
        <w:bottom w:val="none" w:sz="0" w:space="0" w:color="auto"/>
        <w:right w:val="none" w:sz="0" w:space="0" w:color="auto"/>
      </w:divBdr>
    </w:div>
    <w:div w:id="663321144">
      <w:bodyDiv w:val="1"/>
      <w:marLeft w:val="0"/>
      <w:marRight w:val="0"/>
      <w:marTop w:val="0"/>
      <w:marBottom w:val="0"/>
      <w:divBdr>
        <w:top w:val="none" w:sz="0" w:space="0" w:color="auto"/>
        <w:left w:val="none" w:sz="0" w:space="0" w:color="auto"/>
        <w:bottom w:val="none" w:sz="0" w:space="0" w:color="auto"/>
        <w:right w:val="none" w:sz="0" w:space="0" w:color="auto"/>
      </w:divBdr>
    </w:div>
    <w:div w:id="670524533">
      <w:bodyDiv w:val="1"/>
      <w:marLeft w:val="0"/>
      <w:marRight w:val="0"/>
      <w:marTop w:val="0"/>
      <w:marBottom w:val="0"/>
      <w:divBdr>
        <w:top w:val="none" w:sz="0" w:space="0" w:color="auto"/>
        <w:left w:val="none" w:sz="0" w:space="0" w:color="auto"/>
        <w:bottom w:val="none" w:sz="0" w:space="0" w:color="auto"/>
        <w:right w:val="none" w:sz="0" w:space="0" w:color="auto"/>
      </w:divBdr>
    </w:div>
    <w:div w:id="674385843">
      <w:bodyDiv w:val="1"/>
      <w:marLeft w:val="0"/>
      <w:marRight w:val="0"/>
      <w:marTop w:val="0"/>
      <w:marBottom w:val="0"/>
      <w:divBdr>
        <w:top w:val="none" w:sz="0" w:space="0" w:color="auto"/>
        <w:left w:val="none" w:sz="0" w:space="0" w:color="auto"/>
        <w:bottom w:val="none" w:sz="0" w:space="0" w:color="auto"/>
        <w:right w:val="none" w:sz="0" w:space="0" w:color="auto"/>
      </w:divBdr>
    </w:div>
    <w:div w:id="677776653">
      <w:bodyDiv w:val="1"/>
      <w:marLeft w:val="0"/>
      <w:marRight w:val="0"/>
      <w:marTop w:val="0"/>
      <w:marBottom w:val="0"/>
      <w:divBdr>
        <w:top w:val="none" w:sz="0" w:space="0" w:color="auto"/>
        <w:left w:val="none" w:sz="0" w:space="0" w:color="auto"/>
        <w:bottom w:val="none" w:sz="0" w:space="0" w:color="auto"/>
        <w:right w:val="none" w:sz="0" w:space="0" w:color="auto"/>
      </w:divBdr>
    </w:div>
    <w:div w:id="687875801">
      <w:bodyDiv w:val="1"/>
      <w:marLeft w:val="0"/>
      <w:marRight w:val="0"/>
      <w:marTop w:val="0"/>
      <w:marBottom w:val="0"/>
      <w:divBdr>
        <w:top w:val="none" w:sz="0" w:space="0" w:color="auto"/>
        <w:left w:val="none" w:sz="0" w:space="0" w:color="auto"/>
        <w:bottom w:val="none" w:sz="0" w:space="0" w:color="auto"/>
        <w:right w:val="none" w:sz="0" w:space="0" w:color="auto"/>
      </w:divBdr>
    </w:div>
    <w:div w:id="697510264">
      <w:bodyDiv w:val="1"/>
      <w:marLeft w:val="0"/>
      <w:marRight w:val="0"/>
      <w:marTop w:val="0"/>
      <w:marBottom w:val="0"/>
      <w:divBdr>
        <w:top w:val="none" w:sz="0" w:space="0" w:color="auto"/>
        <w:left w:val="none" w:sz="0" w:space="0" w:color="auto"/>
        <w:bottom w:val="none" w:sz="0" w:space="0" w:color="auto"/>
        <w:right w:val="none" w:sz="0" w:space="0" w:color="auto"/>
      </w:divBdr>
    </w:div>
    <w:div w:id="708068967">
      <w:bodyDiv w:val="1"/>
      <w:marLeft w:val="0"/>
      <w:marRight w:val="0"/>
      <w:marTop w:val="0"/>
      <w:marBottom w:val="0"/>
      <w:divBdr>
        <w:top w:val="none" w:sz="0" w:space="0" w:color="auto"/>
        <w:left w:val="none" w:sz="0" w:space="0" w:color="auto"/>
        <w:bottom w:val="none" w:sz="0" w:space="0" w:color="auto"/>
        <w:right w:val="none" w:sz="0" w:space="0" w:color="auto"/>
      </w:divBdr>
    </w:div>
    <w:div w:id="712928640">
      <w:bodyDiv w:val="1"/>
      <w:marLeft w:val="0"/>
      <w:marRight w:val="0"/>
      <w:marTop w:val="0"/>
      <w:marBottom w:val="0"/>
      <w:divBdr>
        <w:top w:val="none" w:sz="0" w:space="0" w:color="auto"/>
        <w:left w:val="none" w:sz="0" w:space="0" w:color="auto"/>
        <w:bottom w:val="none" w:sz="0" w:space="0" w:color="auto"/>
        <w:right w:val="none" w:sz="0" w:space="0" w:color="auto"/>
      </w:divBdr>
    </w:div>
    <w:div w:id="712968768">
      <w:bodyDiv w:val="1"/>
      <w:marLeft w:val="0"/>
      <w:marRight w:val="0"/>
      <w:marTop w:val="0"/>
      <w:marBottom w:val="0"/>
      <w:divBdr>
        <w:top w:val="none" w:sz="0" w:space="0" w:color="auto"/>
        <w:left w:val="none" w:sz="0" w:space="0" w:color="auto"/>
        <w:bottom w:val="none" w:sz="0" w:space="0" w:color="auto"/>
        <w:right w:val="none" w:sz="0" w:space="0" w:color="auto"/>
      </w:divBdr>
    </w:div>
    <w:div w:id="719672249">
      <w:bodyDiv w:val="1"/>
      <w:marLeft w:val="0"/>
      <w:marRight w:val="0"/>
      <w:marTop w:val="0"/>
      <w:marBottom w:val="0"/>
      <w:divBdr>
        <w:top w:val="none" w:sz="0" w:space="0" w:color="auto"/>
        <w:left w:val="none" w:sz="0" w:space="0" w:color="auto"/>
        <w:bottom w:val="none" w:sz="0" w:space="0" w:color="auto"/>
        <w:right w:val="none" w:sz="0" w:space="0" w:color="auto"/>
      </w:divBdr>
    </w:div>
    <w:div w:id="720403928">
      <w:bodyDiv w:val="1"/>
      <w:marLeft w:val="0"/>
      <w:marRight w:val="0"/>
      <w:marTop w:val="0"/>
      <w:marBottom w:val="0"/>
      <w:divBdr>
        <w:top w:val="none" w:sz="0" w:space="0" w:color="auto"/>
        <w:left w:val="none" w:sz="0" w:space="0" w:color="auto"/>
        <w:bottom w:val="none" w:sz="0" w:space="0" w:color="auto"/>
        <w:right w:val="none" w:sz="0" w:space="0" w:color="auto"/>
      </w:divBdr>
    </w:div>
    <w:div w:id="721903122">
      <w:bodyDiv w:val="1"/>
      <w:marLeft w:val="0"/>
      <w:marRight w:val="0"/>
      <w:marTop w:val="0"/>
      <w:marBottom w:val="0"/>
      <w:divBdr>
        <w:top w:val="none" w:sz="0" w:space="0" w:color="auto"/>
        <w:left w:val="none" w:sz="0" w:space="0" w:color="auto"/>
        <w:bottom w:val="none" w:sz="0" w:space="0" w:color="auto"/>
        <w:right w:val="none" w:sz="0" w:space="0" w:color="auto"/>
      </w:divBdr>
    </w:div>
    <w:div w:id="726683987">
      <w:bodyDiv w:val="1"/>
      <w:marLeft w:val="0"/>
      <w:marRight w:val="0"/>
      <w:marTop w:val="0"/>
      <w:marBottom w:val="0"/>
      <w:divBdr>
        <w:top w:val="none" w:sz="0" w:space="0" w:color="auto"/>
        <w:left w:val="none" w:sz="0" w:space="0" w:color="auto"/>
        <w:bottom w:val="none" w:sz="0" w:space="0" w:color="auto"/>
        <w:right w:val="none" w:sz="0" w:space="0" w:color="auto"/>
      </w:divBdr>
    </w:div>
    <w:div w:id="728386750">
      <w:bodyDiv w:val="1"/>
      <w:marLeft w:val="0"/>
      <w:marRight w:val="0"/>
      <w:marTop w:val="0"/>
      <w:marBottom w:val="0"/>
      <w:divBdr>
        <w:top w:val="none" w:sz="0" w:space="0" w:color="auto"/>
        <w:left w:val="none" w:sz="0" w:space="0" w:color="auto"/>
        <w:bottom w:val="none" w:sz="0" w:space="0" w:color="auto"/>
        <w:right w:val="none" w:sz="0" w:space="0" w:color="auto"/>
      </w:divBdr>
    </w:div>
    <w:div w:id="729963741">
      <w:bodyDiv w:val="1"/>
      <w:marLeft w:val="0"/>
      <w:marRight w:val="0"/>
      <w:marTop w:val="0"/>
      <w:marBottom w:val="0"/>
      <w:divBdr>
        <w:top w:val="none" w:sz="0" w:space="0" w:color="auto"/>
        <w:left w:val="none" w:sz="0" w:space="0" w:color="auto"/>
        <w:bottom w:val="none" w:sz="0" w:space="0" w:color="auto"/>
        <w:right w:val="none" w:sz="0" w:space="0" w:color="auto"/>
      </w:divBdr>
    </w:div>
    <w:div w:id="732777174">
      <w:bodyDiv w:val="1"/>
      <w:marLeft w:val="0"/>
      <w:marRight w:val="0"/>
      <w:marTop w:val="0"/>
      <w:marBottom w:val="0"/>
      <w:divBdr>
        <w:top w:val="none" w:sz="0" w:space="0" w:color="auto"/>
        <w:left w:val="none" w:sz="0" w:space="0" w:color="auto"/>
        <w:bottom w:val="none" w:sz="0" w:space="0" w:color="auto"/>
        <w:right w:val="none" w:sz="0" w:space="0" w:color="auto"/>
      </w:divBdr>
    </w:div>
    <w:div w:id="734427639">
      <w:bodyDiv w:val="1"/>
      <w:marLeft w:val="0"/>
      <w:marRight w:val="0"/>
      <w:marTop w:val="0"/>
      <w:marBottom w:val="0"/>
      <w:divBdr>
        <w:top w:val="none" w:sz="0" w:space="0" w:color="auto"/>
        <w:left w:val="none" w:sz="0" w:space="0" w:color="auto"/>
        <w:bottom w:val="none" w:sz="0" w:space="0" w:color="auto"/>
        <w:right w:val="none" w:sz="0" w:space="0" w:color="auto"/>
      </w:divBdr>
    </w:div>
    <w:div w:id="734859728">
      <w:bodyDiv w:val="1"/>
      <w:marLeft w:val="0"/>
      <w:marRight w:val="0"/>
      <w:marTop w:val="0"/>
      <w:marBottom w:val="0"/>
      <w:divBdr>
        <w:top w:val="none" w:sz="0" w:space="0" w:color="auto"/>
        <w:left w:val="none" w:sz="0" w:space="0" w:color="auto"/>
        <w:bottom w:val="none" w:sz="0" w:space="0" w:color="auto"/>
        <w:right w:val="none" w:sz="0" w:space="0" w:color="auto"/>
      </w:divBdr>
    </w:div>
    <w:div w:id="749615505">
      <w:bodyDiv w:val="1"/>
      <w:marLeft w:val="0"/>
      <w:marRight w:val="0"/>
      <w:marTop w:val="0"/>
      <w:marBottom w:val="0"/>
      <w:divBdr>
        <w:top w:val="none" w:sz="0" w:space="0" w:color="auto"/>
        <w:left w:val="none" w:sz="0" w:space="0" w:color="auto"/>
        <w:bottom w:val="none" w:sz="0" w:space="0" w:color="auto"/>
        <w:right w:val="none" w:sz="0" w:space="0" w:color="auto"/>
      </w:divBdr>
    </w:div>
    <w:div w:id="753824758">
      <w:bodyDiv w:val="1"/>
      <w:marLeft w:val="0"/>
      <w:marRight w:val="0"/>
      <w:marTop w:val="0"/>
      <w:marBottom w:val="0"/>
      <w:divBdr>
        <w:top w:val="none" w:sz="0" w:space="0" w:color="auto"/>
        <w:left w:val="none" w:sz="0" w:space="0" w:color="auto"/>
        <w:bottom w:val="none" w:sz="0" w:space="0" w:color="auto"/>
        <w:right w:val="none" w:sz="0" w:space="0" w:color="auto"/>
      </w:divBdr>
    </w:div>
    <w:div w:id="759762707">
      <w:bodyDiv w:val="1"/>
      <w:marLeft w:val="0"/>
      <w:marRight w:val="0"/>
      <w:marTop w:val="0"/>
      <w:marBottom w:val="0"/>
      <w:divBdr>
        <w:top w:val="none" w:sz="0" w:space="0" w:color="auto"/>
        <w:left w:val="none" w:sz="0" w:space="0" w:color="auto"/>
        <w:bottom w:val="none" w:sz="0" w:space="0" w:color="auto"/>
        <w:right w:val="none" w:sz="0" w:space="0" w:color="auto"/>
      </w:divBdr>
    </w:div>
    <w:div w:id="772435232">
      <w:bodyDiv w:val="1"/>
      <w:marLeft w:val="0"/>
      <w:marRight w:val="0"/>
      <w:marTop w:val="0"/>
      <w:marBottom w:val="0"/>
      <w:divBdr>
        <w:top w:val="none" w:sz="0" w:space="0" w:color="auto"/>
        <w:left w:val="none" w:sz="0" w:space="0" w:color="auto"/>
        <w:bottom w:val="none" w:sz="0" w:space="0" w:color="auto"/>
        <w:right w:val="none" w:sz="0" w:space="0" w:color="auto"/>
      </w:divBdr>
    </w:div>
    <w:div w:id="774860663">
      <w:bodyDiv w:val="1"/>
      <w:marLeft w:val="0"/>
      <w:marRight w:val="0"/>
      <w:marTop w:val="0"/>
      <w:marBottom w:val="0"/>
      <w:divBdr>
        <w:top w:val="none" w:sz="0" w:space="0" w:color="auto"/>
        <w:left w:val="none" w:sz="0" w:space="0" w:color="auto"/>
        <w:bottom w:val="none" w:sz="0" w:space="0" w:color="auto"/>
        <w:right w:val="none" w:sz="0" w:space="0" w:color="auto"/>
      </w:divBdr>
    </w:div>
    <w:div w:id="789666147">
      <w:bodyDiv w:val="1"/>
      <w:marLeft w:val="0"/>
      <w:marRight w:val="0"/>
      <w:marTop w:val="0"/>
      <w:marBottom w:val="0"/>
      <w:divBdr>
        <w:top w:val="none" w:sz="0" w:space="0" w:color="auto"/>
        <w:left w:val="none" w:sz="0" w:space="0" w:color="auto"/>
        <w:bottom w:val="none" w:sz="0" w:space="0" w:color="auto"/>
        <w:right w:val="none" w:sz="0" w:space="0" w:color="auto"/>
      </w:divBdr>
    </w:div>
    <w:div w:id="789937606">
      <w:bodyDiv w:val="1"/>
      <w:marLeft w:val="0"/>
      <w:marRight w:val="0"/>
      <w:marTop w:val="0"/>
      <w:marBottom w:val="0"/>
      <w:divBdr>
        <w:top w:val="none" w:sz="0" w:space="0" w:color="auto"/>
        <w:left w:val="none" w:sz="0" w:space="0" w:color="auto"/>
        <w:bottom w:val="none" w:sz="0" w:space="0" w:color="auto"/>
        <w:right w:val="none" w:sz="0" w:space="0" w:color="auto"/>
      </w:divBdr>
    </w:div>
    <w:div w:id="793405713">
      <w:bodyDiv w:val="1"/>
      <w:marLeft w:val="0"/>
      <w:marRight w:val="0"/>
      <w:marTop w:val="0"/>
      <w:marBottom w:val="0"/>
      <w:divBdr>
        <w:top w:val="none" w:sz="0" w:space="0" w:color="auto"/>
        <w:left w:val="none" w:sz="0" w:space="0" w:color="auto"/>
        <w:bottom w:val="none" w:sz="0" w:space="0" w:color="auto"/>
        <w:right w:val="none" w:sz="0" w:space="0" w:color="auto"/>
      </w:divBdr>
    </w:div>
    <w:div w:id="793595395">
      <w:bodyDiv w:val="1"/>
      <w:marLeft w:val="0"/>
      <w:marRight w:val="0"/>
      <w:marTop w:val="0"/>
      <w:marBottom w:val="0"/>
      <w:divBdr>
        <w:top w:val="none" w:sz="0" w:space="0" w:color="auto"/>
        <w:left w:val="none" w:sz="0" w:space="0" w:color="auto"/>
        <w:bottom w:val="none" w:sz="0" w:space="0" w:color="auto"/>
        <w:right w:val="none" w:sz="0" w:space="0" w:color="auto"/>
      </w:divBdr>
    </w:div>
    <w:div w:id="794450548">
      <w:bodyDiv w:val="1"/>
      <w:marLeft w:val="0"/>
      <w:marRight w:val="0"/>
      <w:marTop w:val="0"/>
      <w:marBottom w:val="0"/>
      <w:divBdr>
        <w:top w:val="none" w:sz="0" w:space="0" w:color="auto"/>
        <w:left w:val="none" w:sz="0" w:space="0" w:color="auto"/>
        <w:bottom w:val="none" w:sz="0" w:space="0" w:color="auto"/>
        <w:right w:val="none" w:sz="0" w:space="0" w:color="auto"/>
      </w:divBdr>
    </w:div>
    <w:div w:id="797187799">
      <w:bodyDiv w:val="1"/>
      <w:marLeft w:val="0"/>
      <w:marRight w:val="0"/>
      <w:marTop w:val="0"/>
      <w:marBottom w:val="0"/>
      <w:divBdr>
        <w:top w:val="none" w:sz="0" w:space="0" w:color="auto"/>
        <w:left w:val="none" w:sz="0" w:space="0" w:color="auto"/>
        <w:bottom w:val="none" w:sz="0" w:space="0" w:color="auto"/>
        <w:right w:val="none" w:sz="0" w:space="0" w:color="auto"/>
      </w:divBdr>
    </w:div>
    <w:div w:id="797452484">
      <w:bodyDiv w:val="1"/>
      <w:marLeft w:val="0"/>
      <w:marRight w:val="0"/>
      <w:marTop w:val="0"/>
      <w:marBottom w:val="0"/>
      <w:divBdr>
        <w:top w:val="none" w:sz="0" w:space="0" w:color="auto"/>
        <w:left w:val="none" w:sz="0" w:space="0" w:color="auto"/>
        <w:bottom w:val="none" w:sz="0" w:space="0" w:color="auto"/>
        <w:right w:val="none" w:sz="0" w:space="0" w:color="auto"/>
      </w:divBdr>
    </w:div>
    <w:div w:id="798494403">
      <w:bodyDiv w:val="1"/>
      <w:marLeft w:val="0"/>
      <w:marRight w:val="0"/>
      <w:marTop w:val="0"/>
      <w:marBottom w:val="0"/>
      <w:divBdr>
        <w:top w:val="none" w:sz="0" w:space="0" w:color="auto"/>
        <w:left w:val="none" w:sz="0" w:space="0" w:color="auto"/>
        <w:bottom w:val="none" w:sz="0" w:space="0" w:color="auto"/>
        <w:right w:val="none" w:sz="0" w:space="0" w:color="auto"/>
      </w:divBdr>
    </w:div>
    <w:div w:id="799958570">
      <w:bodyDiv w:val="1"/>
      <w:marLeft w:val="0"/>
      <w:marRight w:val="0"/>
      <w:marTop w:val="0"/>
      <w:marBottom w:val="0"/>
      <w:divBdr>
        <w:top w:val="none" w:sz="0" w:space="0" w:color="auto"/>
        <w:left w:val="none" w:sz="0" w:space="0" w:color="auto"/>
        <w:bottom w:val="none" w:sz="0" w:space="0" w:color="auto"/>
        <w:right w:val="none" w:sz="0" w:space="0" w:color="auto"/>
      </w:divBdr>
    </w:div>
    <w:div w:id="812066576">
      <w:bodyDiv w:val="1"/>
      <w:marLeft w:val="0"/>
      <w:marRight w:val="0"/>
      <w:marTop w:val="0"/>
      <w:marBottom w:val="0"/>
      <w:divBdr>
        <w:top w:val="none" w:sz="0" w:space="0" w:color="auto"/>
        <w:left w:val="none" w:sz="0" w:space="0" w:color="auto"/>
        <w:bottom w:val="none" w:sz="0" w:space="0" w:color="auto"/>
        <w:right w:val="none" w:sz="0" w:space="0" w:color="auto"/>
      </w:divBdr>
    </w:div>
    <w:div w:id="821198337">
      <w:bodyDiv w:val="1"/>
      <w:marLeft w:val="0"/>
      <w:marRight w:val="0"/>
      <w:marTop w:val="0"/>
      <w:marBottom w:val="0"/>
      <w:divBdr>
        <w:top w:val="none" w:sz="0" w:space="0" w:color="auto"/>
        <w:left w:val="none" w:sz="0" w:space="0" w:color="auto"/>
        <w:bottom w:val="none" w:sz="0" w:space="0" w:color="auto"/>
        <w:right w:val="none" w:sz="0" w:space="0" w:color="auto"/>
      </w:divBdr>
    </w:div>
    <w:div w:id="825172731">
      <w:bodyDiv w:val="1"/>
      <w:marLeft w:val="0"/>
      <w:marRight w:val="0"/>
      <w:marTop w:val="0"/>
      <w:marBottom w:val="0"/>
      <w:divBdr>
        <w:top w:val="none" w:sz="0" w:space="0" w:color="auto"/>
        <w:left w:val="none" w:sz="0" w:space="0" w:color="auto"/>
        <w:bottom w:val="none" w:sz="0" w:space="0" w:color="auto"/>
        <w:right w:val="none" w:sz="0" w:space="0" w:color="auto"/>
      </w:divBdr>
    </w:div>
    <w:div w:id="829173158">
      <w:bodyDiv w:val="1"/>
      <w:marLeft w:val="0"/>
      <w:marRight w:val="0"/>
      <w:marTop w:val="0"/>
      <w:marBottom w:val="0"/>
      <w:divBdr>
        <w:top w:val="none" w:sz="0" w:space="0" w:color="auto"/>
        <w:left w:val="none" w:sz="0" w:space="0" w:color="auto"/>
        <w:bottom w:val="none" w:sz="0" w:space="0" w:color="auto"/>
        <w:right w:val="none" w:sz="0" w:space="0" w:color="auto"/>
      </w:divBdr>
    </w:div>
    <w:div w:id="831145563">
      <w:bodyDiv w:val="1"/>
      <w:marLeft w:val="0"/>
      <w:marRight w:val="0"/>
      <w:marTop w:val="0"/>
      <w:marBottom w:val="0"/>
      <w:divBdr>
        <w:top w:val="none" w:sz="0" w:space="0" w:color="auto"/>
        <w:left w:val="none" w:sz="0" w:space="0" w:color="auto"/>
        <w:bottom w:val="none" w:sz="0" w:space="0" w:color="auto"/>
        <w:right w:val="none" w:sz="0" w:space="0" w:color="auto"/>
      </w:divBdr>
    </w:div>
    <w:div w:id="833109022">
      <w:bodyDiv w:val="1"/>
      <w:marLeft w:val="0"/>
      <w:marRight w:val="0"/>
      <w:marTop w:val="0"/>
      <w:marBottom w:val="0"/>
      <w:divBdr>
        <w:top w:val="none" w:sz="0" w:space="0" w:color="auto"/>
        <w:left w:val="none" w:sz="0" w:space="0" w:color="auto"/>
        <w:bottom w:val="none" w:sz="0" w:space="0" w:color="auto"/>
        <w:right w:val="none" w:sz="0" w:space="0" w:color="auto"/>
      </w:divBdr>
    </w:div>
    <w:div w:id="834296064">
      <w:bodyDiv w:val="1"/>
      <w:marLeft w:val="0"/>
      <w:marRight w:val="0"/>
      <w:marTop w:val="0"/>
      <w:marBottom w:val="0"/>
      <w:divBdr>
        <w:top w:val="none" w:sz="0" w:space="0" w:color="auto"/>
        <w:left w:val="none" w:sz="0" w:space="0" w:color="auto"/>
        <w:bottom w:val="none" w:sz="0" w:space="0" w:color="auto"/>
        <w:right w:val="none" w:sz="0" w:space="0" w:color="auto"/>
      </w:divBdr>
    </w:div>
    <w:div w:id="835151285">
      <w:bodyDiv w:val="1"/>
      <w:marLeft w:val="0"/>
      <w:marRight w:val="0"/>
      <w:marTop w:val="0"/>
      <w:marBottom w:val="0"/>
      <w:divBdr>
        <w:top w:val="none" w:sz="0" w:space="0" w:color="auto"/>
        <w:left w:val="none" w:sz="0" w:space="0" w:color="auto"/>
        <w:bottom w:val="none" w:sz="0" w:space="0" w:color="auto"/>
        <w:right w:val="none" w:sz="0" w:space="0" w:color="auto"/>
      </w:divBdr>
    </w:div>
    <w:div w:id="839927943">
      <w:bodyDiv w:val="1"/>
      <w:marLeft w:val="0"/>
      <w:marRight w:val="0"/>
      <w:marTop w:val="0"/>
      <w:marBottom w:val="0"/>
      <w:divBdr>
        <w:top w:val="none" w:sz="0" w:space="0" w:color="auto"/>
        <w:left w:val="none" w:sz="0" w:space="0" w:color="auto"/>
        <w:bottom w:val="none" w:sz="0" w:space="0" w:color="auto"/>
        <w:right w:val="none" w:sz="0" w:space="0" w:color="auto"/>
      </w:divBdr>
    </w:div>
    <w:div w:id="845825144">
      <w:bodyDiv w:val="1"/>
      <w:marLeft w:val="0"/>
      <w:marRight w:val="0"/>
      <w:marTop w:val="0"/>
      <w:marBottom w:val="0"/>
      <w:divBdr>
        <w:top w:val="none" w:sz="0" w:space="0" w:color="auto"/>
        <w:left w:val="none" w:sz="0" w:space="0" w:color="auto"/>
        <w:bottom w:val="none" w:sz="0" w:space="0" w:color="auto"/>
        <w:right w:val="none" w:sz="0" w:space="0" w:color="auto"/>
      </w:divBdr>
    </w:div>
    <w:div w:id="851917157">
      <w:bodyDiv w:val="1"/>
      <w:marLeft w:val="0"/>
      <w:marRight w:val="0"/>
      <w:marTop w:val="0"/>
      <w:marBottom w:val="0"/>
      <w:divBdr>
        <w:top w:val="none" w:sz="0" w:space="0" w:color="auto"/>
        <w:left w:val="none" w:sz="0" w:space="0" w:color="auto"/>
        <w:bottom w:val="none" w:sz="0" w:space="0" w:color="auto"/>
        <w:right w:val="none" w:sz="0" w:space="0" w:color="auto"/>
      </w:divBdr>
    </w:div>
    <w:div w:id="854997463">
      <w:bodyDiv w:val="1"/>
      <w:marLeft w:val="0"/>
      <w:marRight w:val="0"/>
      <w:marTop w:val="0"/>
      <w:marBottom w:val="0"/>
      <w:divBdr>
        <w:top w:val="none" w:sz="0" w:space="0" w:color="auto"/>
        <w:left w:val="none" w:sz="0" w:space="0" w:color="auto"/>
        <w:bottom w:val="none" w:sz="0" w:space="0" w:color="auto"/>
        <w:right w:val="none" w:sz="0" w:space="0" w:color="auto"/>
      </w:divBdr>
    </w:div>
    <w:div w:id="859052618">
      <w:bodyDiv w:val="1"/>
      <w:marLeft w:val="0"/>
      <w:marRight w:val="0"/>
      <w:marTop w:val="0"/>
      <w:marBottom w:val="0"/>
      <w:divBdr>
        <w:top w:val="none" w:sz="0" w:space="0" w:color="auto"/>
        <w:left w:val="none" w:sz="0" w:space="0" w:color="auto"/>
        <w:bottom w:val="none" w:sz="0" w:space="0" w:color="auto"/>
        <w:right w:val="none" w:sz="0" w:space="0" w:color="auto"/>
      </w:divBdr>
    </w:div>
    <w:div w:id="865213823">
      <w:bodyDiv w:val="1"/>
      <w:marLeft w:val="0"/>
      <w:marRight w:val="0"/>
      <w:marTop w:val="0"/>
      <w:marBottom w:val="0"/>
      <w:divBdr>
        <w:top w:val="none" w:sz="0" w:space="0" w:color="auto"/>
        <w:left w:val="none" w:sz="0" w:space="0" w:color="auto"/>
        <w:bottom w:val="none" w:sz="0" w:space="0" w:color="auto"/>
        <w:right w:val="none" w:sz="0" w:space="0" w:color="auto"/>
      </w:divBdr>
    </w:div>
    <w:div w:id="866452374">
      <w:bodyDiv w:val="1"/>
      <w:marLeft w:val="0"/>
      <w:marRight w:val="0"/>
      <w:marTop w:val="0"/>
      <w:marBottom w:val="0"/>
      <w:divBdr>
        <w:top w:val="none" w:sz="0" w:space="0" w:color="auto"/>
        <w:left w:val="none" w:sz="0" w:space="0" w:color="auto"/>
        <w:bottom w:val="none" w:sz="0" w:space="0" w:color="auto"/>
        <w:right w:val="none" w:sz="0" w:space="0" w:color="auto"/>
      </w:divBdr>
    </w:div>
    <w:div w:id="866603062">
      <w:bodyDiv w:val="1"/>
      <w:marLeft w:val="0"/>
      <w:marRight w:val="0"/>
      <w:marTop w:val="0"/>
      <w:marBottom w:val="0"/>
      <w:divBdr>
        <w:top w:val="none" w:sz="0" w:space="0" w:color="auto"/>
        <w:left w:val="none" w:sz="0" w:space="0" w:color="auto"/>
        <w:bottom w:val="none" w:sz="0" w:space="0" w:color="auto"/>
        <w:right w:val="none" w:sz="0" w:space="0" w:color="auto"/>
      </w:divBdr>
    </w:div>
    <w:div w:id="870072468">
      <w:bodyDiv w:val="1"/>
      <w:marLeft w:val="0"/>
      <w:marRight w:val="0"/>
      <w:marTop w:val="0"/>
      <w:marBottom w:val="0"/>
      <w:divBdr>
        <w:top w:val="none" w:sz="0" w:space="0" w:color="auto"/>
        <w:left w:val="none" w:sz="0" w:space="0" w:color="auto"/>
        <w:bottom w:val="none" w:sz="0" w:space="0" w:color="auto"/>
        <w:right w:val="none" w:sz="0" w:space="0" w:color="auto"/>
      </w:divBdr>
    </w:div>
    <w:div w:id="872764023">
      <w:bodyDiv w:val="1"/>
      <w:marLeft w:val="0"/>
      <w:marRight w:val="0"/>
      <w:marTop w:val="0"/>
      <w:marBottom w:val="0"/>
      <w:divBdr>
        <w:top w:val="none" w:sz="0" w:space="0" w:color="auto"/>
        <w:left w:val="none" w:sz="0" w:space="0" w:color="auto"/>
        <w:bottom w:val="none" w:sz="0" w:space="0" w:color="auto"/>
        <w:right w:val="none" w:sz="0" w:space="0" w:color="auto"/>
      </w:divBdr>
    </w:div>
    <w:div w:id="874730835">
      <w:bodyDiv w:val="1"/>
      <w:marLeft w:val="0"/>
      <w:marRight w:val="0"/>
      <w:marTop w:val="0"/>
      <w:marBottom w:val="0"/>
      <w:divBdr>
        <w:top w:val="none" w:sz="0" w:space="0" w:color="auto"/>
        <w:left w:val="none" w:sz="0" w:space="0" w:color="auto"/>
        <w:bottom w:val="none" w:sz="0" w:space="0" w:color="auto"/>
        <w:right w:val="none" w:sz="0" w:space="0" w:color="auto"/>
      </w:divBdr>
    </w:div>
    <w:div w:id="875392350">
      <w:bodyDiv w:val="1"/>
      <w:marLeft w:val="0"/>
      <w:marRight w:val="0"/>
      <w:marTop w:val="0"/>
      <w:marBottom w:val="0"/>
      <w:divBdr>
        <w:top w:val="none" w:sz="0" w:space="0" w:color="auto"/>
        <w:left w:val="none" w:sz="0" w:space="0" w:color="auto"/>
        <w:bottom w:val="none" w:sz="0" w:space="0" w:color="auto"/>
        <w:right w:val="none" w:sz="0" w:space="0" w:color="auto"/>
      </w:divBdr>
    </w:div>
    <w:div w:id="880898827">
      <w:bodyDiv w:val="1"/>
      <w:marLeft w:val="0"/>
      <w:marRight w:val="0"/>
      <w:marTop w:val="0"/>
      <w:marBottom w:val="0"/>
      <w:divBdr>
        <w:top w:val="none" w:sz="0" w:space="0" w:color="auto"/>
        <w:left w:val="none" w:sz="0" w:space="0" w:color="auto"/>
        <w:bottom w:val="none" w:sz="0" w:space="0" w:color="auto"/>
        <w:right w:val="none" w:sz="0" w:space="0" w:color="auto"/>
      </w:divBdr>
    </w:div>
    <w:div w:id="887180115">
      <w:bodyDiv w:val="1"/>
      <w:marLeft w:val="0"/>
      <w:marRight w:val="0"/>
      <w:marTop w:val="0"/>
      <w:marBottom w:val="0"/>
      <w:divBdr>
        <w:top w:val="none" w:sz="0" w:space="0" w:color="auto"/>
        <w:left w:val="none" w:sz="0" w:space="0" w:color="auto"/>
        <w:bottom w:val="none" w:sz="0" w:space="0" w:color="auto"/>
        <w:right w:val="none" w:sz="0" w:space="0" w:color="auto"/>
      </w:divBdr>
    </w:div>
    <w:div w:id="888343044">
      <w:bodyDiv w:val="1"/>
      <w:marLeft w:val="0"/>
      <w:marRight w:val="0"/>
      <w:marTop w:val="0"/>
      <w:marBottom w:val="0"/>
      <w:divBdr>
        <w:top w:val="none" w:sz="0" w:space="0" w:color="auto"/>
        <w:left w:val="none" w:sz="0" w:space="0" w:color="auto"/>
        <w:bottom w:val="none" w:sz="0" w:space="0" w:color="auto"/>
        <w:right w:val="none" w:sz="0" w:space="0" w:color="auto"/>
      </w:divBdr>
    </w:div>
    <w:div w:id="909391650">
      <w:bodyDiv w:val="1"/>
      <w:marLeft w:val="0"/>
      <w:marRight w:val="0"/>
      <w:marTop w:val="0"/>
      <w:marBottom w:val="0"/>
      <w:divBdr>
        <w:top w:val="none" w:sz="0" w:space="0" w:color="auto"/>
        <w:left w:val="none" w:sz="0" w:space="0" w:color="auto"/>
        <w:bottom w:val="none" w:sz="0" w:space="0" w:color="auto"/>
        <w:right w:val="none" w:sz="0" w:space="0" w:color="auto"/>
      </w:divBdr>
    </w:div>
    <w:div w:id="910306833">
      <w:bodyDiv w:val="1"/>
      <w:marLeft w:val="0"/>
      <w:marRight w:val="0"/>
      <w:marTop w:val="0"/>
      <w:marBottom w:val="0"/>
      <w:divBdr>
        <w:top w:val="none" w:sz="0" w:space="0" w:color="auto"/>
        <w:left w:val="none" w:sz="0" w:space="0" w:color="auto"/>
        <w:bottom w:val="none" w:sz="0" w:space="0" w:color="auto"/>
        <w:right w:val="none" w:sz="0" w:space="0" w:color="auto"/>
      </w:divBdr>
    </w:div>
    <w:div w:id="911350929">
      <w:bodyDiv w:val="1"/>
      <w:marLeft w:val="0"/>
      <w:marRight w:val="0"/>
      <w:marTop w:val="0"/>
      <w:marBottom w:val="0"/>
      <w:divBdr>
        <w:top w:val="none" w:sz="0" w:space="0" w:color="auto"/>
        <w:left w:val="none" w:sz="0" w:space="0" w:color="auto"/>
        <w:bottom w:val="none" w:sz="0" w:space="0" w:color="auto"/>
        <w:right w:val="none" w:sz="0" w:space="0" w:color="auto"/>
      </w:divBdr>
    </w:div>
    <w:div w:id="912816618">
      <w:bodyDiv w:val="1"/>
      <w:marLeft w:val="0"/>
      <w:marRight w:val="0"/>
      <w:marTop w:val="0"/>
      <w:marBottom w:val="0"/>
      <w:divBdr>
        <w:top w:val="none" w:sz="0" w:space="0" w:color="auto"/>
        <w:left w:val="none" w:sz="0" w:space="0" w:color="auto"/>
        <w:bottom w:val="none" w:sz="0" w:space="0" w:color="auto"/>
        <w:right w:val="none" w:sz="0" w:space="0" w:color="auto"/>
      </w:divBdr>
    </w:div>
    <w:div w:id="920601188">
      <w:bodyDiv w:val="1"/>
      <w:marLeft w:val="0"/>
      <w:marRight w:val="0"/>
      <w:marTop w:val="0"/>
      <w:marBottom w:val="0"/>
      <w:divBdr>
        <w:top w:val="none" w:sz="0" w:space="0" w:color="auto"/>
        <w:left w:val="none" w:sz="0" w:space="0" w:color="auto"/>
        <w:bottom w:val="none" w:sz="0" w:space="0" w:color="auto"/>
        <w:right w:val="none" w:sz="0" w:space="0" w:color="auto"/>
      </w:divBdr>
    </w:div>
    <w:div w:id="934095183">
      <w:bodyDiv w:val="1"/>
      <w:marLeft w:val="0"/>
      <w:marRight w:val="0"/>
      <w:marTop w:val="0"/>
      <w:marBottom w:val="0"/>
      <w:divBdr>
        <w:top w:val="none" w:sz="0" w:space="0" w:color="auto"/>
        <w:left w:val="none" w:sz="0" w:space="0" w:color="auto"/>
        <w:bottom w:val="none" w:sz="0" w:space="0" w:color="auto"/>
        <w:right w:val="none" w:sz="0" w:space="0" w:color="auto"/>
      </w:divBdr>
    </w:div>
    <w:div w:id="936055523">
      <w:bodyDiv w:val="1"/>
      <w:marLeft w:val="0"/>
      <w:marRight w:val="0"/>
      <w:marTop w:val="0"/>
      <w:marBottom w:val="0"/>
      <w:divBdr>
        <w:top w:val="none" w:sz="0" w:space="0" w:color="auto"/>
        <w:left w:val="none" w:sz="0" w:space="0" w:color="auto"/>
        <w:bottom w:val="none" w:sz="0" w:space="0" w:color="auto"/>
        <w:right w:val="none" w:sz="0" w:space="0" w:color="auto"/>
      </w:divBdr>
    </w:div>
    <w:div w:id="942609537">
      <w:bodyDiv w:val="1"/>
      <w:marLeft w:val="0"/>
      <w:marRight w:val="0"/>
      <w:marTop w:val="0"/>
      <w:marBottom w:val="0"/>
      <w:divBdr>
        <w:top w:val="none" w:sz="0" w:space="0" w:color="auto"/>
        <w:left w:val="none" w:sz="0" w:space="0" w:color="auto"/>
        <w:bottom w:val="none" w:sz="0" w:space="0" w:color="auto"/>
        <w:right w:val="none" w:sz="0" w:space="0" w:color="auto"/>
      </w:divBdr>
    </w:div>
    <w:div w:id="944003280">
      <w:bodyDiv w:val="1"/>
      <w:marLeft w:val="0"/>
      <w:marRight w:val="0"/>
      <w:marTop w:val="0"/>
      <w:marBottom w:val="0"/>
      <w:divBdr>
        <w:top w:val="none" w:sz="0" w:space="0" w:color="auto"/>
        <w:left w:val="none" w:sz="0" w:space="0" w:color="auto"/>
        <w:bottom w:val="none" w:sz="0" w:space="0" w:color="auto"/>
        <w:right w:val="none" w:sz="0" w:space="0" w:color="auto"/>
      </w:divBdr>
    </w:div>
    <w:div w:id="955331638">
      <w:bodyDiv w:val="1"/>
      <w:marLeft w:val="0"/>
      <w:marRight w:val="0"/>
      <w:marTop w:val="0"/>
      <w:marBottom w:val="0"/>
      <w:divBdr>
        <w:top w:val="none" w:sz="0" w:space="0" w:color="auto"/>
        <w:left w:val="none" w:sz="0" w:space="0" w:color="auto"/>
        <w:bottom w:val="none" w:sz="0" w:space="0" w:color="auto"/>
        <w:right w:val="none" w:sz="0" w:space="0" w:color="auto"/>
      </w:divBdr>
    </w:div>
    <w:div w:id="962075563">
      <w:bodyDiv w:val="1"/>
      <w:marLeft w:val="0"/>
      <w:marRight w:val="0"/>
      <w:marTop w:val="0"/>
      <w:marBottom w:val="0"/>
      <w:divBdr>
        <w:top w:val="none" w:sz="0" w:space="0" w:color="auto"/>
        <w:left w:val="none" w:sz="0" w:space="0" w:color="auto"/>
        <w:bottom w:val="none" w:sz="0" w:space="0" w:color="auto"/>
        <w:right w:val="none" w:sz="0" w:space="0" w:color="auto"/>
      </w:divBdr>
    </w:div>
    <w:div w:id="962271093">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71323363">
      <w:bodyDiv w:val="1"/>
      <w:marLeft w:val="0"/>
      <w:marRight w:val="0"/>
      <w:marTop w:val="0"/>
      <w:marBottom w:val="0"/>
      <w:divBdr>
        <w:top w:val="none" w:sz="0" w:space="0" w:color="auto"/>
        <w:left w:val="none" w:sz="0" w:space="0" w:color="auto"/>
        <w:bottom w:val="none" w:sz="0" w:space="0" w:color="auto"/>
        <w:right w:val="none" w:sz="0" w:space="0" w:color="auto"/>
      </w:divBdr>
    </w:div>
    <w:div w:id="973607672">
      <w:bodyDiv w:val="1"/>
      <w:marLeft w:val="0"/>
      <w:marRight w:val="0"/>
      <w:marTop w:val="0"/>
      <w:marBottom w:val="0"/>
      <w:divBdr>
        <w:top w:val="none" w:sz="0" w:space="0" w:color="auto"/>
        <w:left w:val="none" w:sz="0" w:space="0" w:color="auto"/>
        <w:bottom w:val="none" w:sz="0" w:space="0" w:color="auto"/>
        <w:right w:val="none" w:sz="0" w:space="0" w:color="auto"/>
      </w:divBdr>
    </w:div>
    <w:div w:id="975528396">
      <w:bodyDiv w:val="1"/>
      <w:marLeft w:val="0"/>
      <w:marRight w:val="0"/>
      <w:marTop w:val="0"/>
      <w:marBottom w:val="0"/>
      <w:divBdr>
        <w:top w:val="none" w:sz="0" w:space="0" w:color="auto"/>
        <w:left w:val="none" w:sz="0" w:space="0" w:color="auto"/>
        <w:bottom w:val="none" w:sz="0" w:space="0" w:color="auto"/>
        <w:right w:val="none" w:sz="0" w:space="0" w:color="auto"/>
      </w:divBdr>
    </w:div>
    <w:div w:id="977761352">
      <w:bodyDiv w:val="1"/>
      <w:marLeft w:val="0"/>
      <w:marRight w:val="0"/>
      <w:marTop w:val="0"/>
      <w:marBottom w:val="0"/>
      <w:divBdr>
        <w:top w:val="none" w:sz="0" w:space="0" w:color="auto"/>
        <w:left w:val="none" w:sz="0" w:space="0" w:color="auto"/>
        <w:bottom w:val="none" w:sz="0" w:space="0" w:color="auto"/>
        <w:right w:val="none" w:sz="0" w:space="0" w:color="auto"/>
      </w:divBdr>
    </w:div>
    <w:div w:id="977997351">
      <w:bodyDiv w:val="1"/>
      <w:marLeft w:val="0"/>
      <w:marRight w:val="0"/>
      <w:marTop w:val="0"/>
      <w:marBottom w:val="0"/>
      <w:divBdr>
        <w:top w:val="none" w:sz="0" w:space="0" w:color="auto"/>
        <w:left w:val="none" w:sz="0" w:space="0" w:color="auto"/>
        <w:bottom w:val="none" w:sz="0" w:space="0" w:color="auto"/>
        <w:right w:val="none" w:sz="0" w:space="0" w:color="auto"/>
      </w:divBdr>
    </w:div>
    <w:div w:id="983393286">
      <w:bodyDiv w:val="1"/>
      <w:marLeft w:val="0"/>
      <w:marRight w:val="0"/>
      <w:marTop w:val="0"/>
      <w:marBottom w:val="0"/>
      <w:divBdr>
        <w:top w:val="none" w:sz="0" w:space="0" w:color="auto"/>
        <w:left w:val="none" w:sz="0" w:space="0" w:color="auto"/>
        <w:bottom w:val="none" w:sz="0" w:space="0" w:color="auto"/>
        <w:right w:val="none" w:sz="0" w:space="0" w:color="auto"/>
      </w:divBdr>
    </w:div>
    <w:div w:id="993602496">
      <w:bodyDiv w:val="1"/>
      <w:marLeft w:val="0"/>
      <w:marRight w:val="0"/>
      <w:marTop w:val="0"/>
      <w:marBottom w:val="0"/>
      <w:divBdr>
        <w:top w:val="none" w:sz="0" w:space="0" w:color="auto"/>
        <w:left w:val="none" w:sz="0" w:space="0" w:color="auto"/>
        <w:bottom w:val="none" w:sz="0" w:space="0" w:color="auto"/>
        <w:right w:val="none" w:sz="0" w:space="0" w:color="auto"/>
      </w:divBdr>
    </w:div>
    <w:div w:id="995769125">
      <w:bodyDiv w:val="1"/>
      <w:marLeft w:val="0"/>
      <w:marRight w:val="0"/>
      <w:marTop w:val="0"/>
      <w:marBottom w:val="0"/>
      <w:divBdr>
        <w:top w:val="none" w:sz="0" w:space="0" w:color="auto"/>
        <w:left w:val="none" w:sz="0" w:space="0" w:color="auto"/>
        <w:bottom w:val="none" w:sz="0" w:space="0" w:color="auto"/>
        <w:right w:val="none" w:sz="0" w:space="0" w:color="auto"/>
      </w:divBdr>
    </w:div>
    <w:div w:id="1000814733">
      <w:bodyDiv w:val="1"/>
      <w:marLeft w:val="0"/>
      <w:marRight w:val="0"/>
      <w:marTop w:val="0"/>
      <w:marBottom w:val="0"/>
      <w:divBdr>
        <w:top w:val="none" w:sz="0" w:space="0" w:color="auto"/>
        <w:left w:val="none" w:sz="0" w:space="0" w:color="auto"/>
        <w:bottom w:val="none" w:sz="0" w:space="0" w:color="auto"/>
        <w:right w:val="none" w:sz="0" w:space="0" w:color="auto"/>
      </w:divBdr>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004281579">
      <w:bodyDiv w:val="1"/>
      <w:marLeft w:val="0"/>
      <w:marRight w:val="0"/>
      <w:marTop w:val="0"/>
      <w:marBottom w:val="0"/>
      <w:divBdr>
        <w:top w:val="none" w:sz="0" w:space="0" w:color="auto"/>
        <w:left w:val="none" w:sz="0" w:space="0" w:color="auto"/>
        <w:bottom w:val="none" w:sz="0" w:space="0" w:color="auto"/>
        <w:right w:val="none" w:sz="0" w:space="0" w:color="auto"/>
      </w:divBdr>
    </w:div>
    <w:div w:id="1004553927">
      <w:bodyDiv w:val="1"/>
      <w:marLeft w:val="0"/>
      <w:marRight w:val="0"/>
      <w:marTop w:val="0"/>
      <w:marBottom w:val="0"/>
      <w:divBdr>
        <w:top w:val="none" w:sz="0" w:space="0" w:color="auto"/>
        <w:left w:val="none" w:sz="0" w:space="0" w:color="auto"/>
        <w:bottom w:val="none" w:sz="0" w:space="0" w:color="auto"/>
        <w:right w:val="none" w:sz="0" w:space="0" w:color="auto"/>
      </w:divBdr>
    </w:div>
    <w:div w:id="1005591070">
      <w:bodyDiv w:val="1"/>
      <w:marLeft w:val="0"/>
      <w:marRight w:val="0"/>
      <w:marTop w:val="0"/>
      <w:marBottom w:val="0"/>
      <w:divBdr>
        <w:top w:val="none" w:sz="0" w:space="0" w:color="auto"/>
        <w:left w:val="none" w:sz="0" w:space="0" w:color="auto"/>
        <w:bottom w:val="none" w:sz="0" w:space="0" w:color="auto"/>
        <w:right w:val="none" w:sz="0" w:space="0" w:color="auto"/>
      </w:divBdr>
    </w:div>
    <w:div w:id="1017270009">
      <w:bodyDiv w:val="1"/>
      <w:marLeft w:val="0"/>
      <w:marRight w:val="0"/>
      <w:marTop w:val="0"/>
      <w:marBottom w:val="0"/>
      <w:divBdr>
        <w:top w:val="none" w:sz="0" w:space="0" w:color="auto"/>
        <w:left w:val="none" w:sz="0" w:space="0" w:color="auto"/>
        <w:bottom w:val="none" w:sz="0" w:space="0" w:color="auto"/>
        <w:right w:val="none" w:sz="0" w:space="0" w:color="auto"/>
      </w:divBdr>
    </w:div>
    <w:div w:id="1021853703">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
    <w:div w:id="1026323704">
      <w:bodyDiv w:val="1"/>
      <w:marLeft w:val="0"/>
      <w:marRight w:val="0"/>
      <w:marTop w:val="0"/>
      <w:marBottom w:val="0"/>
      <w:divBdr>
        <w:top w:val="none" w:sz="0" w:space="0" w:color="auto"/>
        <w:left w:val="none" w:sz="0" w:space="0" w:color="auto"/>
        <w:bottom w:val="none" w:sz="0" w:space="0" w:color="auto"/>
        <w:right w:val="none" w:sz="0" w:space="0" w:color="auto"/>
      </w:divBdr>
    </w:div>
    <w:div w:id="1030303283">
      <w:bodyDiv w:val="1"/>
      <w:marLeft w:val="0"/>
      <w:marRight w:val="0"/>
      <w:marTop w:val="0"/>
      <w:marBottom w:val="0"/>
      <w:divBdr>
        <w:top w:val="none" w:sz="0" w:space="0" w:color="auto"/>
        <w:left w:val="none" w:sz="0" w:space="0" w:color="auto"/>
        <w:bottom w:val="none" w:sz="0" w:space="0" w:color="auto"/>
        <w:right w:val="none" w:sz="0" w:space="0" w:color="auto"/>
      </w:divBdr>
    </w:div>
    <w:div w:id="1030377023">
      <w:bodyDiv w:val="1"/>
      <w:marLeft w:val="0"/>
      <w:marRight w:val="0"/>
      <w:marTop w:val="0"/>
      <w:marBottom w:val="0"/>
      <w:divBdr>
        <w:top w:val="none" w:sz="0" w:space="0" w:color="auto"/>
        <w:left w:val="none" w:sz="0" w:space="0" w:color="auto"/>
        <w:bottom w:val="none" w:sz="0" w:space="0" w:color="auto"/>
        <w:right w:val="none" w:sz="0" w:space="0" w:color="auto"/>
      </w:divBdr>
    </w:div>
    <w:div w:id="1041170805">
      <w:bodyDiv w:val="1"/>
      <w:marLeft w:val="0"/>
      <w:marRight w:val="0"/>
      <w:marTop w:val="0"/>
      <w:marBottom w:val="0"/>
      <w:divBdr>
        <w:top w:val="none" w:sz="0" w:space="0" w:color="auto"/>
        <w:left w:val="none" w:sz="0" w:space="0" w:color="auto"/>
        <w:bottom w:val="none" w:sz="0" w:space="0" w:color="auto"/>
        <w:right w:val="none" w:sz="0" w:space="0" w:color="auto"/>
      </w:divBdr>
    </w:div>
    <w:div w:id="1051340933">
      <w:bodyDiv w:val="1"/>
      <w:marLeft w:val="0"/>
      <w:marRight w:val="0"/>
      <w:marTop w:val="0"/>
      <w:marBottom w:val="0"/>
      <w:divBdr>
        <w:top w:val="none" w:sz="0" w:space="0" w:color="auto"/>
        <w:left w:val="none" w:sz="0" w:space="0" w:color="auto"/>
        <w:bottom w:val="none" w:sz="0" w:space="0" w:color="auto"/>
        <w:right w:val="none" w:sz="0" w:space="0" w:color="auto"/>
      </w:divBdr>
    </w:div>
    <w:div w:id="1054742560">
      <w:bodyDiv w:val="1"/>
      <w:marLeft w:val="0"/>
      <w:marRight w:val="0"/>
      <w:marTop w:val="0"/>
      <w:marBottom w:val="0"/>
      <w:divBdr>
        <w:top w:val="none" w:sz="0" w:space="0" w:color="auto"/>
        <w:left w:val="none" w:sz="0" w:space="0" w:color="auto"/>
        <w:bottom w:val="none" w:sz="0" w:space="0" w:color="auto"/>
        <w:right w:val="none" w:sz="0" w:space="0" w:color="auto"/>
      </w:divBdr>
    </w:div>
    <w:div w:id="1058095166">
      <w:bodyDiv w:val="1"/>
      <w:marLeft w:val="0"/>
      <w:marRight w:val="0"/>
      <w:marTop w:val="0"/>
      <w:marBottom w:val="0"/>
      <w:divBdr>
        <w:top w:val="none" w:sz="0" w:space="0" w:color="auto"/>
        <w:left w:val="none" w:sz="0" w:space="0" w:color="auto"/>
        <w:bottom w:val="none" w:sz="0" w:space="0" w:color="auto"/>
        <w:right w:val="none" w:sz="0" w:space="0" w:color="auto"/>
      </w:divBdr>
    </w:div>
    <w:div w:id="1058628009">
      <w:bodyDiv w:val="1"/>
      <w:marLeft w:val="0"/>
      <w:marRight w:val="0"/>
      <w:marTop w:val="0"/>
      <w:marBottom w:val="0"/>
      <w:divBdr>
        <w:top w:val="none" w:sz="0" w:space="0" w:color="auto"/>
        <w:left w:val="none" w:sz="0" w:space="0" w:color="auto"/>
        <w:bottom w:val="none" w:sz="0" w:space="0" w:color="auto"/>
        <w:right w:val="none" w:sz="0" w:space="0" w:color="auto"/>
      </w:divBdr>
    </w:div>
    <w:div w:id="1063261072">
      <w:bodyDiv w:val="1"/>
      <w:marLeft w:val="0"/>
      <w:marRight w:val="0"/>
      <w:marTop w:val="0"/>
      <w:marBottom w:val="0"/>
      <w:divBdr>
        <w:top w:val="none" w:sz="0" w:space="0" w:color="auto"/>
        <w:left w:val="none" w:sz="0" w:space="0" w:color="auto"/>
        <w:bottom w:val="none" w:sz="0" w:space="0" w:color="auto"/>
        <w:right w:val="none" w:sz="0" w:space="0" w:color="auto"/>
      </w:divBdr>
    </w:div>
    <w:div w:id="1065107814">
      <w:bodyDiv w:val="1"/>
      <w:marLeft w:val="0"/>
      <w:marRight w:val="0"/>
      <w:marTop w:val="0"/>
      <w:marBottom w:val="0"/>
      <w:divBdr>
        <w:top w:val="none" w:sz="0" w:space="0" w:color="auto"/>
        <w:left w:val="none" w:sz="0" w:space="0" w:color="auto"/>
        <w:bottom w:val="none" w:sz="0" w:space="0" w:color="auto"/>
        <w:right w:val="none" w:sz="0" w:space="0" w:color="auto"/>
      </w:divBdr>
    </w:div>
    <w:div w:id="1067607765">
      <w:bodyDiv w:val="1"/>
      <w:marLeft w:val="0"/>
      <w:marRight w:val="0"/>
      <w:marTop w:val="0"/>
      <w:marBottom w:val="0"/>
      <w:divBdr>
        <w:top w:val="none" w:sz="0" w:space="0" w:color="auto"/>
        <w:left w:val="none" w:sz="0" w:space="0" w:color="auto"/>
        <w:bottom w:val="none" w:sz="0" w:space="0" w:color="auto"/>
        <w:right w:val="none" w:sz="0" w:space="0" w:color="auto"/>
      </w:divBdr>
    </w:div>
    <w:div w:id="1078558322">
      <w:bodyDiv w:val="1"/>
      <w:marLeft w:val="0"/>
      <w:marRight w:val="0"/>
      <w:marTop w:val="0"/>
      <w:marBottom w:val="0"/>
      <w:divBdr>
        <w:top w:val="none" w:sz="0" w:space="0" w:color="auto"/>
        <w:left w:val="none" w:sz="0" w:space="0" w:color="auto"/>
        <w:bottom w:val="none" w:sz="0" w:space="0" w:color="auto"/>
        <w:right w:val="none" w:sz="0" w:space="0" w:color="auto"/>
      </w:divBdr>
    </w:div>
    <w:div w:id="1078940697">
      <w:bodyDiv w:val="1"/>
      <w:marLeft w:val="0"/>
      <w:marRight w:val="0"/>
      <w:marTop w:val="0"/>
      <w:marBottom w:val="0"/>
      <w:divBdr>
        <w:top w:val="none" w:sz="0" w:space="0" w:color="auto"/>
        <w:left w:val="none" w:sz="0" w:space="0" w:color="auto"/>
        <w:bottom w:val="none" w:sz="0" w:space="0" w:color="auto"/>
        <w:right w:val="none" w:sz="0" w:space="0" w:color="auto"/>
      </w:divBdr>
    </w:div>
    <w:div w:id="1091194909">
      <w:bodyDiv w:val="1"/>
      <w:marLeft w:val="0"/>
      <w:marRight w:val="0"/>
      <w:marTop w:val="0"/>
      <w:marBottom w:val="0"/>
      <w:divBdr>
        <w:top w:val="none" w:sz="0" w:space="0" w:color="auto"/>
        <w:left w:val="none" w:sz="0" w:space="0" w:color="auto"/>
        <w:bottom w:val="none" w:sz="0" w:space="0" w:color="auto"/>
        <w:right w:val="none" w:sz="0" w:space="0" w:color="auto"/>
      </w:divBdr>
    </w:div>
    <w:div w:id="1094667534">
      <w:bodyDiv w:val="1"/>
      <w:marLeft w:val="0"/>
      <w:marRight w:val="0"/>
      <w:marTop w:val="0"/>
      <w:marBottom w:val="0"/>
      <w:divBdr>
        <w:top w:val="none" w:sz="0" w:space="0" w:color="auto"/>
        <w:left w:val="none" w:sz="0" w:space="0" w:color="auto"/>
        <w:bottom w:val="none" w:sz="0" w:space="0" w:color="auto"/>
        <w:right w:val="none" w:sz="0" w:space="0" w:color="auto"/>
      </w:divBdr>
    </w:div>
    <w:div w:id="1097794233">
      <w:bodyDiv w:val="1"/>
      <w:marLeft w:val="0"/>
      <w:marRight w:val="0"/>
      <w:marTop w:val="0"/>
      <w:marBottom w:val="0"/>
      <w:divBdr>
        <w:top w:val="none" w:sz="0" w:space="0" w:color="auto"/>
        <w:left w:val="none" w:sz="0" w:space="0" w:color="auto"/>
        <w:bottom w:val="none" w:sz="0" w:space="0" w:color="auto"/>
        <w:right w:val="none" w:sz="0" w:space="0" w:color="auto"/>
      </w:divBdr>
    </w:div>
    <w:div w:id="1099258312">
      <w:bodyDiv w:val="1"/>
      <w:marLeft w:val="0"/>
      <w:marRight w:val="0"/>
      <w:marTop w:val="0"/>
      <w:marBottom w:val="0"/>
      <w:divBdr>
        <w:top w:val="none" w:sz="0" w:space="0" w:color="auto"/>
        <w:left w:val="none" w:sz="0" w:space="0" w:color="auto"/>
        <w:bottom w:val="none" w:sz="0" w:space="0" w:color="auto"/>
        <w:right w:val="none" w:sz="0" w:space="0" w:color="auto"/>
      </w:divBdr>
    </w:div>
    <w:div w:id="1099449673">
      <w:bodyDiv w:val="1"/>
      <w:marLeft w:val="0"/>
      <w:marRight w:val="0"/>
      <w:marTop w:val="0"/>
      <w:marBottom w:val="0"/>
      <w:divBdr>
        <w:top w:val="none" w:sz="0" w:space="0" w:color="auto"/>
        <w:left w:val="none" w:sz="0" w:space="0" w:color="auto"/>
        <w:bottom w:val="none" w:sz="0" w:space="0" w:color="auto"/>
        <w:right w:val="none" w:sz="0" w:space="0" w:color="auto"/>
      </w:divBdr>
    </w:div>
    <w:div w:id="1103264555">
      <w:bodyDiv w:val="1"/>
      <w:marLeft w:val="0"/>
      <w:marRight w:val="0"/>
      <w:marTop w:val="0"/>
      <w:marBottom w:val="0"/>
      <w:divBdr>
        <w:top w:val="none" w:sz="0" w:space="0" w:color="auto"/>
        <w:left w:val="none" w:sz="0" w:space="0" w:color="auto"/>
        <w:bottom w:val="none" w:sz="0" w:space="0" w:color="auto"/>
        <w:right w:val="none" w:sz="0" w:space="0" w:color="auto"/>
      </w:divBdr>
    </w:div>
    <w:div w:id="1108162453">
      <w:bodyDiv w:val="1"/>
      <w:marLeft w:val="0"/>
      <w:marRight w:val="0"/>
      <w:marTop w:val="0"/>
      <w:marBottom w:val="0"/>
      <w:divBdr>
        <w:top w:val="none" w:sz="0" w:space="0" w:color="auto"/>
        <w:left w:val="none" w:sz="0" w:space="0" w:color="auto"/>
        <w:bottom w:val="none" w:sz="0" w:space="0" w:color="auto"/>
        <w:right w:val="none" w:sz="0" w:space="0" w:color="auto"/>
      </w:divBdr>
    </w:div>
    <w:div w:id="1129082512">
      <w:bodyDiv w:val="1"/>
      <w:marLeft w:val="0"/>
      <w:marRight w:val="0"/>
      <w:marTop w:val="0"/>
      <w:marBottom w:val="0"/>
      <w:divBdr>
        <w:top w:val="none" w:sz="0" w:space="0" w:color="auto"/>
        <w:left w:val="none" w:sz="0" w:space="0" w:color="auto"/>
        <w:bottom w:val="none" w:sz="0" w:space="0" w:color="auto"/>
        <w:right w:val="none" w:sz="0" w:space="0" w:color="auto"/>
      </w:divBdr>
    </w:div>
    <w:div w:id="1129205177">
      <w:bodyDiv w:val="1"/>
      <w:marLeft w:val="0"/>
      <w:marRight w:val="0"/>
      <w:marTop w:val="0"/>
      <w:marBottom w:val="0"/>
      <w:divBdr>
        <w:top w:val="none" w:sz="0" w:space="0" w:color="auto"/>
        <w:left w:val="none" w:sz="0" w:space="0" w:color="auto"/>
        <w:bottom w:val="none" w:sz="0" w:space="0" w:color="auto"/>
        <w:right w:val="none" w:sz="0" w:space="0" w:color="auto"/>
      </w:divBdr>
    </w:div>
    <w:div w:id="1133518083">
      <w:bodyDiv w:val="1"/>
      <w:marLeft w:val="0"/>
      <w:marRight w:val="0"/>
      <w:marTop w:val="0"/>
      <w:marBottom w:val="0"/>
      <w:divBdr>
        <w:top w:val="none" w:sz="0" w:space="0" w:color="auto"/>
        <w:left w:val="none" w:sz="0" w:space="0" w:color="auto"/>
        <w:bottom w:val="none" w:sz="0" w:space="0" w:color="auto"/>
        <w:right w:val="none" w:sz="0" w:space="0" w:color="auto"/>
      </w:divBdr>
    </w:div>
    <w:div w:id="1134837064">
      <w:bodyDiv w:val="1"/>
      <w:marLeft w:val="0"/>
      <w:marRight w:val="0"/>
      <w:marTop w:val="0"/>
      <w:marBottom w:val="0"/>
      <w:divBdr>
        <w:top w:val="none" w:sz="0" w:space="0" w:color="auto"/>
        <w:left w:val="none" w:sz="0" w:space="0" w:color="auto"/>
        <w:bottom w:val="none" w:sz="0" w:space="0" w:color="auto"/>
        <w:right w:val="none" w:sz="0" w:space="0" w:color="auto"/>
      </w:divBdr>
    </w:div>
    <w:div w:id="1136995885">
      <w:bodyDiv w:val="1"/>
      <w:marLeft w:val="0"/>
      <w:marRight w:val="0"/>
      <w:marTop w:val="0"/>
      <w:marBottom w:val="0"/>
      <w:divBdr>
        <w:top w:val="none" w:sz="0" w:space="0" w:color="auto"/>
        <w:left w:val="none" w:sz="0" w:space="0" w:color="auto"/>
        <w:bottom w:val="none" w:sz="0" w:space="0" w:color="auto"/>
        <w:right w:val="none" w:sz="0" w:space="0" w:color="auto"/>
      </w:divBdr>
    </w:div>
    <w:div w:id="1137143874">
      <w:bodyDiv w:val="1"/>
      <w:marLeft w:val="0"/>
      <w:marRight w:val="0"/>
      <w:marTop w:val="0"/>
      <w:marBottom w:val="0"/>
      <w:divBdr>
        <w:top w:val="none" w:sz="0" w:space="0" w:color="auto"/>
        <w:left w:val="none" w:sz="0" w:space="0" w:color="auto"/>
        <w:bottom w:val="none" w:sz="0" w:space="0" w:color="auto"/>
        <w:right w:val="none" w:sz="0" w:space="0" w:color="auto"/>
      </w:divBdr>
    </w:div>
    <w:div w:id="1141651901">
      <w:bodyDiv w:val="1"/>
      <w:marLeft w:val="0"/>
      <w:marRight w:val="0"/>
      <w:marTop w:val="0"/>
      <w:marBottom w:val="0"/>
      <w:divBdr>
        <w:top w:val="none" w:sz="0" w:space="0" w:color="auto"/>
        <w:left w:val="none" w:sz="0" w:space="0" w:color="auto"/>
        <w:bottom w:val="none" w:sz="0" w:space="0" w:color="auto"/>
        <w:right w:val="none" w:sz="0" w:space="0" w:color="auto"/>
      </w:divBdr>
    </w:div>
    <w:div w:id="1145390304">
      <w:bodyDiv w:val="1"/>
      <w:marLeft w:val="0"/>
      <w:marRight w:val="0"/>
      <w:marTop w:val="0"/>
      <w:marBottom w:val="0"/>
      <w:divBdr>
        <w:top w:val="none" w:sz="0" w:space="0" w:color="auto"/>
        <w:left w:val="none" w:sz="0" w:space="0" w:color="auto"/>
        <w:bottom w:val="none" w:sz="0" w:space="0" w:color="auto"/>
        <w:right w:val="none" w:sz="0" w:space="0" w:color="auto"/>
      </w:divBdr>
    </w:div>
    <w:div w:id="1154755985">
      <w:bodyDiv w:val="1"/>
      <w:marLeft w:val="0"/>
      <w:marRight w:val="0"/>
      <w:marTop w:val="0"/>
      <w:marBottom w:val="0"/>
      <w:divBdr>
        <w:top w:val="none" w:sz="0" w:space="0" w:color="auto"/>
        <w:left w:val="none" w:sz="0" w:space="0" w:color="auto"/>
        <w:bottom w:val="none" w:sz="0" w:space="0" w:color="auto"/>
        <w:right w:val="none" w:sz="0" w:space="0" w:color="auto"/>
      </w:divBdr>
    </w:div>
    <w:div w:id="1160584122">
      <w:bodyDiv w:val="1"/>
      <w:marLeft w:val="0"/>
      <w:marRight w:val="0"/>
      <w:marTop w:val="0"/>
      <w:marBottom w:val="0"/>
      <w:divBdr>
        <w:top w:val="none" w:sz="0" w:space="0" w:color="auto"/>
        <w:left w:val="none" w:sz="0" w:space="0" w:color="auto"/>
        <w:bottom w:val="none" w:sz="0" w:space="0" w:color="auto"/>
        <w:right w:val="none" w:sz="0" w:space="0" w:color="auto"/>
      </w:divBdr>
    </w:div>
    <w:div w:id="1174539439">
      <w:bodyDiv w:val="1"/>
      <w:marLeft w:val="0"/>
      <w:marRight w:val="0"/>
      <w:marTop w:val="0"/>
      <w:marBottom w:val="0"/>
      <w:divBdr>
        <w:top w:val="none" w:sz="0" w:space="0" w:color="auto"/>
        <w:left w:val="none" w:sz="0" w:space="0" w:color="auto"/>
        <w:bottom w:val="none" w:sz="0" w:space="0" w:color="auto"/>
        <w:right w:val="none" w:sz="0" w:space="0" w:color="auto"/>
      </w:divBdr>
    </w:div>
    <w:div w:id="1185438868">
      <w:bodyDiv w:val="1"/>
      <w:marLeft w:val="0"/>
      <w:marRight w:val="0"/>
      <w:marTop w:val="0"/>
      <w:marBottom w:val="0"/>
      <w:divBdr>
        <w:top w:val="none" w:sz="0" w:space="0" w:color="auto"/>
        <w:left w:val="none" w:sz="0" w:space="0" w:color="auto"/>
        <w:bottom w:val="none" w:sz="0" w:space="0" w:color="auto"/>
        <w:right w:val="none" w:sz="0" w:space="0" w:color="auto"/>
      </w:divBdr>
    </w:div>
    <w:div w:id="1185904570">
      <w:bodyDiv w:val="1"/>
      <w:marLeft w:val="0"/>
      <w:marRight w:val="0"/>
      <w:marTop w:val="0"/>
      <w:marBottom w:val="0"/>
      <w:divBdr>
        <w:top w:val="none" w:sz="0" w:space="0" w:color="auto"/>
        <w:left w:val="none" w:sz="0" w:space="0" w:color="auto"/>
        <w:bottom w:val="none" w:sz="0" w:space="0" w:color="auto"/>
        <w:right w:val="none" w:sz="0" w:space="0" w:color="auto"/>
      </w:divBdr>
    </w:div>
    <w:div w:id="1193961328">
      <w:bodyDiv w:val="1"/>
      <w:marLeft w:val="0"/>
      <w:marRight w:val="0"/>
      <w:marTop w:val="0"/>
      <w:marBottom w:val="0"/>
      <w:divBdr>
        <w:top w:val="none" w:sz="0" w:space="0" w:color="auto"/>
        <w:left w:val="none" w:sz="0" w:space="0" w:color="auto"/>
        <w:bottom w:val="none" w:sz="0" w:space="0" w:color="auto"/>
        <w:right w:val="none" w:sz="0" w:space="0" w:color="auto"/>
      </w:divBdr>
    </w:div>
    <w:div w:id="1194610196">
      <w:bodyDiv w:val="1"/>
      <w:marLeft w:val="0"/>
      <w:marRight w:val="0"/>
      <w:marTop w:val="0"/>
      <w:marBottom w:val="0"/>
      <w:divBdr>
        <w:top w:val="none" w:sz="0" w:space="0" w:color="auto"/>
        <w:left w:val="none" w:sz="0" w:space="0" w:color="auto"/>
        <w:bottom w:val="none" w:sz="0" w:space="0" w:color="auto"/>
        <w:right w:val="none" w:sz="0" w:space="0" w:color="auto"/>
      </w:divBdr>
    </w:div>
    <w:div w:id="1201671287">
      <w:bodyDiv w:val="1"/>
      <w:marLeft w:val="0"/>
      <w:marRight w:val="0"/>
      <w:marTop w:val="0"/>
      <w:marBottom w:val="0"/>
      <w:divBdr>
        <w:top w:val="none" w:sz="0" w:space="0" w:color="auto"/>
        <w:left w:val="none" w:sz="0" w:space="0" w:color="auto"/>
        <w:bottom w:val="none" w:sz="0" w:space="0" w:color="auto"/>
        <w:right w:val="none" w:sz="0" w:space="0" w:color="auto"/>
      </w:divBdr>
    </w:div>
    <w:div w:id="1211648666">
      <w:bodyDiv w:val="1"/>
      <w:marLeft w:val="0"/>
      <w:marRight w:val="0"/>
      <w:marTop w:val="0"/>
      <w:marBottom w:val="0"/>
      <w:divBdr>
        <w:top w:val="none" w:sz="0" w:space="0" w:color="auto"/>
        <w:left w:val="none" w:sz="0" w:space="0" w:color="auto"/>
        <w:bottom w:val="none" w:sz="0" w:space="0" w:color="auto"/>
        <w:right w:val="none" w:sz="0" w:space="0" w:color="auto"/>
      </w:divBdr>
    </w:div>
    <w:div w:id="1212695285">
      <w:bodyDiv w:val="1"/>
      <w:marLeft w:val="0"/>
      <w:marRight w:val="0"/>
      <w:marTop w:val="0"/>
      <w:marBottom w:val="0"/>
      <w:divBdr>
        <w:top w:val="none" w:sz="0" w:space="0" w:color="auto"/>
        <w:left w:val="none" w:sz="0" w:space="0" w:color="auto"/>
        <w:bottom w:val="none" w:sz="0" w:space="0" w:color="auto"/>
        <w:right w:val="none" w:sz="0" w:space="0" w:color="auto"/>
      </w:divBdr>
    </w:div>
    <w:div w:id="1213619602">
      <w:bodyDiv w:val="1"/>
      <w:marLeft w:val="0"/>
      <w:marRight w:val="0"/>
      <w:marTop w:val="0"/>
      <w:marBottom w:val="0"/>
      <w:divBdr>
        <w:top w:val="none" w:sz="0" w:space="0" w:color="auto"/>
        <w:left w:val="none" w:sz="0" w:space="0" w:color="auto"/>
        <w:bottom w:val="none" w:sz="0" w:space="0" w:color="auto"/>
        <w:right w:val="none" w:sz="0" w:space="0" w:color="auto"/>
      </w:divBdr>
    </w:div>
    <w:div w:id="1217548045">
      <w:bodyDiv w:val="1"/>
      <w:marLeft w:val="0"/>
      <w:marRight w:val="0"/>
      <w:marTop w:val="0"/>
      <w:marBottom w:val="0"/>
      <w:divBdr>
        <w:top w:val="none" w:sz="0" w:space="0" w:color="auto"/>
        <w:left w:val="none" w:sz="0" w:space="0" w:color="auto"/>
        <w:bottom w:val="none" w:sz="0" w:space="0" w:color="auto"/>
        <w:right w:val="none" w:sz="0" w:space="0" w:color="auto"/>
      </w:divBdr>
    </w:div>
    <w:div w:id="1219635988">
      <w:bodyDiv w:val="1"/>
      <w:marLeft w:val="0"/>
      <w:marRight w:val="0"/>
      <w:marTop w:val="0"/>
      <w:marBottom w:val="0"/>
      <w:divBdr>
        <w:top w:val="none" w:sz="0" w:space="0" w:color="auto"/>
        <w:left w:val="none" w:sz="0" w:space="0" w:color="auto"/>
        <w:bottom w:val="none" w:sz="0" w:space="0" w:color="auto"/>
        <w:right w:val="none" w:sz="0" w:space="0" w:color="auto"/>
      </w:divBdr>
    </w:div>
    <w:div w:id="1222015044">
      <w:bodyDiv w:val="1"/>
      <w:marLeft w:val="0"/>
      <w:marRight w:val="0"/>
      <w:marTop w:val="0"/>
      <w:marBottom w:val="0"/>
      <w:divBdr>
        <w:top w:val="none" w:sz="0" w:space="0" w:color="auto"/>
        <w:left w:val="none" w:sz="0" w:space="0" w:color="auto"/>
        <w:bottom w:val="none" w:sz="0" w:space="0" w:color="auto"/>
        <w:right w:val="none" w:sz="0" w:space="0" w:color="auto"/>
      </w:divBdr>
    </w:div>
    <w:div w:id="1227760574">
      <w:bodyDiv w:val="1"/>
      <w:marLeft w:val="0"/>
      <w:marRight w:val="0"/>
      <w:marTop w:val="0"/>
      <w:marBottom w:val="0"/>
      <w:divBdr>
        <w:top w:val="none" w:sz="0" w:space="0" w:color="auto"/>
        <w:left w:val="none" w:sz="0" w:space="0" w:color="auto"/>
        <w:bottom w:val="none" w:sz="0" w:space="0" w:color="auto"/>
        <w:right w:val="none" w:sz="0" w:space="0" w:color="auto"/>
      </w:divBdr>
    </w:div>
    <w:div w:id="1235508936">
      <w:bodyDiv w:val="1"/>
      <w:marLeft w:val="0"/>
      <w:marRight w:val="0"/>
      <w:marTop w:val="0"/>
      <w:marBottom w:val="0"/>
      <w:divBdr>
        <w:top w:val="none" w:sz="0" w:space="0" w:color="auto"/>
        <w:left w:val="none" w:sz="0" w:space="0" w:color="auto"/>
        <w:bottom w:val="none" w:sz="0" w:space="0" w:color="auto"/>
        <w:right w:val="none" w:sz="0" w:space="0" w:color="auto"/>
      </w:divBdr>
    </w:div>
    <w:div w:id="1236354692">
      <w:bodyDiv w:val="1"/>
      <w:marLeft w:val="0"/>
      <w:marRight w:val="0"/>
      <w:marTop w:val="0"/>
      <w:marBottom w:val="0"/>
      <w:divBdr>
        <w:top w:val="none" w:sz="0" w:space="0" w:color="auto"/>
        <w:left w:val="none" w:sz="0" w:space="0" w:color="auto"/>
        <w:bottom w:val="none" w:sz="0" w:space="0" w:color="auto"/>
        <w:right w:val="none" w:sz="0" w:space="0" w:color="auto"/>
      </w:divBdr>
    </w:div>
    <w:div w:id="1237010873">
      <w:bodyDiv w:val="1"/>
      <w:marLeft w:val="0"/>
      <w:marRight w:val="0"/>
      <w:marTop w:val="0"/>
      <w:marBottom w:val="0"/>
      <w:divBdr>
        <w:top w:val="none" w:sz="0" w:space="0" w:color="auto"/>
        <w:left w:val="none" w:sz="0" w:space="0" w:color="auto"/>
        <w:bottom w:val="none" w:sz="0" w:space="0" w:color="auto"/>
        <w:right w:val="none" w:sz="0" w:space="0" w:color="auto"/>
      </w:divBdr>
    </w:div>
    <w:div w:id="1246233327">
      <w:bodyDiv w:val="1"/>
      <w:marLeft w:val="0"/>
      <w:marRight w:val="0"/>
      <w:marTop w:val="0"/>
      <w:marBottom w:val="0"/>
      <w:divBdr>
        <w:top w:val="none" w:sz="0" w:space="0" w:color="auto"/>
        <w:left w:val="none" w:sz="0" w:space="0" w:color="auto"/>
        <w:bottom w:val="none" w:sz="0" w:space="0" w:color="auto"/>
        <w:right w:val="none" w:sz="0" w:space="0" w:color="auto"/>
      </w:divBdr>
    </w:div>
    <w:div w:id="1250000130">
      <w:bodyDiv w:val="1"/>
      <w:marLeft w:val="0"/>
      <w:marRight w:val="0"/>
      <w:marTop w:val="0"/>
      <w:marBottom w:val="0"/>
      <w:divBdr>
        <w:top w:val="none" w:sz="0" w:space="0" w:color="auto"/>
        <w:left w:val="none" w:sz="0" w:space="0" w:color="auto"/>
        <w:bottom w:val="none" w:sz="0" w:space="0" w:color="auto"/>
        <w:right w:val="none" w:sz="0" w:space="0" w:color="auto"/>
      </w:divBdr>
    </w:div>
    <w:div w:id="1250848267">
      <w:bodyDiv w:val="1"/>
      <w:marLeft w:val="0"/>
      <w:marRight w:val="0"/>
      <w:marTop w:val="0"/>
      <w:marBottom w:val="0"/>
      <w:divBdr>
        <w:top w:val="none" w:sz="0" w:space="0" w:color="auto"/>
        <w:left w:val="none" w:sz="0" w:space="0" w:color="auto"/>
        <w:bottom w:val="none" w:sz="0" w:space="0" w:color="auto"/>
        <w:right w:val="none" w:sz="0" w:space="0" w:color="auto"/>
      </w:divBdr>
    </w:div>
    <w:div w:id="1251737626">
      <w:bodyDiv w:val="1"/>
      <w:marLeft w:val="0"/>
      <w:marRight w:val="0"/>
      <w:marTop w:val="0"/>
      <w:marBottom w:val="0"/>
      <w:divBdr>
        <w:top w:val="none" w:sz="0" w:space="0" w:color="auto"/>
        <w:left w:val="none" w:sz="0" w:space="0" w:color="auto"/>
        <w:bottom w:val="none" w:sz="0" w:space="0" w:color="auto"/>
        <w:right w:val="none" w:sz="0" w:space="0" w:color="auto"/>
      </w:divBdr>
    </w:div>
    <w:div w:id="1257058612">
      <w:bodyDiv w:val="1"/>
      <w:marLeft w:val="0"/>
      <w:marRight w:val="0"/>
      <w:marTop w:val="0"/>
      <w:marBottom w:val="0"/>
      <w:divBdr>
        <w:top w:val="none" w:sz="0" w:space="0" w:color="auto"/>
        <w:left w:val="none" w:sz="0" w:space="0" w:color="auto"/>
        <w:bottom w:val="none" w:sz="0" w:space="0" w:color="auto"/>
        <w:right w:val="none" w:sz="0" w:space="0" w:color="auto"/>
      </w:divBdr>
    </w:div>
    <w:div w:id="1257712043">
      <w:bodyDiv w:val="1"/>
      <w:marLeft w:val="0"/>
      <w:marRight w:val="0"/>
      <w:marTop w:val="0"/>
      <w:marBottom w:val="0"/>
      <w:divBdr>
        <w:top w:val="none" w:sz="0" w:space="0" w:color="auto"/>
        <w:left w:val="none" w:sz="0" w:space="0" w:color="auto"/>
        <w:bottom w:val="none" w:sz="0" w:space="0" w:color="auto"/>
        <w:right w:val="none" w:sz="0" w:space="0" w:color="auto"/>
      </w:divBdr>
    </w:div>
    <w:div w:id="1258829739">
      <w:bodyDiv w:val="1"/>
      <w:marLeft w:val="0"/>
      <w:marRight w:val="0"/>
      <w:marTop w:val="0"/>
      <w:marBottom w:val="0"/>
      <w:divBdr>
        <w:top w:val="none" w:sz="0" w:space="0" w:color="auto"/>
        <w:left w:val="none" w:sz="0" w:space="0" w:color="auto"/>
        <w:bottom w:val="none" w:sz="0" w:space="0" w:color="auto"/>
        <w:right w:val="none" w:sz="0" w:space="0" w:color="auto"/>
      </w:divBdr>
    </w:div>
    <w:div w:id="1260598946">
      <w:bodyDiv w:val="1"/>
      <w:marLeft w:val="0"/>
      <w:marRight w:val="0"/>
      <w:marTop w:val="0"/>
      <w:marBottom w:val="0"/>
      <w:divBdr>
        <w:top w:val="none" w:sz="0" w:space="0" w:color="auto"/>
        <w:left w:val="none" w:sz="0" w:space="0" w:color="auto"/>
        <w:bottom w:val="none" w:sz="0" w:space="0" w:color="auto"/>
        <w:right w:val="none" w:sz="0" w:space="0" w:color="auto"/>
      </w:divBdr>
    </w:div>
    <w:div w:id="1269117851">
      <w:bodyDiv w:val="1"/>
      <w:marLeft w:val="0"/>
      <w:marRight w:val="0"/>
      <w:marTop w:val="0"/>
      <w:marBottom w:val="0"/>
      <w:divBdr>
        <w:top w:val="none" w:sz="0" w:space="0" w:color="auto"/>
        <w:left w:val="none" w:sz="0" w:space="0" w:color="auto"/>
        <w:bottom w:val="none" w:sz="0" w:space="0" w:color="auto"/>
        <w:right w:val="none" w:sz="0" w:space="0" w:color="auto"/>
      </w:divBdr>
    </w:div>
    <w:div w:id="1270813174">
      <w:bodyDiv w:val="1"/>
      <w:marLeft w:val="0"/>
      <w:marRight w:val="0"/>
      <w:marTop w:val="0"/>
      <w:marBottom w:val="0"/>
      <w:divBdr>
        <w:top w:val="none" w:sz="0" w:space="0" w:color="auto"/>
        <w:left w:val="none" w:sz="0" w:space="0" w:color="auto"/>
        <w:bottom w:val="none" w:sz="0" w:space="0" w:color="auto"/>
        <w:right w:val="none" w:sz="0" w:space="0" w:color="auto"/>
      </w:divBdr>
    </w:div>
    <w:div w:id="1270816178">
      <w:bodyDiv w:val="1"/>
      <w:marLeft w:val="0"/>
      <w:marRight w:val="0"/>
      <w:marTop w:val="0"/>
      <w:marBottom w:val="0"/>
      <w:divBdr>
        <w:top w:val="none" w:sz="0" w:space="0" w:color="auto"/>
        <w:left w:val="none" w:sz="0" w:space="0" w:color="auto"/>
        <w:bottom w:val="none" w:sz="0" w:space="0" w:color="auto"/>
        <w:right w:val="none" w:sz="0" w:space="0" w:color="auto"/>
      </w:divBdr>
    </w:div>
    <w:div w:id="1274747168">
      <w:bodyDiv w:val="1"/>
      <w:marLeft w:val="0"/>
      <w:marRight w:val="0"/>
      <w:marTop w:val="0"/>
      <w:marBottom w:val="0"/>
      <w:divBdr>
        <w:top w:val="none" w:sz="0" w:space="0" w:color="auto"/>
        <w:left w:val="none" w:sz="0" w:space="0" w:color="auto"/>
        <w:bottom w:val="none" w:sz="0" w:space="0" w:color="auto"/>
        <w:right w:val="none" w:sz="0" w:space="0" w:color="auto"/>
      </w:divBdr>
    </w:div>
    <w:div w:id="1277447588">
      <w:bodyDiv w:val="1"/>
      <w:marLeft w:val="0"/>
      <w:marRight w:val="0"/>
      <w:marTop w:val="0"/>
      <w:marBottom w:val="0"/>
      <w:divBdr>
        <w:top w:val="none" w:sz="0" w:space="0" w:color="auto"/>
        <w:left w:val="none" w:sz="0" w:space="0" w:color="auto"/>
        <w:bottom w:val="none" w:sz="0" w:space="0" w:color="auto"/>
        <w:right w:val="none" w:sz="0" w:space="0" w:color="auto"/>
      </w:divBdr>
    </w:div>
    <w:div w:id="1278180009">
      <w:bodyDiv w:val="1"/>
      <w:marLeft w:val="0"/>
      <w:marRight w:val="0"/>
      <w:marTop w:val="0"/>
      <w:marBottom w:val="0"/>
      <w:divBdr>
        <w:top w:val="none" w:sz="0" w:space="0" w:color="auto"/>
        <w:left w:val="none" w:sz="0" w:space="0" w:color="auto"/>
        <w:bottom w:val="none" w:sz="0" w:space="0" w:color="auto"/>
        <w:right w:val="none" w:sz="0" w:space="0" w:color="auto"/>
      </w:divBdr>
    </w:div>
    <w:div w:id="1279754062">
      <w:bodyDiv w:val="1"/>
      <w:marLeft w:val="0"/>
      <w:marRight w:val="0"/>
      <w:marTop w:val="0"/>
      <w:marBottom w:val="0"/>
      <w:divBdr>
        <w:top w:val="none" w:sz="0" w:space="0" w:color="auto"/>
        <w:left w:val="none" w:sz="0" w:space="0" w:color="auto"/>
        <w:bottom w:val="none" w:sz="0" w:space="0" w:color="auto"/>
        <w:right w:val="none" w:sz="0" w:space="0" w:color="auto"/>
      </w:divBdr>
    </w:div>
    <w:div w:id="1282223624">
      <w:bodyDiv w:val="1"/>
      <w:marLeft w:val="0"/>
      <w:marRight w:val="0"/>
      <w:marTop w:val="0"/>
      <w:marBottom w:val="0"/>
      <w:divBdr>
        <w:top w:val="none" w:sz="0" w:space="0" w:color="auto"/>
        <w:left w:val="none" w:sz="0" w:space="0" w:color="auto"/>
        <w:bottom w:val="none" w:sz="0" w:space="0" w:color="auto"/>
        <w:right w:val="none" w:sz="0" w:space="0" w:color="auto"/>
      </w:divBdr>
    </w:div>
    <w:div w:id="1287926165">
      <w:bodyDiv w:val="1"/>
      <w:marLeft w:val="0"/>
      <w:marRight w:val="0"/>
      <w:marTop w:val="0"/>
      <w:marBottom w:val="0"/>
      <w:divBdr>
        <w:top w:val="none" w:sz="0" w:space="0" w:color="auto"/>
        <w:left w:val="none" w:sz="0" w:space="0" w:color="auto"/>
        <w:bottom w:val="none" w:sz="0" w:space="0" w:color="auto"/>
        <w:right w:val="none" w:sz="0" w:space="0" w:color="auto"/>
      </w:divBdr>
    </w:div>
    <w:div w:id="1289775676">
      <w:bodyDiv w:val="1"/>
      <w:marLeft w:val="0"/>
      <w:marRight w:val="0"/>
      <w:marTop w:val="0"/>
      <w:marBottom w:val="0"/>
      <w:divBdr>
        <w:top w:val="none" w:sz="0" w:space="0" w:color="auto"/>
        <w:left w:val="none" w:sz="0" w:space="0" w:color="auto"/>
        <w:bottom w:val="none" w:sz="0" w:space="0" w:color="auto"/>
        <w:right w:val="none" w:sz="0" w:space="0" w:color="auto"/>
      </w:divBdr>
    </w:div>
    <w:div w:id="1291547051">
      <w:bodyDiv w:val="1"/>
      <w:marLeft w:val="0"/>
      <w:marRight w:val="0"/>
      <w:marTop w:val="0"/>
      <w:marBottom w:val="0"/>
      <w:divBdr>
        <w:top w:val="none" w:sz="0" w:space="0" w:color="auto"/>
        <w:left w:val="none" w:sz="0" w:space="0" w:color="auto"/>
        <w:bottom w:val="none" w:sz="0" w:space="0" w:color="auto"/>
        <w:right w:val="none" w:sz="0" w:space="0" w:color="auto"/>
      </w:divBdr>
    </w:div>
    <w:div w:id="1294289763">
      <w:bodyDiv w:val="1"/>
      <w:marLeft w:val="0"/>
      <w:marRight w:val="0"/>
      <w:marTop w:val="0"/>
      <w:marBottom w:val="0"/>
      <w:divBdr>
        <w:top w:val="none" w:sz="0" w:space="0" w:color="auto"/>
        <w:left w:val="none" w:sz="0" w:space="0" w:color="auto"/>
        <w:bottom w:val="none" w:sz="0" w:space="0" w:color="auto"/>
        <w:right w:val="none" w:sz="0" w:space="0" w:color="auto"/>
      </w:divBdr>
    </w:div>
    <w:div w:id="1296449443">
      <w:bodyDiv w:val="1"/>
      <w:marLeft w:val="0"/>
      <w:marRight w:val="0"/>
      <w:marTop w:val="0"/>
      <w:marBottom w:val="0"/>
      <w:divBdr>
        <w:top w:val="none" w:sz="0" w:space="0" w:color="auto"/>
        <w:left w:val="none" w:sz="0" w:space="0" w:color="auto"/>
        <w:bottom w:val="none" w:sz="0" w:space="0" w:color="auto"/>
        <w:right w:val="none" w:sz="0" w:space="0" w:color="auto"/>
      </w:divBdr>
    </w:div>
    <w:div w:id="1297024184">
      <w:bodyDiv w:val="1"/>
      <w:marLeft w:val="0"/>
      <w:marRight w:val="0"/>
      <w:marTop w:val="0"/>
      <w:marBottom w:val="0"/>
      <w:divBdr>
        <w:top w:val="none" w:sz="0" w:space="0" w:color="auto"/>
        <w:left w:val="none" w:sz="0" w:space="0" w:color="auto"/>
        <w:bottom w:val="none" w:sz="0" w:space="0" w:color="auto"/>
        <w:right w:val="none" w:sz="0" w:space="0" w:color="auto"/>
      </w:divBdr>
    </w:div>
    <w:div w:id="1303804010">
      <w:bodyDiv w:val="1"/>
      <w:marLeft w:val="0"/>
      <w:marRight w:val="0"/>
      <w:marTop w:val="0"/>
      <w:marBottom w:val="0"/>
      <w:divBdr>
        <w:top w:val="none" w:sz="0" w:space="0" w:color="auto"/>
        <w:left w:val="none" w:sz="0" w:space="0" w:color="auto"/>
        <w:bottom w:val="none" w:sz="0" w:space="0" w:color="auto"/>
        <w:right w:val="none" w:sz="0" w:space="0" w:color="auto"/>
      </w:divBdr>
    </w:div>
    <w:div w:id="1308245202">
      <w:bodyDiv w:val="1"/>
      <w:marLeft w:val="0"/>
      <w:marRight w:val="0"/>
      <w:marTop w:val="0"/>
      <w:marBottom w:val="0"/>
      <w:divBdr>
        <w:top w:val="none" w:sz="0" w:space="0" w:color="auto"/>
        <w:left w:val="none" w:sz="0" w:space="0" w:color="auto"/>
        <w:bottom w:val="none" w:sz="0" w:space="0" w:color="auto"/>
        <w:right w:val="none" w:sz="0" w:space="0" w:color="auto"/>
      </w:divBdr>
    </w:div>
    <w:div w:id="1309361875">
      <w:bodyDiv w:val="1"/>
      <w:marLeft w:val="0"/>
      <w:marRight w:val="0"/>
      <w:marTop w:val="0"/>
      <w:marBottom w:val="0"/>
      <w:divBdr>
        <w:top w:val="none" w:sz="0" w:space="0" w:color="auto"/>
        <w:left w:val="none" w:sz="0" w:space="0" w:color="auto"/>
        <w:bottom w:val="none" w:sz="0" w:space="0" w:color="auto"/>
        <w:right w:val="none" w:sz="0" w:space="0" w:color="auto"/>
      </w:divBdr>
    </w:div>
    <w:div w:id="1313634112">
      <w:bodyDiv w:val="1"/>
      <w:marLeft w:val="0"/>
      <w:marRight w:val="0"/>
      <w:marTop w:val="0"/>
      <w:marBottom w:val="0"/>
      <w:divBdr>
        <w:top w:val="none" w:sz="0" w:space="0" w:color="auto"/>
        <w:left w:val="none" w:sz="0" w:space="0" w:color="auto"/>
        <w:bottom w:val="none" w:sz="0" w:space="0" w:color="auto"/>
        <w:right w:val="none" w:sz="0" w:space="0" w:color="auto"/>
      </w:divBdr>
    </w:div>
    <w:div w:id="1314532061">
      <w:bodyDiv w:val="1"/>
      <w:marLeft w:val="0"/>
      <w:marRight w:val="0"/>
      <w:marTop w:val="0"/>
      <w:marBottom w:val="0"/>
      <w:divBdr>
        <w:top w:val="none" w:sz="0" w:space="0" w:color="auto"/>
        <w:left w:val="none" w:sz="0" w:space="0" w:color="auto"/>
        <w:bottom w:val="none" w:sz="0" w:space="0" w:color="auto"/>
        <w:right w:val="none" w:sz="0" w:space="0" w:color="auto"/>
      </w:divBdr>
    </w:div>
    <w:div w:id="1325738210">
      <w:bodyDiv w:val="1"/>
      <w:marLeft w:val="0"/>
      <w:marRight w:val="0"/>
      <w:marTop w:val="0"/>
      <w:marBottom w:val="0"/>
      <w:divBdr>
        <w:top w:val="none" w:sz="0" w:space="0" w:color="auto"/>
        <w:left w:val="none" w:sz="0" w:space="0" w:color="auto"/>
        <w:bottom w:val="none" w:sz="0" w:space="0" w:color="auto"/>
        <w:right w:val="none" w:sz="0" w:space="0" w:color="auto"/>
      </w:divBdr>
    </w:div>
    <w:div w:id="1327629513">
      <w:bodyDiv w:val="1"/>
      <w:marLeft w:val="0"/>
      <w:marRight w:val="0"/>
      <w:marTop w:val="0"/>
      <w:marBottom w:val="0"/>
      <w:divBdr>
        <w:top w:val="none" w:sz="0" w:space="0" w:color="auto"/>
        <w:left w:val="none" w:sz="0" w:space="0" w:color="auto"/>
        <w:bottom w:val="none" w:sz="0" w:space="0" w:color="auto"/>
        <w:right w:val="none" w:sz="0" w:space="0" w:color="auto"/>
      </w:divBdr>
    </w:div>
    <w:div w:id="1328511568">
      <w:bodyDiv w:val="1"/>
      <w:marLeft w:val="0"/>
      <w:marRight w:val="0"/>
      <w:marTop w:val="0"/>
      <w:marBottom w:val="0"/>
      <w:divBdr>
        <w:top w:val="none" w:sz="0" w:space="0" w:color="auto"/>
        <w:left w:val="none" w:sz="0" w:space="0" w:color="auto"/>
        <w:bottom w:val="none" w:sz="0" w:space="0" w:color="auto"/>
        <w:right w:val="none" w:sz="0" w:space="0" w:color="auto"/>
      </w:divBdr>
    </w:div>
    <w:div w:id="1332679808">
      <w:bodyDiv w:val="1"/>
      <w:marLeft w:val="0"/>
      <w:marRight w:val="0"/>
      <w:marTop w:val="0"/>
      <w:marBottom w:val="0"/>
      <w:divBdr>
        <w:top w:val="none" w:sz="0" w:space="0" w:color="auto"/>
        <w:left w:val="none" w:sz="0" w:space="0" w:color="auto"/>
        <w:bottom w:val="none" w:sz="0" w:space="0" w:color="auto"/>
        <w:right w:val="none" w:sz="0" w:space="0" w:color="auto"/>
      </w:divBdr>
    </w:div>
    <w:div w:id="1333485988">
      <w:bodyDiv w:val="1"/>
      <w:marLeft w:val="0"/>
      <w:marRight w:val="0"/>
      <w:marTop w:val="0"/>
      <w:marBottom w:val="0"/>
      <w:divBdr>
        <w:top w:val="none" w:sz="0" w:space="0" w:color="auto"/>
        <w:left w:val="none" w:sz="0" w:space="0" w:color="auto"/>
        <w:bottom w:val="none" w:sz="0" w:space="0" w:color="auto"/>
        <w:right w:val="none" w:sz="0" w:space="0" w:color="auto"/>
      </w:divBdr>
    </w:div>
    <w:div w:id="1337801516">
      <w:bodyDiv w:val="1"/>
      <w:marLeft w:val="0"/>
      <w:marRight w:val="0"/>
      <w:marTop w:val="0"/>
      <w:marBottom w:val="0"/>
      <w:divBdr>
        <w:top w:val="none" w:sz="0" w:space="0" w:color="auto"/>
        <w:left w:val="none" w:sz="0" w:space="0" w:color="auto"/>
        <w:bottom w:val="none" w:sz="0" w:space="0" w:color="auto"/>
        <w:right w:val="none" w:sz="0" w:space="0" w:color="auto"/>
      </w:divBdr>
    </w:div>
    <w:div w:id="1347516602">
      <w:bodyDiv w:val="1"/>
      <w:marLeft w:val="0"/>
      <w:marRight w:val="0"/>
      <w:marTop w:val="0"/>
      <w:marBottom w:val="0"/>
      <w:divBdr>
        <w:top w:val="none" w:sz="0" w:space="0" w:color="auto"/>
        <w:left w:val="none" w:sz="0" w:space="0" w:color="auto"/>
        <w:bottom w:val="none" w:sz="0" w:space="0" w:color="auto"/>
        <w:right w:val="none" w:sz="0" w:space="0" w:color="auto"/>
      </w:divBdr>
    </w:div>
    <w:div w:id="1348479484">
      <w:bodyDiv w:val="1"/>
      <w:marLeft w:val="0"/>
      <w:marRight w:val="0"/>
      <w:marTop w:val="0"/>
      <w:marBottom w:val="0"/>
      <w:divBdr>
        <w:top w:val="none" w:sz="0" w:space="0" w:color="auto"/>
        <w:left w:val="none" w:sz="0" w:space="0" w:color="auto"/>
        <w:bottom w:val="none" w:sz="0" w:space="0" w:color="auto"/>
        <w:right w:val="none" w:sz="0" w:space="0" w:color="auto"/>
      </w:divBdr>
    </w:div>
    <w:div w:id="1352805451">
      <w:bodyDiv w:val="1"/>
      <w:marLeft w:val="0"/>
      <w:marRight w:val="0"/>
      <w:marTop w:val="0"/>
      <w:marBottom w:val="0"/>
      <w:divBdr>
        <w:top w:val="none" w:sz="0" w:space="0" w:color="auto"/>
        <w:left w:val="none" w:sz="0" w:space="0" w:color="auto"/>
        <w:bottom w:val="none" w:sz="0" w:space="0" w:color="auto"/>
        <w:right w:val="none" w:sz="0" w:space="0" w:color="auto"/>
      </w:divBdr>
    </w:div>
    <w:div w:id="1359356360">
      <w:bodyDiv w:val="1"/>
      <w:marLeft w:val="0"/>
      <w:marRight w:val="0"/>
      <w:marTop w:val="0"/>
      <w:marBottom w:val="0"/>
      <w:divBdr>
        <w:top w:val="none" w:sz="0" w:space="0" w:color="auto"/>
        <w:left w:val="none" w:sz="0" w:space="0" w:color="auto"/>
        <w:bottom w:val="none" w:sz="0" w:space="0" w:color="auto"/>
        <w:right w:val="none" w:sz="0" w:space="0" w:color="auto"/>
      </w:divBdr>
    </w:div>
    <w:div w:id="1370375582">
      <w:bodyDiv w:val="1"/>
      <w:marLeft w:val="0"/>
      <w:marRight w:val="0"/>
      <w:marTop w:val="0"/>
      <w:marBottom w:val="0"/>
      <w:divBdr>
        <w:top w:val="none" w:sz="0" w:space="0" w:color="auto"/>
        <w:left w:val="none" w:sz="0" w:space="0" w:color="auto"/>
        <w:bottom w:val="none" w:sz="0" w:space="0" w:color="auto"/>
        <w:right w:val="none" w:sz="0" w:space="0" w:color="auto"/>
      </w:divBdr>
    </w:div>
    <w:div w:id="1370883081">
      <w:bodyDiv w:val="1"/>
      <w:marLeft w:val="0"/>
      <w:marRight w:val="0"/>
      <w:marTop w:val="0"/>
      <w:marBottom w:val="0"/>
      <w:divBdr>
        <w:top w:val="none" w:sz="0" w:space="0" w:color="auto"/>
        <w:left w:val="none" w:sz="0" w:space="0" w:color="auto"/>
        <w:bottom w:val="none" w:sz="0" w:space="0" w:color="auto"/>
        <w:right w:val="none" w:sz="0" w:space="0" w:color="auto"/>
      </w:divBdr>
    </w:div>
    <w:div w:id="1374115379">
      <w:bodyDiv w:val="1"/>
      <w:marLeft w:val="0"/>
      <w:marRight w:val="0"/>
      <w:marTop w:val="0"/>
      <w:marBottom w:val="0"/>
      <w:divBdr>
        <w:top w:val="none" w:sz="0" w:space="0" w:color="auto"/>
        <w:left w:val="none" w:sz="0" w:space="0" w:color="auto"/>
        <w:bottom w:val="none" w:sz="0" w:space="0" w:color="auto"/>
        <w:right w:val="none" w:sz="0" w:space="0" w:color="auto"/>
      </w:divBdr>
    </w:div>
    <w:div w:id="1375808490">
      <w:bodyDiv w:val="1"/>
      <w:marLeft w:val="0"/>
      <w:marRight w:val="0"/>
      <w:marTop w:val="0"/>
      <w:marBottom w:val="0"/>
      <w:divBdr>
        <w:top w:val="none" w:sz="0" w:space="0" w:color="auto"/>
        <w:left w:val="none" w:sz="0" w:space="0" w:color="auto"/>
        <w:bottom w:val="none" w:sz="0" w:space="0" w:color="auto"/>
        <w:right w:val="none" w:sz="0" w:space="0" w:color="auto"/>
      </w:divBdr>
    </w:div>
    <w:div w:id="1379671114">
      <w:bodyDiv w:val="1"/>
      <w:marLeft w:val="0"/>
      <w:marRight w:val="0"/>
      <w:marTop w:val="0"/>
      <w:marBottom w:val="0"/>
      <w:divBdr>
        <w:top w:val="none" w:sz="0" w:space="0" w:color="auto"/>
        <w:left w:val="none" w:sz="0" w:space="0" w:color="auto"/>
        <w:bottom w:val="none" w:sz="0" w:space="0" w:color="auto"/>
        <w:right w:val="none" w:sz="0" w:space="0" w:color="auto"/>
      </w:divBdr>
    </w:div>
    <w:div w:id="1392969742">
      <w:bodyDiv w:val="1"/>
      <w:marLeft w:val="0"/>
      <w:marRight w:val="0"/>
      <w:marTop w:val="0"/>
      <w:marBottom w:val="0"/>
      <w:divBdr>
        <w:top w:val="none" w:sz="0" w:space="0" w:color="auto"/>
        <w:left w:val="none" w:sz="0" w:space="0" w:color="auto"/>
        <w:bottom w:val="none" w:sz="0" w:space="0" w:color="auto"/>
        <w:right w:val="none" w:sz="0" w:space="0" w:color="auto"/>
      </w:divBdr>
    </w:div>
    <w:div w:id="1393846230">
      <w:bodyDiv w:val="1"/>
      <w:marLeft w:val="0"/>
      <w:marRight w:val="0"/>
      <w:marTop w:val="0"/>
      <w:marBottom w:val="0"/>
      <w:divBdr>
        <w:top w:val="none" w:sz="0" w:space="0" w:color="auto"/>
        <w:left w:val="none" w:sz="0" w:space="0" w:color="auto"/>
        <w:bottom w:val="none" w:sz="0" w:space="0" w:color="auto"/>
        <w:right w:val="none" w:sz="0" w:space="0" w:color="auto"/>
      </w:divBdr>
    </w:div>
    <w:div w:id="1397973336">
      <w:bodyDiv w:val="1"/>
      <w:marLeft w:val="0"/>
      <w:marRight w:val="0"/>
      <w:marTop w:val="0"/>
      <w:marBottom w:val="0"/>
      <w:divBdr>
        <w:top w:val="none" w:sz="0" w:space="0" w:color="auto"/>
        <w:left w:val="none" w:sz="0" w:space="0" w:color="auto"/>
        <w:bottom w:val="none" w:sz="0" w:space="0" w:color="auto"/>
        <w:right w:val="none" w:sz="0" w:space="0" w:color="auto"/>
      </w:divBdr>
    </w:div>
    <w:div w:id="1399354475">
      <w:bodyDiv w:val="1"/>
      <w:marLeft w:val="0"/>
      <w:marRight w:val="0"/>
      <w:marTop w:val="0"/>
      <w:marBottom w:val="0"/>
      <w:divBdr>
        <w:top w:val="none" w:sz="0" w:space="0" w:color="auto"/>
        <w:left w:val="none" w:sz="0" w:space="0" w:color="auto"/>
        <w:bottom w:val="none" w:sz="0" w:space="0" w:color="auto"/>
        <w:right w:val="none" w:sz="0" w:space="0" w:color="auto"/>
      </w:divBdr>
    </w:div>
    <w:div w:id="1407872182">
      <w:bodyDiv w:val="1"/>
      <w:marLeft w:val="0"/>
      <w:marRight w:val="0"/>
      <w:marTop w:val="0"/>
      <w:marBottom w:val="0"/>
      <w:divBdr>
        <w:top w:val="none" w:sz="0" w:space="0" w:color="auto"/>
        <w:left w:val="none" w:sz="0" w:space="0" w:color="auto"/>
        <w:bottom w:val="none" w:sz="0" w:space="0" w:color="auto"/>
        <w:right w:val="none" w:sz="0" w:space="0" w:color="auto"/>
      </w:divBdr>
    </w:div>
    <w:div w:id="1412896415">
      <w:bodyDiv w:val="1"/>
      <w:marLeft w:val="0"/>
      <w:marRight w:val="0"/>
      <w:marTop w:val="0"/>
      <w:marBottom w:val="0"/>
      <w:divBdr>
        <w:top w:val="none" w:sz="0" w:space="0" w:color="auto"/>
        <w:left w:val="none" w:sz="0" w:space="0" w:color="auto"/>
        <w:bottom w:val="none" w:sz="0" w:space="0" w:color="auto"/>
        <w:right w:val="none" w:sz="0" w:space="0" w:color="auto"/>
      </w:divBdr>
    </w:div>
    <w:div w:id="1418360367">
      <w:bodyDiv w:val="1"/>
      <w:marLeft w:val="0"/>
      <w:marRight w:val="0"/>
      <w:marTop w:val="0"/>
      <w:marBottom w:val="0"/>
      <w:divBdr>
        <w:top w:val="none" w:sz="0" w:space="0" w:color="auto"/>
        <w:left w:val="none" w:sz="0" w:space="0" w:color="auto"/>
        <w:bottom w:val="none" w:sz="0" w:space="0" w:color="auto"/>
        <w:right w:val="none" w:sz="0" w:space="0" w:color="auto"/>
      </w:divBdr>
    </w:div>
    <w:div w:id="1422024123">
      <w:bodyDiv w:val="1"/>
      <w:marLeft w:val="0"/>
      <w:marRight w:val="0"/>
      <w:marTop w:val="0"/>
      <w:marBottom w:val="0"/>
      <w:divBdr>
        <w:top w:val="none" w:sz="0" w:space="0" w:color="auto"/>
        <w:left w:val="none" w:sz="0" w:space="0" w:color="auto"/>
        <w:bottom w:val="none" w:sz="0" w:space="0" w:color="auto"/>
        <w:right w:val="none" w:sz="0" w:space="0" w:color="auto"/>
      </w:divBdr>
    </w:div>
    <w:div w:id="1435323080">
      <w:bodyDiv w:val="1"/>
      <w:marLeft w:val="0"/>
      <w:marRight w:val="0"/>
      <w:marTop w:val="0"/>
      <w:marBottom w:val="0"/>
      <w:divBdr>
        <w:top w:val="none" w:sz="0" w:space="0" w:color="auto"/>
        <w:left w:val="none" w:sz="0" w:space="0" w:color="auto"/>
        <w:bottom w:val="none" w:sz="0" w:space="0" w:color="auto"/>
        <w:right w:val="none" w:sz="0" w:space="0" w:color="auto"/>
      </w:divBdr>
    </w:div>
    <w:div w:id="1435592477">
      <w:bodyDiv w:val="1"/>
      <w:marLeft w:val="0"/>
      <w:marRight w:val="0"/>
      <w:marTop w:val="0"/>
      <w:marBottom w:val="0"/>
      <w:divBdr>
        <w:top w:val="none" w:sz="0" w:space="0" w:color="auto"/>
        <w:left w:val="none" w:sz="0" w:space="0" w:color="auto"/>
        <w:bottom w:val="none" w:sz="0" w:space="0" w:color="auto"/>
        <w:right w:val="none" w:sz="0" w:space="0" w:color="auto"/>
      </w:divBdr>
    </w:div>
    <w:div w:id="1437871411">
      <w:bodyDiv w:val="1"/>
      <w:marLeft w:val="0"/>
      <w:marRight w:val="0"/>
      <w:marTop w:val="0"/>
      <w:marBottom w:val="0"/>
      <w:divBdr>
        <w:top w:val="none" w:sz="0" w:space="0" w:color="auto"/>
        <w:left w:val="none" w:sz="0" w:space="0" w:color="auto"/>
        <w:bottom w:val="none" w:sz="0" w:space="0" w:color="auto"/>
        <w:right w:val="none" w:sz="0" w:space="0" w:color="auto"/>
      </w:divBdr>
    </w:div>
    <w:div w:id="1443185903">
      <w:bodyDiv w:val="1"/>
      <w:marLeft w:val="0"/>
      <w:marRight w:val="0"/>
      <w:marTop w:val="0"/>
      <w:marBottom w:val="0"/>
      <w:divBdr>
        <w:top w:val="none" w:sz="0" w:space="0" w:color="auto"/>
        <w:left w:val="none" w:sz="0" w:space="0" w:color="auto"/>
        <w:bottom w:val="none" w:sz="0" w:space="0" w:color="auto"/>
        <w:right w:val="none" w:sz="0" w:space="0" w:color="auto"/>
      </w:divBdr>
    </w:div>
    <w:div w:id="1450709065">
      <w:bodyDiv w:val="1"/>
      <w:marLeft w:val="0"/>
      <w:marRight w:val="0"/>
      <w:marTop w:val="0"/>
      <w:marBottom w:val="0"/>
      <w:divBdr>
        <w:top w:val="none" w:sz="0" w:space="0" w:color="auto"/>
        <w:left w:val="none" w:sz="0" w:space="0" w:color="auto"/>
        <w:bottom w:val="none" w:sz="0" w:space="0" w:color="auto"/>
        <w:right w:val="none" w:sz="0" w:space="0" w:color="auto"/>
      </w:divBdr>
    </w:div>
    <w:div w:id="1453788829">
      <w:bodyDiv w:val="1"/>
      <w:marLeft w:val="0"/>
      <w:marRight w:val="0"/>
      <w:marTop w:val="0"/>
      <w:marBottom w:val="0"/>
      <w:divBdr>
        <w:top w:val="none" w:sz="0" w:space="0" w:color="auto"/>
        <w:left w:val="none" w:sz="0" w:space="0" w:color="auto"/>
        <w:bottom w:val="none" w:sz="0" w:space="0" w:color="auto"/>
        <w:right w:val="none" w:sz="0" w:space="0" w:color="auto"/>
      </w:divBdr>
    </w:div>
    <w:div w:id="1460227344">
      <w:bodyDiv w:val="1"/>
      <w:marLeft w:val="0"/>
      <w:marRight w:val="0"/>
      <w:marTop w:val="0"/>
      <w:marBottom w:val="0"/>
      <w:divBdr>
        <w:top w:val="none" w:sz="0" w:space="0" w:color="auto"/>
        <w:left w:val="none" w:sz="0" w:space="0" w:color="auto"/>
        <w:bottom w:val="none" w:sz="0" w:space="0" w:color="auto"/>
        <w:right w:val="none" w:sz="0" w:space="0" w:color="auto"/>
      </w:divBdr>
    </w:div>
    <w:div w:id="1460686572">
      <w:bodyDiv w:val="1"/>
      <w:marLeft w:val="0"/>
      <w:marRight w:val="0"/>
      <w:marTop w:val="0"/>
      <w:marBottom w:val="0"/>
      <w:divBdr>
        <w:top w:val="none" w:sz="0" w:space="0" w:color="auto"/>
        <w:left w:val="none" w:sz="0" w:space="0" w:color="auto"/>
        <w:bottom w:val="none" w:sz="0" w:space="0" w:color="auto"/>
        <w:right w:val="none" w:sz="0" w:space="0" w:color="auto"/>
      </w:divBdr>
    </w:div>
    <w:div w:id="1467316754">
      <w:bodyDiv w:val="1"/>
      <w:marLeft w:val="0"/>
      <w:marRight w:val="0"/>
      <w:marTop w:val="0"/>
      <w:marBottom w:val="0"/>
      <w:divBdr>
        <w:top w:val="none" w:sz="0" w:space="0" w:color="auto"/>
        <w:left w:val="none" w:sz="0" w:space="0" w:color="auto"/>
        <w:bottom w:val="none" w:sz="0" w:space="0" w:color="auto"/>
        <w:right w:val="none" w:sz="0" w:space="0" w:color="auto"/>
      </w:divBdr>
    </w:div>
    <w:div w:id="1471435635">
      <w:bodyDiv w:val="1"/>
      <w:marLeft w:val="0"/>
      <w:marRight w:val="0"/>
      <w:marTop w:val="0"/>
      <w:marBottom w:val="0"/>
      <w:divBdr>
        <w:top w:val="none" w:sz="0" w:space="0" w:color="auto"/>
        <w:left w:val="none" w:sz="0" w:space="0" w:color="auto"/>
        <w:bottom w:val="none" w:sz="0" w:space="0" w:color="auto"/>
        <w:right w:val="none" w:sz="0" w:space="0" w:color="auto"/>
      </w:divBdr>
    </w:div>
    <w:div w:id="1473793515">
      <w:bodyDiv w:val="1"/>
      <w:marLeft w:val="0"/>
      <w:marRight w:val="0"/>
      <w:marTop w:val="0"/>
      <w:marBottom w:val="0"/>
      <w:divBdr>
        <w:top w:val="none" w:sz="0" w:space="0" w:color="auto"/>
        <w:left w:val="none" w:sz="0" w:space="0" w:color="auto"/>
        <w:bottom w:val="none" w:sz="0" w:space="0" w:color="auto"/>
        <w:right w:val="none" w:sz="0" w:space="0" w:color="auto"/>
      </w:divBdr>
    </w:div>
    <w:div w:id="1480999606">
      <w:bodyDiv w:val="1"/>
      <w:marLeft w:val="0"/>
      <w:marRight w:val="0"/>
      <w:marTop w:val="0"/>
      <w:marBottom w:val="0"/>
      <w:divBdr>
        <w:top w:val="none" w:sz="0" w:space="0" w:color="auto"/>
        <w:left w:val="none" w:sz="0" w:space="0" w:color="auto"/>
        <w:bottom w:val="none" w:sz="0" w:space="0" w:color="auto"/>
        <w:right w:val="none" w:sz="0" w:space="0" w:color="auto"/>
      </w:divBdr>
    </w:div>
    <w:div w:id="1482380227">
      <w:bodyDiv w:val="1"/>
      <w:marLeft w:val="0"/>
      <w:marRight w:val="0"/>
      <w:marTop w:val="0"/>
      <w:marBottom w:val="0"/>
      <w:divBdr>
        <w:top w:val="none" w:sz="0" w:space="0" w:color="auto"/>
        <w:left w:val="none" w:sz="0" w:space="0" w:color="auto"/>
        <w:bottom w:val="none" w:sz="0" w:space="0" w:color="auto"/>
        <w:right w:val="none" w:sz="0" w:space="0" w:color="auto"/>
      </w:divBdr>
    </w:div>
    <w:div w:id="1490052039">
      <w:bodyDiv w:val="1"/>
      <w:marLeft w:val="0"/>
      <w:marRight w:val="0"/>
      <w:marTop w:val="0"/>
      <w:marBottom w:val="0"/>
      <w:divBdr>
        <w:top w:val="none" w:sz="0" w:space="0" w:color="auto"/>
        <w:left w:val="none" w:sz="0" w:space="0" w:color="auto"/>
        <w:bottom w:val="none" w:sz="0" w:space="0" w:color="auto"/>
        <w:right w:val="none" w:sz="0" w:space="0" w:color="auto"/>
      </w:divBdr>
    </w:div>
    <w:div w:id="1491287845">
      <w:bodyDiv w:val="1"/>
      <w:marLeft w:val="0"/>
      <w:marRight w:val="0"/>
      <w:marTop w:val="0"/>
      <w:marBottom w:val="0"/>
      <w:divBdr>
        <w:top w:val="none" w:sz="0" w:space="0" w:color="auto"/>
        <w:left w:val="none" w:sz="0" w:space="0" w:color="auto"/>
        <w:bottom w:val="none" w:sz="0" w:space="0" w:color="auto"/>
        <w:right w:val="none" w:sz="0" w:space="0" w:color="auto"/>
      </w:divBdr>
    </w:div>
    <w:div w:id="1503812766">
      <w:bodyDiv w:val="1"/>
      <w:marLeft w:val="0"/>
      <w:marRight w:val="0"/>
      <w:marTop w:val="0"/>
      <w:marBottom w:val="0"/>
      <w:divBdr>
        <w:top w:val="none" w:sz="0" w:space="0" w:color="auto"/>
        <w:left w:val="none" w:sz="0" w:space="0" w:color="auto"/>
        <w:bottom w:val="none" w:sz="0" w:space="0" w:color="auto"/>
        <w:right w:val="none" w:sz="0" w:space="0" w:color="auto"/>
      </w:divBdr>
    </w:div>
    <w:div w:id="1505974241">
      <w:bodyDiv w:val="1"/>
      <w:marLeft w:val="0"/>
      <w:marRight w:val="0"/>
      <w:marTop w:val="0"/>
      <w:marBottom w:val="0"/>
      <w:divBdr>
        <w:top w:val="none" w:sz="0" w:space="0" w:color="auto"/>
        <w:left w:val="none" w:sz="0" w:space="0" w:color="auto"/>
        <w:bottom w:val="none" w:sz="0" w:space="0" w:color="auto"/>
        <w:right w:val="none" w:sz="0" w:space="0" w:color="auto"/>
      </w:divBdr>
    </w:div>
    <w:div w:id="1506093839">
      <w:bodyDiv w:val="1"/>
      <w:marLeft w:val="0"/>
      <w:marRight w:val="0"/>
      <w:marTop w:val="0"/>
      <w:marBottom w:val="0"/>
      <w:divBdr>
        <w:top w:val="none" w:sz="0" w:space="0" w:color="auto"/>
        <w:left w:val="none" w:sz="0" w:space="0" w:color="auto"/>
        <w:bottom w:val="none" w:sz="0" w:space="0" w:color="auto"/>
        <w:right w:val="none" w:sz="0" w:space="0" w:color="auto"/>
      </w:divBdr>
    </w:div>
    <w:div w:id="1515148820">
      <w:bodyDiv w:val="1"/>
      <w:marLeft w:val="0"/>
      <w:marRight w:val="0"/>
      <w:marTop w:val="0"/>
      <w:marBottom w:val="0"/>
      <w:divBdr>
        <w:top w:val="none" w:sz="0" w:space="0" w:color="auto"/>
        <w:left w:val="none" w:sz="0" w:space="0" w:color="auto"/>
        <w:bottom w:val="none" w:sz="0" w:space="0" w:color="auto"/>
        <w:right w:val="none" w:sz="0" w:space="0" w:color="auto"/>
      </w:divBdr>
    </w:div>
    <w:div w:id="1522476271">
      <w:bodyDiv w:val="1"/>
      <w:marLeft w:val="0"/>
      <w:marRight w:val="0"/>
      <w:marTop w:val="0"/>
      <w:marBottom w:val="0"/>
      <w:divBdr>
        <w:top w:val="none" w:sz="0" w:space="0" w:color="auto"/>
        <w:left w:val="none" w:sz="0" w:space="0" w:color="auto"/>
        <w:bottom w:val="none" w:sz="0" w:space="0" w:color="auto"/>
        <w:right w:val="none" w:sz="0" w:space="0" w:color="auto"/>
      </w:divBdr>
    </w:div>
    <w:div w:id="1524709770">
      <w:bodyDiv w:val="1"/>
      <w:marLeft w:val="0"/>
      <w:marRight w:val="0"/>
      <w:marTop w:val="0"/>
      <w:marBottom w:val="0"/>
      <w:divBdr>
        <w:top w:val="none" w:sz="0" w:space="0" w:color="auto"/>
        <w:left w:val="none" w:sz="0" w:space="0" w:color="auto"/>
        <w:bottom w:val="none" w:sz="0" w:space="0" w:color="auto"/>
        <w:right w:val="none" w:sz="0" w:space="0" w:color="auto"/>
      </w:divBdr>
    </w:div>
    <w:div w:id="1533960845">
      <w:bodyDiv w:val="1"/>
      <w:marLeft w:val="0"/>
      <w:marRight w:val="0"/>
      <w:marTop w:val="0"/>
      <w:marBottom w:val="0"/>
      <w:divBdr>
        <w:top w:val="none" w:sz="0" w:space="0" w:color="auto"/>
        <w:left w:val="none" w:sz="0" w:space="0" w:color="auto"/>
        <w:bottom w:val="none" w:sz="0" w:space="0" w:color="auto"/>
        <w:right w:val="none" w:sz="0" w:space="0" w:color="auto"/>
      </w:divBdr>
    </w:div>
    <w:div w:id="1543325091">
      <w:bodyDiv w:val="1"/>
      <w:marLeft w:val="0"/>
      <w:marRight w:val="0"/>
      <w:marTop w:val="0"/>
      <w:marBottom w:val="0"/>
      <w:divBdr>
        <w:top w:val="none" w:sz="0" w:space="0" w:color="auto"/>
        <w:left w:val="none" w:sz="0" w:space="0" w:color="auto"/>
        <w:bottom w:val="none" w:sz="0" w:space="0" w:color="auto"/>
        <w:right w:val="none" w:sz="0" w:space="0" w:color="auto"/>
      </w:divBdr>
    </w:div>
    <w:div w:id="1543441106">
      <w:bodyDiv w:val="1"/>
      <w:marLeft w:val="0"/>
      <w:marRight w:val="0"/>
      <w:marTop w:val="0"/>
      <w:marBottom w:val="0"/>
      <w:divBdr>
        <w:top w:val="none" w:sz="0" w:space="0" w:color="auto"/>
        <w:left w:val="none" w:sz="0" w:space="0" w:color="auto"/>
        <w:bottom w:val="none" w:sz="0" w:space="0" w:color="auto"/>
        <w:right w:val="none" w:sz="0" w:space="0" w:color="auto"/>
      </w:divBdr>
    </w:div>
    <w:div w:id="1550845373">
      <w:bodyDiv w:val="1"/>
      <w:marLeft w:val="0"/>
      <w:marRight w:val="0"/>
      <w:marTop w:val="0"/>
      <w:marBottom w:val="0"/>
      <w:divBdr>
        <w:top w:val="none" w:sz="0" w:space="0" w:color="auto"/>
        <w:left w:val="none" w:sz="0" w:space="0" w:color="auto"/>
        <w:bottom w:val="none" w:sz="0" w:space="0" w:color="auto"/>
        <w:right w:val="none" w:sz="0" w:space="0" w:color="auto"/>
      </w:divBdr>
    </w:div>
    <w:div w:id="1551451635">
      <w:bodyDiv w:val="1"/>
      <w:marLeft w:val="0"/>
      <w:marRight w:val="0"/>
      <w:marTop w:val="0"/>
      <w:marBottom w:val="0"/>
      <w:divBdr>
        <w:top w:val="none" w:sz="0" w:space="0" w:color="auto"/>
        <w:left w:val="none" w:sz="0" w:space="0" w:color="auto"/>
        <w:bottom w:val="none" w:sz="0" w:space="0" w:color="auto"/>
        <w:right w:val="none" w:sz="0" w:space="0" w:color="auto"/>
      </w:divBdr>
    </w:div>
    <w:div w:id="1552033004">
      <w:bodyDiv w:val="1"/>
      <w:marLeft w:val="0"/>
      <w:marRight w:val="0"/>
      <w:marTop w:val="0"/>
      <w:marBottom w:val="0"/>
      <w:divBdr>
        <w:top w:val="none" w:sz="0" w:space="0" w:color="auto"/>
        <w:left w:val="none" w:sz="0" w:space="0" w:color="auto"/>
        <w:bottom w:val="none" w:sz="0" w:space="0" w:color="auto"/>
        <w:right w:val="none" w:sz="0" w:space="0" w:color="auto"/>
      </w:divBdr>
    </w:div>
    <w:div w:id="1556503369">
      <w:bodyDiv w:val="1"/>
      <w:marLeft w:val="0"/>
      <w:marRight w:val="0"/>
      <w:marTop w:val="0"/>
      <w:marBottom w:val="0"/>
      <w:divBdr>
        <w:top w:val="none" w:sz="0" w:space="0" w:color="auto"/>
        <w:left w:val="none" w:sz="0" w:space="0" w:color="auto"/>
        <w:bottom w:val="none" w:sz="0" w:space="0" w:color="auto"/>
        <w:right w:val="none" w:sz="0" w:space="0" w:color="auto"/>
      </w:divBdr>
    </w:div>
    <w:div w:id="1559051933">
      <w:bodyDiv w:val="1"/>
      <w:marLeft w:val="0"/>
      <w:marRight w:val="0"/>
      <w:marTop w:val="0"/>
      <w:marBottom w:val="0"/>
      <w:divBdr>
        <w:top w:val="none" w:sz="0" w:space="0" w:color="auto"/>
        <w:left w:val="none" w:sz="0" w:space="0" w:color="auto"/>
        <w:bottom w:val="none" w:sz="0" w:space="0" w:color="auto"/>
        <w:right w:val="none" w:sz="0" w:space="0" w:color="auto"/>
      </w:divBdr>
    </w:div>
    <w:div w:id="1582908121">
      <w:bodyDiv w:val="1"/>
      <w:marLeft w:val="0"/>
      <w:marRight w:val="0"/>
      <w:marTop w:val="0"/>
      <w:marBottom w:val="0"/>
      <w:divBdr>
        <w:top w:val="none" w:sz="0" w:space="0" w:color="auto"/>
        <w:left w:val="none" w:sz="0" w:space="0" w:color="auto"/>
        <w:bottom w:val="none" w:sz="0" w:space="0" w:color="auto"/>
        <w:right w:val="none" w:sz="0" w:space="0" w:color="auto"/>
      </w:divBdr>
    </w:div>
    <w:div w:id="1587305022">
      <w:bodyDiv w:val="1"/>
      <w:marLeft w:val="0"/>
      <w:marRight w:val="0"/>
      <w:marTop w:val="0"/>
      <w:marBottom w:val="0"/>
      <w:divBdr>
        <w:top w:val="none" w:sz="0" w:space="0" w:color="auto"/>
        <w:left w:val="none" w:sz="0" w:space="0" w:color="auto"/>
        <w:bottom w:val="none" w:sz="0" w:space="0" w:color="auto"/>
        <w:right w:val="none" w:sz="0" w:space="0" w:color="auto"/>
      </w:divBdr>
    </w:div>
    <w:div w:id="1592078908">
      <w:bodyDiv w:val="1"/>
      <w:marLeft w:val="0"/>
      <w:marRight w:val="0"/>
      <w:marTop w:val="0"/>
      <w:marBottom w:val="0"/>
      <w:divBdr>
        <w:top w:val="none" w:sz="0" w:space="0" w:color="auto"/>
        <w:left w:val="none" w:sz="0" w:space="0" w:color="auto"/>
        <w:bottom w:val="none" w:sz="0" w:space="0" w:color="auto"/>
        <w:right w:val="none" w:sz="0" w:space="0" w:color="auto"/>
      </w:divBdr>
    </w:div>
    <w:div w:id="1598245002">
      <w:bodyDiv w:val="1"/>
      <w:marLeft w:val="0"/>
      <w:marRight w:val="0"/>
      <w:marTop w:val="0"/>
      <w:marBottom w:val="0"/>
      <w:divBdr>
        <w:top w:val="none" w:sz="0" w:space="0" w:color="auto"/>
        <w:left w:val="none" w:sz="0" w:space="0" w:color="auto"/>
        <w:bottom w:val="none" w:sz="0" w:space="0" w:color="auto"/>
        <w:right w:val="none" w:sz="0" w:space="0" w:color="auto"/>
      </w:divBdr>
    </w:div>
    <w:div w:id="1607611903">
      <w:bodyDiv w:val="1"/>
      <w:marLeft w:val="0"/>
      <w:marRight w:val="0"/>
      <w:marTop w:val="0"/>
      <w:marBottom w:val="0"/>
      <w:divBdr>
        <w:top w:val="none" w:sz="0" w:space="0" w:color="auto"/>
        <w:left w:val="none" w:sz="0" w:space="0" w:color="auto"/>
        <w:bottom w:val="none" w:sz="0" w:space="0" w:color="auto"/>
        <w:right w:val="none" w:sz="0" w:space="0" w:color="auto"/>
      </w:divBdr>
    </w:div>
    <w:div w:id="1612131533">
      <w:bodyDiv w:val="1"/>
      <w:marLeft w:val="0"/>
      <w:marRight w:val="0"/>
      <w:marTop w:val="0"/>
      <w:marBottom w:val="0"/>
      <w:divBdr>
        <w:top w:val="none" w:sz="0" w:space="0" w:color="auto"/>
        <w:left w:val="none" w:sz="0" w:space="0" w:color="auto"/>
        <w:bottom w:val="none" w:sz="0" w:space="0" w:color="auto"/>
        <w:right w:val="none" w:sz="0" w:space="0" w:color="auto"/>
      </w:divBdr>
    </w:div>
    <w:div w:id="1612857217">
      <w:bodyDiv w:val="1"/>
      <w:marLeft w:val="0"/>
      <w:marRight w:val="0"/>
      <w:marTop w:val="0"/>
      <w:marBottom w:val="0"/>
      <w:divBdr>
        <w:top w:val="none" w:sz="0" w:space="0" w:color="auto"/>
        <w:left w:val="none" w:sz="0" w:space="0" w:color="auto"/>
        <w:bottom w:val="none" w:sz="0" w:space="0" w:color="auto"/>
        <w:right w:val="none" w:sz="0" w:space="0" w:color="auto"/>
      </w:divBdr>
    </w:div>
    <w:div w:id="1619951262">
      <w:bodyDiv w:val="1"/>
      <w:marLeft w:val="0"/>
      <w:marRight w:val="0"/>
      <w:marTop w:val="0"/>
      <w:marBottom w:val="0"/>
      <w:divBdr>
        <w:top w:val="none" w:sz="0" w:space="0" w:color="auto"/>
        <w:left w:val="none" w:sz="0" w:space="0" w:color="auto"/>
        <w:bottom w:val="none" w:sz="0" w:space="0" w:color="auto"/>
        <w:right w:val="none" w:sz="0" w:space="0" w:color="auto"/>
      </w:divBdr>
    </w:div>
    <w:div w:id="1621719873">
      <w:bodyDiv w:val="1"/>
      <w:marLeft w:val="0"/>
      <w:marRight w:val="0"/>
      <w:marTop w:val="0"/>
      <w:marBottom w:val="0"/>
      <w:divBdr>
        <w:top w:val="none" w:sz="0" w:space="0" w:color="auto"/>
        <w:left w:val="none" w:sz="0" w:space="0" w:color="auto"/>
        <w:bottom w:val="none" w:sz="0" w:space="0" w:color="auto"/>
        <w:right w:val="none" w:sz="0" w:space="0" w:color="auto"/>
      </w:divBdr>
    </w:div>
    <w:div w:id="1632403222">
      <w:bodyDiv w:val="1"/>
      <w:marLeft w:val="0"/>
      <w:marRight w:val="0"/>
      <w:marTop w:val="0"/>
      <w:marBottom w:val="0"/>
      <w:divBdr>
        <w:top w:val="none" w:sz="0" w:space="0" w:color="auto"/>
        <w:left w:val="none" w:sz="0" w:space="0" w:color="auto"/>
        <w:bottom w:val="none" w:sz="0" w:space="0" w:color="auto"/>
        <w:right w:val="none" w:sz="0" w:space="0" w:color="auto"/>
      </w:divBdr>
    </w:div>
    <w:div w:id="1635791430">
      <w:bodyDiv w:val="1"/>
      <w:marLeft w:val="0"/>
      <w:marRight w:val="0"/>
      <w:marTop w:val="0"/>
      <w:marBottom w:val="0"/>
      <w:divBdr>
        <w:top w:val="none" w:sz="0" w:space="0" w:color="auto"/>
        <w:left w:val="none" w:sz="0" w:space="0" w:color="auto"/>
        <w:bottom w:val="none" w:sz="0" w:space="0" w:color="auto"/>
        <w:right w:val="none" w:sz="0" w:space="0" w:color="auto"/>
      </w:divBdr>
    </w:div>
    <w:div w:id="1639727179">
      <w:bodyDiv w:val="1"/>
      <w:marLeft w:val="0"/>
      <w:marRight w:val="0"/>
      <w:marTop w:val="0"/>
      <w:marBottom w:val="0"/>
      <w:divBdr>
        <w:top w:val="none" w:sz="0" w:space="0" w:color="auto"/>
        <w:left w:val="none" w:sz="0" w:space="0" w:color="auto"/>
        <w:bottom w:val="none" w:sz="0" w:space="0" w:color="auto"/>
        <w:right w:val="none" w:sz="0" w:space="0" w:color="auto"/>
      </w:divBdr>
    </w:div>
    <w:div w:id="1650524248">
      <w:bodyDiv w:val="1"/>
      <w:marLeft w:val="0"/>
      <w:marRight w:val="0"/>
      <w:marTop w:val="0"/>
      <w:marBottom w:val="0"/>
      <w:divBdr>
        <w:top w:val="none" w:sz="0" w:space="0" w:color="auto"/>
        <w:left w:val="none" w:sz="0" w:space="0" w:color="auto"/>
        <w:bottom w:val="none" w:sz="0" w:space="0" w:color="auto"/>
        <w:right w:val="none" w:sz="0" w:space="0" w:color="auto"/>
      </w:divBdr>
    </w:div>
    <w:div w:id="1652175320">
      <w:bodyDiv w:val="1"/>
      <w:marLeft w:val="0"/>
      <w:marRight w:val="0"/>
      <w:marTop w:val="0"/>
      <w:marBottom w:val="0"/>
      <w:divBdr>
        <w:top w:val="none" w:sz="0" w:space="0" w:color="auto"/>
        <w:left w:val="none" w:sz="0" w:space="0" w:color="auto"/>
        <w:bottom w:val="none" w:sz="0" w:space="0" w:color="auto"/>
        <w:right w:val="none" w:sz="0" w:space="0" w:color="auto"/>
      </w:divBdr>
    </w:div>
    <w:div w:id="1653408359">
      <w:bodyDiv w:val="1"/>
      <w:marLeft w:val="0"/>
      <w:marRight w:val="0"/>
      <w:marTop w:val="0"/>
      <w:marBottom w:val="0"/>
      <w:divBdr>
        <w:top w:val="none" w:sz="0" w:space="0" w:color="auto"/>
        <w:left w:val="none" w:sz="0" w:space="0" w:color="auto"/>
        <w:bottom w:val="none" w:sz="0" w:space="0" w:color="auto"/>
        <w:right w:val="none" w:sz="0" w:space="0" w:color="auto"/>
      </w:divBdr>
    </w:div>
    <w:div w:id="1653485391">
      <w:bodyDiv w:val="1"/>
      <w:marLeft w:val="0"/>
      <w:marRight w:val="0"/>
      <w:marTop w:val="0"/>
      <w:marBottom w:val="0"/>
      <w:divBdr>
        <w:top w:val="none" w:sz="0" w:space="0" w:color="auto"/>
        <w:left w:val="none" w:sz="0" w:space="0" w:color="auto"/>
        <w:bottom w:val="none" w:sz="0" w:space="0" w:color="auto"/>
        <w:right w:val="none" w:sz="0" w:space="0" w:color="auto"/>
      </w:divBdr>
    </w:div>
    <w:div w:id="1653824560">
      <w:bodyDiv w:val="1"/>
      <w:marLeft w:val="0"/>
      <w:marRight w:val="0"/>
      <w:marTop w:val="0"/>
      <w:marBottom w:val="0"/>
      <w:divBdr>
        <w:top w:val="none" w:sz="0" w:space="0" w:color="auto"/>
        <w:left w:val="none" w:sz="0" w:space="0" w:color="auto"/>
        <w:bottom w:val="none" w:sz="0" w:space="0" w:color="auto"/>
        <w:right w:val="none" w:sz="0" w:space="0" w:color="auto"/>
      </w:divBdr>
    </w:div>
    <w:div w:id="1657105995">
      <w:bodyDiv w:val="1"/>
      <w:marLeft w:val="0"/>
      <w:marRight w:val="0"/>
      <w:marTop w:val="0"/>
      <w:marBottom w:val="0"/>
      <w:divBdr>
        <w:top w:val="none" w:sz="0" w:space="0" w:color="auto"/>
        <w:left w:val="none" w:sz="0" w:space="0" w:color="auto"/>
        <w:bottom w:val="none" w:sz="0" w:space="0" w:color="auto"/>
        <w:right w:val="none" w:sz="0" w:space="0" w:color="auto"/>
      </w:divBdr>
    </w:div>
    <w:div w:id="1660646030">
      <w:bodyDiv w:val="1"/>
      <w:marLeft w:val="0"/>
      <w:marRight w:val="0"/>
      <w:marTop w:val="0"/>
      <w:marBottom w:val="0"/>
      <w:divBdr>
        <w:top w:val="none" w:sz="0" w:space="0" w:color="auto"/>
        <w:left w:val="none" w:sz="0" w:space="0" w:color="auto"/>
        <w:bottom w:val="none" w:sz="0" w:space="0" w:color="auto"/>
        <w:right w:val="none" w:sz="0" w:space="0" w:color="auto"/>
      </w:divBdr>
    </w:div>
    <w:div w:id="1684547597">
      <w:bodyDiv w:val="1"/>
      <w:marLeft w:val="0"/>
      <w:marRight w:val="0"/>
      <w:marTop w:val="0"/>
      <w:marBottom w:val="0"/>
      <w:divBdr>
        <w:top w:val="none" w:sz="0" w:space="0" w:color="auto"/>
        <w:left w:val="none" w:sz="0" w:space="0" w:color="auto"/>
        <w:bottom w:val="none" w:sz="0" w:space="0" w:color="auto"/>
        <w:right w:val="none" w:sz="0" w:space="0" w:color="auto"/>
      </w:divBdr>
    </w:div>
    <w:div w:id="1684630667">
      <w:bodyDiv w:val="1"/>
      <w:marLeft w:val="0"/>
      <w:marRight w:val="0"/>
      <w:marTop w:val="0"/>
      <w:marBottom w:val="0"/>
      <w:divBdr>
        <w:top w:val="none" w:sz="0" w:space="0" w:color="auto"/>
        <w:left w:val="none" w:sz="0" w:space="0" w:color="auto"/>
        <w:bottom w:val="none" w:sz="0" w:space="0" w:color="auto"/>
        <w:right w:val="none" w:sz="0" w:space="0" w:color="auto"/>
      </w:divBdr>
    </w:div>
    <w:div w:id="1686905138">
      <w:bodyDiv w:val="1"/>
      <w:marLeft w:val="0"/>
      <w:marRight w:val="0"/>
      <w:marTop w:val="0"/>
      <w:marBottom w:val="0"/>
      <w:divBdr>
        <w:top w:val="none" w:sz="0" w:space="0" w:color="auto"/>
        <w:left w:val="none" w:sz="0" w:space="0" w:color="auto"/>
        <w:bottom w:val="none" w:sz="0" w:space="0" w:color="auto"/>
        <w:right w:val="none" w:sz="0" w:space="0" w:color="auto"/>
      </w:divBdr>
    </w:div>
    <w:div w:id="1688410046">
      <w:bodyDiv w:val="1"/>
      <w:marLeft w:val="0"/>
      <w:marRight w:val="0"/>
      <w:marTop w:val="0"/>
      <w:marBottom w:val="0"/>
      <w:divBdr>
        <w:top w:val="none" w:sz="0" w:space="0" w:color="auto"/>
        <w:left w:val="none" w:sz="0" w:space="0" w:color="auto"/>
        <w:bottom w:val="none" w:sz="0" w:space="0" w:color="auto"/>
        <w:right w:val="none" w:sz="0" w:space="0" w:color="auto"/>
      </w:divBdr>
    </w:div>
    <w:div w:id="1691028614">
      <w:bodyDiv w:val="1"/>
      <w:marLeft w:val="0"/>
      <w:marRight w:val="0"/>
      <w:marTop w:val="0"/>
      <w:marBottom w:val="0"/>
      <w:divBdr>
        <w:top w:val="none" w:sz="0" w:space="0" w:color="auto"/>
        <w:left w:val="none" w:sz="0" w:space="0" w:color="auto"/>
        <w:bottom w:val="none" w:sz="0" w:space="0" w:color="auto"/>
        <w:right w:val="none" w:sz="0" w:space="0" w:color="auto"/>
      </w:divBdr>
    </w:div>
    <w:div w:id="1691756074">
      <w:bodyDiv w:val="1"/>
      <w:marLeft w:val="0"/>
      <w:marRight w:val="0"/>
      <w:marTop w:val="0"/>
      <w:marBottom w:val="0"/>
      <w:divBdr>
        <w:top w:val="none" w:sz="0" w:space="0" w:color="auto"/>
        <w:left w:val="none" w:sz="0" w:space="0" w:color="auto"/>
        <w:bottom w:val="none" w:sz="0" w:space="0" w:color="auto"/>
        <w:right w:val="none" w:sz="0" w:space="0" w:color="auto"/>
      </w:divBdr>
    </w:div>
    <w:div w:id="1694573035">
      <w:bodyDiv w:val="1"/>
      <w:marLeft w:val="0"/>
      <w:marRight w:val="0"/>
      <w:marTop w:val="0"/>
      <w:marBottom w:val="0"/>
      <w:divBdr>
        <w:top w:val="none" w:sz="0" w:space="0" w:color="auto"/>
        <w:left w:val="none" w:sz="0" w:space="0" w:color="auto"/>
        <w:bottom w:val="none" w:sz="0" w:space="0" w:color="auto"/>
        <w:right w:val="none" w:sz="0" w:space="0" w:color="auto"/>
      </w:divBdr>
    </w:div>
    <w:div w:id="1696954491">
      <w:bodyDiv w:val="1"/>
      <w:marLeft w:val="0"/>
      <w:marRight w:val="0"/>
      <w:marTop w:val="0"/>
      <w:marBottom w:val="0"/>
      <w:divBdr>
        <w:top w:val="none" w:sz="0" w:space="0" w:color="auto"/>
        <w:left w:val="none" w:sz="0" w:space="0" w:color="auto"/>
        <w:bottom w:val="none" w:sz="0" w:space="0" w:color="auto"/>
        <w:right w:val="none" w:sz="0" w:space="0" w:color="auto"/>
      </w:divBdr>
    </w:div>
    <w:div w:id="1711148329">
      <w:bodyDiv w:val="1"/>
      <w:marLeft w:val="0"/>
      <w:marRight w:val="0"/>
      <w:marTop w:val="0"/>
      <w:marBottom w:val="0"/>
      <w:divBdr>
        <w:top w:val="none" w:sz="0" w:space="0" w:color="auto"/>
        <w:left w:val="none" w:sz="0" w:space="0" w:color="auto"/>
        <w:bottom w:val="none" w:sz="0" w:space="0" w:color="auto"/>
        <w:right w:val="none" w:sz="0" w:space="0" w:color="auto"/>
      </w:divBdr>
    </w:div>
    <w:div w:id="1711297450">
      <w:bodyDiv w:val="1"/>
      <w:marLeft w:val="0"/>
      <w:marRight w:val="0"/>
      <w:marTop w:val="0"/>
      <w:marBottom w:val="0"/>
      <w:divBdr>
        <w:top w:val="none" w:sz="0" w:space="0" w:color="auto"/>
        <w:left w:val="none" w:sz="0" w:space="0" w:color="auto"/>
        <w:bottom w:val="none" w:sz="0" w:space="0" w:color="auto"/>
        <w:right w:val="none" w:sz="0" w:space="0" w:color="auto"/>
      </w:divBdr>
    </w:div>
    <w:div w:id="1713798453">
      <w:bodyDiv w:val="1"/>
      <w:marLeft w:val="0"/>
      <w:marRight w:val="0"/>
      <w:marTop w:val="0"/>
      <w:marBottom w:val="0"/>
      <w:divBdr>
        <w:top w:val="none" w:sz="0" w:space="0" w:color="auto"/>
        <w:left w:val="none" w:sz="0" w:space="0" w:color="auto"/>
        <w:bottom w:val="none" w:sz="0" w:space="0" w:color="auto"/>
        <w:right w:val="none" w:sz="0" w:space="0" w:color="auto"/>
      </w:divBdr>
    </w:div>
    <w:div w:id="1714117783">
      <w:bodyDiv w:val="1"/>
      <w:marLeft w:val="0"/>
      <w:marRight w:val="0"/>
      <w:marTop w:val="0"/>
      <w:marBottom w:val="0"/>
      <w:divBdr>
        <w:top w:val="none" w:sz="0" w:space="0" w:color="auto"/>
        <w:left w:val="none" w:sz="0" w:space="0" w:color="auto"/>
        <w:bottom w:val="none" w:sz="0" w:space="0" w:color="auto"/>
        <w:right w:val="none" w:sz="0" w:space="0" w:color="auto"/>
      </w:divBdr>
    </w:div>
    <w:div w:id="1720858560">
      <w:bodyDiv w:val="1"/>
      <w:marLeft w:val="0"/>
      <w:marRight w:val="0"/>
      <w:marTop w:val="0"/>
      <w:marBottom w:val="0"/>
      <w:divBdr>
        <w:top w:val="none" w:sz="0" w:space="0" w:color="auto"/>
        <w:left w:val="none" w:sz="0" w:space="0" w:color="auto"/>
        <w:bottom w:val="none" w:sz="0" w:space="0" w:color="auto"/>
        <w:right w:val="none" w:sz="0" w:space="0" w:color="auto"/>
      </w:divBdr>
    </w:div>
    <w:div w:id="1722559736">
      <w:bodyDiv w:val="1"/>
      <w:marLeft w:val="0"/>
      <w:marRight w:val="0"/>
      <w:marTop w:val="0"/>
      <w:marBottom w:val="0"/>
      <w:divBdr>
        <w:top w:val="none" w:sz="0" w:space="0" w:color="auto"/>
        <w:left w:val="none" w:sz="0" w:space="0" w:color="auto"/>
        <w:bottom w:val="none" w:sz="0" w:space="0" w:color="auto"/>
        <w:right w:val="none" w:sz="0" w:space="0" w:color="auto"/>
      </w:divBdr>
    </w:div>
    <w:div w:id="1723943268">
      <w:bodyDiv w:val="1"/>
      <w:marLeft w:val="0"/>
      <w:marRight w:val="0"/>
      <w:marTop w:val="0"/>
      <w:marBottom w:val="0"/>
      <w:divBdr>
        <w:top w:val="none" w:sz="0" w:space="0" w:color="auto"/>
        <w:left w:val="none" w:sz="0" w:space="0" w:color="auto"/>
        <w:bottom w:val="none" w:sz="0" w:space="0" w:color="auto"/>
        <w:right w:val="none" w:sz="0" w:space="0" w:color="auto"/>
      </w:divBdr>
    </w:div>
    <w:div w:id="1725448642">
      <w:bodyDiv w:val="1"/>
      <w:marLeft w:val="0"/>
      <w:marRight w:val="0"/>
      <w:marTop w:val="0"/>
      <w:marBottom w:val="0"/>
      <w:divBdr>
        <w:top w:val="none" w:sz="0" w:space="0" w:color="auto"/>
        <w:left w:val="none" w:sz="0" w:space="0" w:color="auto"/>
        <w:bottom w:val="none" w:sz="0" w:space="0" w:color="auto"/>
        <w:right w:val="none" w:sz="0" w:space="0" w:color="auto"/>
      </w:divBdr>
    </w:div>
    <w:div w:id="1727533734">
      <w:bodyDiv w:val="1"/>
      <w:marLeft w:val="0"/>
      <w:marRight w:val="0"/>
      <w:marTop w:val="0"/>
      <w:marBottom w:val="0"/>
      <w:divBdr>
        <w:top w:val="none" w:sz="0" w:space="0" w:color="auto"/>
        <w:left w:val="none" w:sz="0" w:space="0" w:color="auto"/>
        <w:bottom w:val="none" w:sz="0" w:space="0" w:color="auto"/>
        <w:right w:val="none" w:sz="0" w:space="0" w:color="auto"/>
      </w:divBdr>
    </w:div>
    <w:div w:id="1732461215">
      <w:bodyDiv w:val="1"/>
      <w:marLeft w:val="0"/>
      <w:marRight w:val="0"/>
      <w:marTop w:val="0"/>
      <w:marBottom w:val="0"/>
      <w:divBdr>
        <w:top w:val="none" w:sz="0" w:space="0" w:color="auto"/>
        <w:left w:val="none" w:sz="0" w:space="0" w:color="auto"/>
        <w:bottom w:val="none" w:sz="0" w:space="0" w:color="auto"/>
        <w:right w:val="none" w:sz="0" w:space="0" w:color="auto"/>
      </w:divBdr>
    </w:div>
    <w:div w:id="1738088873">
      <w:bodyDiv w:val="1"/>
      <w:marLeft w:val="0"/>
      <w:marRight w:val="0"/>
      <w:marTop w:val="0"/>
      <w:marBottom w:val="0"/>
      <w:divBdr>
        <w:top w:val="none" w:sz="0" w:space="0" w:color="auto"/>
        <w:left w:val="none" w:sz="0" w:space="0" w:color="auto"/>
        <w:bottom w:val="none" w:sz="0" w:space="0" w:color="auto"/>
        <w:right w:val="none" w:sz="0" w:space="0" w:color="auto"/>
      </w:divBdr>
    </w:div>
    <w:div w:id="1738556618">
      <w:bodyDiv w:val="1"/>
      <w:marLeft w:val="0"/>
      <w:marRight w:val="0"/>
      <w:marTop w:val="0"/>
      <w:marBottom w:val="0"/>
      <w:divBdr>
        <w:top w:val="none" w:sz="0" w:space="0" w:color="auto"/>
        <w:left w:val="none" w:sz="0" w:space="0" w:color="auto"/>
        <w:bottom w:val="none" w:sz="0" w:space="0" w:color="auto"/>
        <w:right w:val="none" w:sz="0" w:space="0" w:color="auto"/>
      </w:divBdr>
    </w:div>
    <w:div w:id="1742824656">
      <w:bodyDiv w:val="1"/>
      <w:marLeft w:val="0"/>
      <w:marRight w:val="0"/>
      <w:marTop w:val="0"/>
      <w:marBottom w:val="0"/>
      <w:divBdr>
        <w:top w:val="none" w:sz="0" w:space="0" w:color="auto"/>
        <w:left w:val="none" w:sz="0" w:space="0" w:color="auto"/>
        <w:bottom w:val="none" w:sz="0" w:space="0" w:color="auto"/>
        <w:right w:val="none" w:sz="0" w:space="0" w:color="auto"/>
      </w:divBdr>
    </w:div>
    <w:div w:id="1744909972">
      <w:bodyDiv w:val="1"/>
      <w:marLeft w:val="0"/>
      <w:marRight w:val="0"/>
      <w:marTop w:val="0"/>
      <w:marBottom w:val="0"/>
      <w:divBdr>
        <w:top w:val="none" w:sz="0" w:space="0" w:color="auto"/>
        <w:left w:val="none" w:sz="0" w:space="0" w:color="auto"/>
        <w:bottom w:val="none" w:sz="0" w:space="0" w:color="auto"/>
        <w:right w:val="none" w:sz="0" w:space="0" w:color="auto"/>
      </w:divBdr>
    </w:div>
    <w:div w:id="1747678351">
      <w:bodyDiv w:val="1"/>
      <w:marLeft w:val="0"/>
      <w:marRight w:val="0"/>
      <w:marTop w:val="0"/>
      <w:marBottom w:val="0"/>
      <w:divBdr>
        <w:top w:val="none" w:sz="0" w:space="0" w:color="auto"/>
        <w:left w:val="none" w:sz="0" w:space="0" w:color="auto"/>
        <w:bottom w:val="none" w:sz="0" w:space="0" w:color="auto"/>
        <w:right w:val="none" w:sz="0" w:space="0" w:color="auto"/>
      </w:divBdr>
    </w:div>
    <w:div w:id="1761485238">
      <w:bodyDiv w:val="1"/>
      <w:marLeft w:val="0"/>
      <w:marRight w:val="0"/>
      <w:marTop w:val="0"/>
      <w:marBottom w:val="0"/>
      <w:divBdr>
        <w:top w:val="none" w:sz="0" w:space="0" w:color="auto"/>
        <w:left w:val="none" w:sz="0" w:space="0" w:color="auto"/>
        <w:bottom w:val="none" w:sz="0" w:space="0" w:color="auto"/>
        <w:right w:val="none" w:sz="0" w:space="0" w:color="auto"/>
      </w:divBdr>
    </w:div>
    <w:div w:id="1761877285">
      <w:bodyDiv w:val="1"/>
      <w:marLeft w:val="0"/>
      <w:marRight w:val="0"/>
      <w:marTop w:val="0"/>
      <w:marBottom w:val="0"/>
      <w:divBdr>
        <w:top w:val="none" w:sz="0" w:space="0" w:color="auto"/>
        <w:left w:val="none" w:sz="0" w:space="0" w:color="auto"/>
        <w:bottom w:val="none" w:sz="0" w:space="0" w:color="auto"/>
        <w:right w:val="none" w:sz="0" w:space="0" w:color="auto"/>
      </w:divBdr>
    </w:div>
    <w:div w:id="1769690957">
      <w:bodyDiv w:val="1"/>
      <w:marLeft w:val="0"/>
      <w:marRight w:val="0"/>
      <w:marTop w:val="0"/>
      <w:marBottom w:val="0"/>
      <w:divBdr>
        <w:top w:val="none" w:sz="0" w:space="0" w:color="auto"/>
        <w:left w:val="none" w:sz="0" w:space="0" w:color="auto"/>
        <w:bottom w:val="none" w:sz="0" w:space="0" w:color="auto"/>
        <w:right w:val="none" w:sz="0" w:space="0" w:color="auto"/>
      </w:divBdr>
    </w:div>
    <w:div w:id="1770270269">
      <w:bodyDiv w:val="1"/>
      <w:marLeft w:val="0"/>
      <w:marRight w:val="0"/>
      <w:marTop w:val="0"/>
      <w:marBottom w:val="0"/>
      <w:divBdr>
        <w:top w:val="none" w:sz="0" w:space="0" w:color="auto"/>
        <w:left w:val="none" w:sz="0" w:space="0" w:color="auto"/>
        <w:bottom w:val="none" w:sz="0" w:space="0" w:color="auto"/>
        <w:right w:val="none" w:sz="0" w:space="0" w:color="auto"/>
      </w:divBdr>
    </w:div>
    <w:div w:id="1770929178">
      <w:bodyDiv w:val="1"/>
      <w:marLeft w:val="0"/>
      <w:marRight w:val="0"/>
      <w:marTop w:val="0"/>
      <w:marBottom w:val="0"/>
      <w:divBdr>
        <w:top w:val="none" w:sz="0" w:space="0" w:color="auto"/>
        <w:left w:val="none" w:sz="0" w:space="0" w:color="auto"/>
        <w:bottom w:val="none" w:sz="0" w:space="0" w:color="auto"/>
        <w:right w:val="none" w:sz="0" w:space="0" w:color="auto"/>
      </w:divBdr>
    </w:div>
    <w:div w:id="1774782810">
      <w:bodyDiv w:val="1"/>
      <w:marLeft w:val="0"/>
      <w:marRight w:val="0"/>
      <w:marTop w:val="0"/>
      <w:marBottom w:val="0"/>
      <w:divBdr>
        <w:top w:val="none" w:sz="0" w:space="0" w:color="auto"/>
        <w:left w:val="none" w:sz="0" w:space="0" w:color="auto"/>
        <w:bottom w:val="none" w:sz="0" w:space="0" w:color="auto"/>
        <w:right w:val="none" w:sz="0" w:space="0" w:color="auto"/>
      </w:divBdr>
    </w:div>
    <w:div w:id="1782070894">
      <w:bodyDiv w:val="1"/>
      <w:marLeft w:val="0"/>
      <w:marRight w:val="0"/>
      <w:marTop w:val="0"/>
      <w:marBottom w:val="0"/>
      <w:divBdr>
        <w:top w:val="none" w:sz="0" w:space="0" w:color="auto"/>
        <w:left w:val="none" w:sz="0" w:space="0" w:color="auto"/>
        <w:bottom w:val="none" w:sz="0" w:space="0" w:color="auto"/>
        <w:right w:val="none" w:sz="0" w:space="0" w:color="auto"/>
      </w:divBdr>
    </w:div>
    <w:div w:id="1783500633">
      <w:bodyDiv w:val="1"/>
      <w:marLeft w:val="0"/>
      <w:marRight w:val="0"/>
      <w:marTop w:val="0"/>
      <w:marBottom w:val="0"/>
      <w:divBdr>
        <w:top w:val="none" w:sz="0" w:space="0" w:color="auto"/>
        <w:left w:val="none" w:sz="0" w:space="0" w:color="auto"/>
        <w:bottom w:val="none" w:sz="0" w:space="0" w:color="auto"/>
        <w:right w:val="none" w:sz="0" w:space="0" w:color="auto"/>
      </w:divBdr>
    </w:div>
    <w:div w:id="1791625884">
      <w:bodyDiv w:val="1"/>
      <w:marLeft w:val="0"/>
      <w:marRight w:val="0"/>
      <w:marTop w:val="0"/>
      <w:marBottom w:val="0"/>
      <w:divBdr>
        <w:top w:val="none" w:sz="0" w:space="0" w:color="auto"/>
        <w:left w:val="none" w:sz="0" w:space="0" w:color="auto"/>
        <w:bottom w:val="none" w:sz="0" w:space="0" w:color="auto"/>
        <w:right w:val="none" w:sz="0" w:space="0" w:color="auto"/>
      </w:divBdr>
    </w:div>
    <w:div w:id="1801921522">
      <w:bodyDiv w:val="1"/>
      <w:marLeft w:val="0"/>
      <w:marRight w:val="0"/>
      <w:marTop w:val="0"/>
      <w:marBottom w:val="0"/>
      <w:divBdr>
        <w:top w:val="none" w:sz="0" w:space="0" w:color="auto"/>
        <w:left w:val="none" w:sz="0" w:space="0" w:color="auto"/>
        <w:bottom w:val="none" w:sz="0" w:space="0" w:color="auto"/>
        <w:right w:val="none" w:sz="0" w:space="0" w:color="auto"/>
      </w:divBdr>
    </w:div>
    <w:div w:id="1803845509">
      <w:bodyDiv w:val="1"/>
      <w:marLeft w:val="0"/>
      <w:marRight w:val="0"/>
      <w:marTop w:val="0"/>
      <w:marBottom w:val="0"/>
      <w:divBdr>
        <w:top w:val="none" w:sz="0" w:space="0" w:color="auto"/>
        <w:left w:val="none" w:sz="0" w:space="0" w:color="auto"/>
        <w:bottom w:val="none" w:sz="0" w:space="0" w:color="auto"/>
        <w:right w:val="none" w:sz="0" w:space="0" w:color="auto"/>
      </w:divBdr>
    </w:div>
    <w:div w:id="1804228340">
      <w:bodyDiv w:val="1"/>
      <w:marLeft w:val="0"/>
      <w:marRight w:val="0"/>
      <w:marTop w:val="0"/>
      <w:marBottom w:val="0"/>
      <w:divBdr>
        <w:top w:val="none" w:sz="0" w:space="0" w:color="auto"/>
        <w:left w:val="none" w:sz="0" w:space="0" w:color="auto"/>
        <w:bottom w:val="none" w:sz="0" w:space="0" w:color="auto"/>
        <w:right w:val="none" w:sz="0" w:space="0" w:color="auto"/>
      </w:divBdr>
    </w:div>
    <w:div w:id="1807701896">
      <w:bodyDiv w:val="1"/>
      <w:marLeft w:val="0"/>
      <w:marRight w:val="0"/>
      <w:marTop w:val="0"/>
      <w:marBottom w:val="0"/>
      <w:divBdr>
        <w:top w:val="none" w:sz="0" w:space="0" w:color="auto"/>
        <w:left w:val="none" w:sz="0" w:space="0" w:color="auto"/>
        <w:bottom w:val="none" w:sz="0" w:space="0" w:color="auto"/>
        <w:right w:val="none" w:sz="0" w:space="0" w:color="auto"/>
      </w:divBdr>
    </w:div>
    <w:div w:id="1815023558">
      <w:bodyDiv w:val="1"/>
      <w:marLeft w:val="0"/>
      <w:marRight w:val="0"/>
      <w:marTop w:val="0"/>
      <w:marBottom w:val="0"/>
      <w:divBdr>
        <w:top w:val="none" w:sz="0" w:space="0" w:color="auto"/>
        <w:left w:val="none" w:sz="0" w:space="0" w:color="auto"/>
        <w:bottom w:val="none" w:sz="0" w:space="0" w:color="auto"/>
        <w:right w:val="none" w:sz="0" w:space="0" w:color="auto"/>
      </w:divBdr>
    </w:div>
    <w:div w:id="1816290084">
      <w:bodyDiv w:val="1"/>
      <w:marLeft w:val="0"/>
      <w:marRight w:val="0"/>
      <w:marTop w:val="0"/>
      <w:marBottom w:val="0"/>
      <w:divBdr>
        <w:top w:val="none" w:sz="0" w:space="0" w:color="auto"/>
        <w:left w:val="none" w:sz="0" w:space="0" w:color="auto"/>
        <w:bottom w:val="none" w:sz="0" w:space="0" w:color="auto"/>
        <w:right w:val="none" w:sz="0" w:space="0" w:color="auto"/>
      </w:divBdr>
    </w:div>
    <w:div w:id="1822499253">
      <w:bodyDiv w:val="1"/>
      <w:marLeft w:val="0"/>
      <w:marRight w:val="0"/>
      <w:marTop w:val="0"/>
      <w:marBottom w:val="0"/>
      <w:divBdr>
        <w:top w:val="none" w:sz="0" w:space="0" w:color="auto"/>
        <w:left w:val="none" w:sz="0" w:space="0" w:color="auto"/>
        <w:bottom w:val="none" w:sz="0" w:space="0" w:color="auto"/>
        <w:right w:val="none" w:sz="0" w:space="0" w:color="auto"/>
      </w:divBdr>
    </w:div>
    <w:div w:id="1827432304">
      <w:bodyDiv w:val="1"/>
      <w:marLeft w:val="0"/>
      <w:marRight w:val="0"/>
      <w:marTop w:val="0"/>
      <w:marBottom w:val="0"/>
      <w:divBdr>
        <w:top w:val="none" w:sz="0" w:space="0" w:color="auto"/>
        <w:left w:val="none" w:sz="0" w:space="0" w:color="auto"/>
        <w:bottom w:val="none" w:sz="0" w:space="0" w:color="auto"/>
        <w:right w:val="none" w:sz="0" w:space="0" w:color="auto"/>
      </w:divBdr>
    </w:div>
    <w:div w:id="1834950658">
      <w:bodyDiv w:val="1"/>
      <w:marLeft w:val="0"/>
      <w:marRight w:val="0"/>
      <w:marTop w:val="0"/>
      <w:marBottom w:val="0"/>
      <w:divBdr>
        <w:top w:val="none" w:sz="0" w:space="0" w:color="auto"/>
        <w:left w:val="none" w:sz="0" w:space="0" w:color="auto"/>
        <w:bottom w:val="none" w:sz="0" w:space="0" w:color="auto"/>
        <w:right w:val="none" w:sz="0" w:space="0" w:color="auto"/>
      </w:divBdr>
    </w:div>
    <w:div w:id="1836918077">
      <w:bodyDiv w:val="1"/>
      <w:marLeft w:val="0"/>
      <w:marRight w:val="0"/>
      <w:marTop w:val="0"/>
      <w:marBottom w:val="0"/>
      <w:divBdr>
        <w:top w:val="none" w:sz="0" w:space="0" w:color="auto"/>
        <w:left w:val="none" w:sz="0" w:space="0" w:color="auto"/>
        <w:bottom w:val="none" w:sz="0" w:space="0" w:color="auto"/>
        <w:right w:val="none" w:sz="0" w:space="0" w:color="auto"/>
      </w:divBdr>
    </w:div>
    <w:div w:id="1839882786">
      <w:bodyDiv w:val="1"/>
      <w:marLeft w:val="0"/>
      <w:marRight w:val="0"/>
      <w:marTop w:val="0"/>
      <w:marBottom w:val="0"/>
      <w:divBdr>
        <w:top w:val="none" w:sz="0" w:space="0" w:color="auto"/>
        <w:left w:val="none" w:sz="0" w:space="0" w:color="auto"/>
        <w:bottom w:val="none" w:sz="0" w:space="0" w:color="auto"/>
        <w:right w:val="none" w:sz="0" w:space="0" w:color="auto"/>
      </w:divBdr>
    </w:div>
    <w:div w:id="1841382886">
      <w:bodyDiv w:val="1"/>
      <w:marLeft w:val="0"/>
      <w:marRight w:val="0"/>
      <w:marTop w:val="0"/>
      <w:marBottom w:val="0"/>
      <w:divBdr>
        <w:top w:val="none" w:sz="0" w:space="0" w:color="auto"/>
        <w:left w:val="none" w:sz="0" w:space="0" w:color="auto"/>
        <w:bottom w:val="none" w:sz="0" w:space="0" w:color="auto"/>
        <w:right w:val="none" w:sz="0" w:space="0" w:color="auto"/>
      </w:divBdr>
    </w:div>
    <w:div w:id="1842810805">
      <w:bodyDiv w:val="1"/>
      <w:marLeft w:val="0"/>
      <w:marRight w:val="0"/>
      <w:marTop w:val="0"/>
      <w:marBottom w:val="0"/>
      <w:divBdr>
        <w:top w:val="none" w:sz="0" w:space="0" w:color="auto"/>
        <w:left w:val="none" w:sz="0" w:space="0" w:color="auto"/>
        <w:bottom w:val="none" w:sz="0" w:space="0" w:color="auto"/>
        <w:right w:val="none" w:sz="0" w:space="0" w:color="auto"/>
      </w:divBdr>
    </w:div>
    <w:div w:id="1847329148">
      <w:bodyDiv w:val="1"/>
      <w:marLeft w:val="0"/>
      <w:marRight w:val="0"/>
      <w:marTop w:val="0"/>
      <w:marBottom w:val="0"/>
      <w:divBdr>
        <w:top w:val="none" w:sz="0" w:space="0" w:color="auto"/>
        <w:left w:val="none" w:sz="0" w:space="0" w:color="auto"/>
        <w:bottom w:val="none" w:sz="0" w:space="0" w:color="auto"/>
        <w:right w:val="none" w:sz="0" w:space="0" w:color="auto"/>
      </w:divBdr>
    </w:div>
    <w:div w:id="1851069112">
      <w:bodyDiv w:val="1"/>
      <w:marLeft w:val="0"/>
      <w:marRight w:val="0"/>
      <w:marTop w:val="0"/>
      <w:marBottom w:val="0"/>
      <w:divBdr>
        <w:top w:val="none" w:sz="0" w:space="0" w:color="auto"/>
        <w:left w:val="none" w:sz="0" w:space="0" w:color="auto"/>
        <w:bottom w:val="none" w:sz="0" w:space="0" w:color="auto"/>
        <w:right w:val="none" w:sz="0" w:space="0" w:color="auto"/>
      </w:divBdr>
    </w:div>
    <w:div w:id="1857962644">
      <w:bodyDiv w:val="1"/>
      <w:marLeft w:val="0"/>
      <w:marRight w:val="0"/>
      <w:marTop w:val="0"/>
      <w:marBottom w:val="0"/>
      <w:divBdr>
        <w:top w:val="none" w:sz="0" w:space="0" w:color="auto"/>
        <w:left w:val="none" w:sz="0" w:space="0" w:color="auto"/>
        <w:bottom w:val="none" w:sz="0" w:space="0" w:color="auto"/>
        <w:right w:val="none" w:sz="0" w:space="0" w:color="auto"/>
      </w:divBdr>
    </w:div>
    <w:div w:id="1860850764">
      <w:bodyDiv w:val="1"/>
      <w:marLeft w:val="0"/>
      <w:marRight w:val="0"/>
      <w:marTop w:val="0"/>
      <w:marBottom w:val="0"/>
      <w:divBdr>
        <w:top w:val="none" w:sz="0" w:space="0" w:color="auto"/>
        <w:left w:val="none" w:sz="0" w:space="0" w:color="auto"/>
        <w:bottom w:val="none" w:sz="0" w:space="0" w:color="auto"/>
        <w:right w:val="none" w:sz="0" w:space="0" w:color="auto"/>
      </w:divBdr>
    </w:div>
    <w:div w:id="1865633363">
      <w:bodyDiv w:val="1"/>
      <w:marLeft w:val="0"/>
      <w:marRight w:val="0"/>
      <w:marTop w:val="0"/>
      <w:marBottom w:val="0"/>
      <w:divBdr>
        <w:top w:val="none" w:sz="0" w:space="0" w:color="auto"/>
        <w:left w:val="none" w:sz="0" w:space="0" w:color="auto"/>
        <w:bottom w:val="none" w:sz="0" w:space="0" w:color="auto"/>
        <w:right w:val="none" w:sz="0" w:space="0" w:color="auto"/>
      </w:divBdr>
    </w:div>
    <w:div w:id="1871916708">
      <w:bodyDiv w:val="1"/>
      <w:marLeft w:val="0"/>
      <w:marRight w:val="0"/>
      <w:marTop w:val="0"/>
      <w:marBottom w:val="0"/>
      <w:divBdr>
        <w:top w:val="none" w:sz="0" w:space="0" w:color="auto"/>
        <w:left w:val="none" w:sz="0" w:space="0" w:color="auto"/>
        <w:bottom w:val="none" w:sz="0" w:space="0" w:color="auto"/>
        <w:right w:val="none" w:sz="0" w:space="0" w:color="auto"/>
      </w:divBdr>
    </w:div>
    <w:div w:id="1873109126">
      <w:bodyDiv w:val="1"/>
      <w:marLeft w:val="0"/>
      <w:marRight w:val="0"/>
      <w:marTop w:val="0"/>
      <w:marBottom w:val="0"/>
      <w:divBdr>
        <w:top w:val="none" w:sz="0" w:space="0" w:color="auto"/>
        <w:left w:val="none" w:sz="0" w:space="0" w:color="auto"/>
        <w:bottom w:val="none" w:sz="0" w:space="0" w:color="auto"/>
        <w:right w:val="none" w:sz="0" w:space="0" w:color="auto"/>
      </w:divBdr>
    </w:div>
    <w:div w:id="1876967815">
      <w:bodyDiv w:val="1"/>
      <w:marLeft w:val="0"/>
      <w:marRight w:val="0"/>
      <w:marTop w:val="0"/>
      <w:marBottom w:val="0"/>
      <w:divBdr>
        <w:top w:val="none" w:sz="0" w:space="0" w:color="auto"/>
        <w:left w:val="none" w:sz="0" w:space="0" w:color="auto"/>
        <w:bottom w:val="none" w:sz="0" w:space="0" w:color="auto"/>
        <w:right w:val="none" w:sz="0" w:space="0" w:color="auto"/>
      </w:divBdr>
    </w:div>
    <w:div w:id="1878002844">
      <w:bodyDiv w:val="1"/>
      <w:marLeft w:val="0"/>
      <w:marRight w:val="0"/>
      <w:marTop w:val="0"/>
      <w:marBottom w:val="0"/>
      <w:divBdr>
        <w:top w:val="none" w:sz="0" w:space="0" w:color="auto"/>
        <w:left w:val="none" w:sz="0" w:space="0" w:color="auto"/>
        <w:bottom w:val="none" w:sz="0" w:space="0" w:color="auto"/>
        <w:right w:val="none" w:sz="0" w:space="0" w:color="auto"/>
      </w:divBdr>
    </w:div>
    <w:div w:id="1885830311">
      <w:bodyDiv w:val="1"/>
      <w:marLeft w:val="0"/>
      <w:marRight w:val="0"/>
      <w:marTop w:val="0"/>
      <w:marBottom w:val="0"/>
      <w:divBdr>
        <w:top w:val="none" w:sz="0" w:space="0" w:color="auto"/>
        <w:left w:val="none" w:sz="0" w:space="0" w:color="auto"/>
        <w:bottom w:val="none" w:sz="0" w:space="0" w:color="auto"/>
        <w:right w:val="none" w:sz="0" w:space="0" w:color="auto"/>
      </w:divBdr>
    </w:div>
    <w:div w:id="1888832172">
      <w:bodyDiv w:val="1"/>
      <w:marLeft w:val="0"/>
      <w:marRight w:val="0"/>
      <w:marTop w:val="0"/>
      <w:marBottom w:val="0"/>
      <w:divBdr>
        <w:top w:val="none" w:sz="0" w:space="0" w:color="auto"/>
        <w:left w:val="none" w:sz="0" w:space="0" w:color="auto"/>
        <w:bottom w:val="none" w:sz="0" w:space="0" w:color="auto"/>
        <w:right w:val="none" w:sz="0" w:space="0" w:color="auto"/>
      </w:divBdr>
    </w:div>
    <w:div w:id="1891838914">
      <w:bodyDiv w:val="1"/>
      <w:marLeft w:val="0"/>
      <w:marRight w:val="0"/>
      <w:marTop w:val="0"/>
      <w:marBottom w:val="0"/>
      <w:divBdr>
        <w:top w:val="none" w:sz="0" w:space="0" w:color="auto"/>
        <w:left w:val="none" w:sz="0" w:space="0" w:color="auto"/>
        <w:bottom w:val="none" w:sz="0" w:space="0" w:color="auto"/>
        <w:right w:val="none" w:sz="0" w:space="0" w:color="auto"/>
      </w:divBdr>
    </w:div>
    <w:div w:id="1895576264">
      <w:bodyDiv w:val="1"/>
      <w:marLeft w:val="0"/>
      <w:marRight w:val="0"/>
      <w:marTop w:val="0"/>
      <w:marBottom w:val="0"/>
      <w:divBdr>
        <w:top w:val="none" w:sz="0" w:space="0" w:color="auto"/>
        <w:left w:val="none" w:sz="0" w:space="0" w:color="auto"/>
        <w:bottom w:val="none" w:sz="0" w:space="0" w:color="auto"/>
        <w:right w:val="none" w:sz="0" w:space="0" w:color="auto"/>
      </w:divBdr>
    </w:div>
    <w:div w:id="1895585230">
      <w:bodyDiv w:val="1"/>
      <w:marLeft w:val="0"/>
      <w:marRight w:val="0"/>
      <w:marTop w:val="0"/>
      <w:marBottom w:val="0"/>
      <w:divBdr>
        <w:top w:val="none" w:sz="0" w:space="0" w:color="auto"/>
        <w:left w:val="none" w:sz="0" w:space="0" w:color="auto"/>
        <w:bottom w:val="none" w:sz="0" w:space="0" w:color="auto"/>
        <w:right w:val="none" w:sz="0" w:space="0" w:color="auto"/>
      </w:divBdr>
    </w:div>
    <w:div w:id="1896236393">
      <w:bodyDiv w:val="1"/>
      <w:marLeft w:val="0"/>
      <w:marRight w:val="0"/>
      <w:marTop w:val="0"/>
      <w:marBottom w:val="0"/>
      <w:divBdr>
        <w:top w:val="none" w:sz="0" w:space="0" w:color="auto"/>
        <w:left w:val="none" w:sz="0" w:space="0" w:color="auto"/>
        <w:bottom w:val="none" w:sz="0" w:space="0" w:color="auto"/>
        <w:right w:val="none" w:sz="0" w:space="0" w:color="auto"/>
      </w:divBdr>
    </w:div>
    <w:div w:id="1905140336">
      <w:bodyDiv w:val="1"/>
      <w:marLeft w:val="0"/>
      <w:marRight w:val="0"/>
      <w:marTop w:val="0"/>
      <w:marBottom w:val="0"/>
      <w:divBdr>
        <w:top w:val="none" w:sz="0" w:space="0" w:color="auto"/>
        <w:left w:val="none" w:sz="0" w:space="0" w:color="auto"/>
        <w:bottom w:val="none" w:sz="0" w:space="0" w:color="auto"/>
        <w:right w:val="none" w:sz="0" w:space="0" w:color="auto"/>
      </w:divBdr>
    </w:div>
    <w:div w:id="1906719898">
      <w:bodyDiv w:val="1"/>
      <w:marLeft w:val="0"/>
      <w:marRight w:val="0"/>
      <w:marTop w:val="0"/>
      <w:marBottom w:val="0"/>
      <w:divBdr>
        <w:top w:val="none" w:sz="0" w:space="0" w:color="auto"/>
        <w:left w:val="none" w:sz="0" w:space="0" w:color="auto"/>
        <w:bottom w:val="none" w:sz="0" w:space="0" w:color="auto"/>
        <w:right w:val="none" w:sz="0" w:space="0" w:color="auto"/>
      </w:divBdr>
    </w:div>
    <w:div w:id="1907035359">
      <w:bodyDiv w:val="1"/>
      <w:marLeft w:val="0"/>
      <w:marRight w:val="0"/>
      <w:marTop w:val="0"/>
      <w:marBottom w:val="0"/>
      <w:divBdr>
        <w:top w:val="none" w:sz="0" w:space="0" w:color="auto"/>
        <w:left w:val="none" w:sz="0" w:space="0" w:color="auto"/>
        <w:bottom w:val="none" w:sz="0" w:space="0" w:color="auto"/>
        <w:right w:val="none" w:sz="0" w:space="0" w:color="auto"/>
      </w:divBdr>
    </w:div>
    <w:div w:id="1907260914">
      <w:bodyDiv w:val="1"/>
      <w:marLeft w:val="0"/>
      <w:marRight w:val="0"/>
      <w:marTop w:val="0"/>
      <w:marBottom w:val="0"/>
      <w:divBdr>
        <w:top w:val="none" w:sz="0" w:space="0" w:color="auto"/>
        <w:left w:val="none" w:sz="0" w:space="0" w:color="auto"/>
        <w:bottom w:val="none" w:sz="0" w:space="0" w:color="auto"/>
        <w:right w:val="none" w:sz="0" w:space="0" w:color="auto"/>
      </w:divBdr>
    </w:div>
    <w:div w:id="1911649761">
      <w:bodyDiv w:val="1"/>
      <w:marLeft w:val="0"/>
      <w:marRight w:val="0"/>
      <w:marTop w:val="0"/>
      <w:marBottom w:val="0"/>
      <w:divBdr>
        <w:top w:val="none" w:sz="0" w:space="0" w:color="auto"/>
        <w:left w:val="none" w:sz="0" w:space="0" w:color="auto"/>
        <w:bottom w:val="none" w:sz="0" w:space="0" w:color="auto"/>
        <w:right w:val="none" w:sz="0" w:space="0" w:color="auto"/>
      </w:divBdr>
    </w:div>
    <w:div w:id="1922909741">
      <w:bodyDiv w:val="1"/>
      <w:marLeft w:val="0"/>
      <w:marRight w:val="0"/>
      <w:marTop w:val="0"/>
      <w:marBottom w:val="0"/>
      <w:divBdr>
        <w:top w:val="none" w:sz="0" w:space="0" w:color="auto"/>
        <w:left w:val="none" w:sz="0" w:space="0" w:color="auto"/>
        <w:bottom w:val="none" w:sz="0" w:space="0" w:color="auto"/>
        <w:right w:val="none" w:sz="0" w:space="0" w:color="auto"/>
      </w:divBdr>
    </w:div>
    <w:div w:id="1922910879">
      <w:bodyDiv w:val="1"/>
      <w:marLeft w:val="0"/>
      <w:marRight w:val="0"/>
      <w:marTop w:val="0"/>
      <w:marBottom w:val="0"/>
      <w:divBdr>
        <w:top w:val="none" w:sz="0" w:space="0" w:color="auto"/>
        <w:left w:val="none" w:sz="0" w:space="0" w:color="auto"/>
        <w:bottom w:val="none" w:sz="0" w:space="0" w:color="auto"/>
        <w:right w:val="none" w:sz="0" w:space="0" w:color="auto"/>
      </w:divBdr>
    </w:div>
    <w:div w:id="1924558270">
      <w:bodyDiv w:val="1"/>
      <w:marLeft w:val="0"/>
      <w:marRight w:val="0"/>
      <w:marTop w:val="0"/>
      <w:marBottom w:val="0"/>
      <w:divBdr>
        <w:top w:val="none" w:sz="0" w:space="0" w:color="auto"/>
        <w:left w:val="none" w:sz="0" w:space="0" w:color="auto"/>
        <w:bottom w:val="none" w:sz="0" w:space="0" w:color="auto"/>
        <w:right w:val="none" w:sz="0" w:space="0" w:color="auto"/>
      </w:divBdr>
    </w:div>
    <w:div w:id="1927808418">
      <w:bodyDiv w:val="1"/>
      <w:marLeft w:val="0"/>
      <w:marRight w:val="0"/>
      <w:marTop w:val="0"/>
      <w:marBottom w:val="0"/>
      <w:divBdr>
        <w:top w:val="none" w:sz="0" w:space="0" w:color="auto"/>
        <w:left w:val="none" w:sz="0" w:space="0" w:color="auto"/>
        <w:bottom w:val="none" w:sz="0" w:space="0" w:color="auto"/>
        <w:right w:val="none" w:sz="0" w:space="0" w:color="auto"/>
      </w:divBdr>
    </w:div>
    <w:div w:id="1937865536">
      <w:bodyDiv w:val="1"/>
      <w:marLeft w:val="0"/>
      <w:marRight w:val="0"/>
      <w:marTop w:val="0"/>
      <w:marBottom w:val="0"/>
      <w:divBdr>
        <w:top w:val="none" w:sz="0" w:space="0" w:color="auto"/>
        <w:left w:val="none" w:sz="0" w:space="0" w:color="auto"/>
        <w:bottom w:val="none" w:sz="0" w:space="0" w:color="auto"/>
        <w:right w:val="none" w:sz="0" w:space="0" w:color="auto"/>
      </w:divBdr>
    </w:div>
    <w:div w:id="1938295154">
      <w:bodyDiv w:val="1"/>
      <w:marLeft w:val="0"/>
      <w:marRight w:val="0"/>
      <w:marTop w:val="0"/>
      <w:marBottom w:val="0"/>
      <w:divBdr>
        <w:top w:val="none" w:sz="0" w:space="0" w:color="auto"/>
        <w:left w:val="none" w:sz="0" w:space="0" w:color="auto"/>
        <w:bottom w:val="none" w:sz="0" w:space="0" w:color="auto"/>
        <w:right w:val="none" w:sz="0" w:space="0" w:color="auto"/>
      </w:divBdr>
    </w:div>
    <w:div w:id="1955596326">
      <w:bodyDiv w:val="1"/>
      <w:marLeft w:val="0"/>
      <w:marRight w:val="0"/>
      <w:marTop w:val="0"/>
      <w:marBottom w:val="0"/>
      <w:divBdr>
        <w:top w:val="none" w:sz="0" w:space="0" w:color="auto"/>
        <w:left w:val="none" w:sz="0" w:space="0" w:color="auto"/>
        <w:bottom w:val="none" w:sz="0" w:space="0" w:color="auto"/>
        <w:right w:val="none" w:sz="0" w:space="0" w:color="auto"/>
      </w:divBdr>
    </w:div>
    <w:div w:id="1955869344">
      <w:bodyDiv w:val="1"/>
      <w:marLeft w:val="0"/>
      <w:marRight w:val="0"/>
      <w:marTop w:val="0"/>
      <w:marBottom w:val="0"/>
      <w:divBdr>
        <w:top w:val="none" w:sz="0" w:space="0" w:color="auto"/>
        <w:left w:val="none" w:sz="0" w:space="0" w:color="auto"/>
        <w:bottom w:val="none" w:sz="0" w:space="0" w:color="auto"/>
        <w:right w:val="none" w:sz="0" w:space="0" w:color="auto"/>
      </w:divBdr>
    </w:div>
    <w:div w:id="1958368320">
      <w:bodyDiv w:val="1"/>
      <w:marLeft w:val="0"/>
      <w:marRight w:val="0"/>
      <w:marTop w:val="0"/>
      <w:marBottom w:val="0"/>
      <w:divBdr>
        <w:top w:val="none" w:sz="0" w:space="0" w:color="auto"/>
        <w:left w:val="none" w:sz="0" w:space="0" w:color="auto"/>
        <w:bottom w:val="none" w:sz="0" w:space="0" w:color="auto"/>
        <w:right w:val="none" w:sz="0" w:space="0" w:color="auto"/>
      </w:divBdr>
    </w:div>
    <w:div w:id="1965306858">
      <w:bodyDiv w:val="1"/>
      <w:marLeft w:val="0"/>
      <w:marRight w:val="0"/>
      <w:marTop w:val="0"/>
      <w:marBottom w:val="0"/>
      <w:divBdr>
        <w:top w:val="none" w:sz="0" w:space="0" w:color="auto"/>
        <w:left w:val="none" w:sz="0" w:space="0" w:color="auto"/>
        <w:bottom w:val="none" w:sz="0" w:space="0" w:color="auto"/>
        <w:right w:val="none" w:sz="0" w:space="0" w:color="auto"/>
      </w:divBdr>
    </w:div>
    <w:div w:id="1966502170">
      <w:bodyDiv w:val="1"/>
      <w:marLeft w:val="0"/>
      <w:marRight w:val="0"/>
      <w:marTop w:val="0"/>
      <w:marBottom w:val="0"/>
      <w:divBdr>
        <w:top w:val="none" w:sz="0" w:space="0" w:color="auto"/>
        <w:left w:val="none" w:sz="0" w:space="0" w:color="auto"/>
        <w:bottom w:val="none" w:sz="0" w:space="0" w:color="auto"/>
        <w:right w:val="none" w:sz="0" w:space="0" w:color="auto"/>
      </w:divBdr>
    </w:div>
    <w:div w:id="1970044427">
      <w:bodyDiv w:val="1"/>
      <w:marLeft w:val="0"/>
      <w:marRight w:val="0"/>
      <w:marTop w:val="0"/>
      <w:marBottom w:val="0"/>
      <w:divBdr>
        <w:top w:val="none" w:sz="0" w:space="0" w:color="auto"/>
        <w:left w:val="none" w:sz="0" w:space="0" w:color="auto"/>
        <w:bottom w:val="none" w:sz="0" w:space="0" w:color="auto"/>
        <w:right w:val="none" w:sz="0" w:space="0" w:color="auto"/>
      </w:divBdr>
    </w:div>
    <w:div w:id="1973054086">
      <w:bodyDiv w:val="1"/>
      <w:marLeft w:val="0"/>
      <w:marRight w:val="0"/>
      <w:marTop w:val="0"/>
      <w:marBottom w:val="0"/>
      <w:divBdr>
        <w:top w:val="none" w:sz="0" w:space="0" w:color="auto"/>
        <w:left w:val="none" w:sz="0" w:space="0" w:color="auto"/>
        <w:bottom w:val="none" w:sz="0" w:space="0" w:color="auto"/>
        <w:right w:val="none" w:sz="0" w:space="0" w:color="auto"/>
      </w:divBdr>
    </w:div>
    <w:div w:id="1975528134">
      <w:bodyDiv w:val="1"/>
      <w:marLeft w:val="0"/>
      <w:marRight w:val="0"/>
      <w:marTop w:val="0"/>
      <w:marBottom w:val="0"/>
      <w:divBdr>
        <w:top w:val="none" w:sz="0" w:space="0" w:color="auto"/>
        <w:left w:val="none" w:sz="0" w:space="0" w:color="auto"/>
        <w:bottom w:val="none" w:sz="0" w:space="0" w:color="auto"/>
        <w:right w:val="none" w:sz="0" w:space="0" w:color="auto"/>
      </w:divBdr>
    </w:div>
    <w:div w:id="1978679995">
      <w:bodyDiv w:val="1"/>
      <w:marLeft w:val="0"/>
      <w:marRight w:val="0"/>
      <w:marTop w:val="0"/>
      <w:marBottom w:val="0"/>
      <w:divBdr>
        <w:top w:val="none" w:sz="0" w:space="0" w:color="auto"/>
        <w:left w:val="none" w:sz="0" w:space="0" w:color="auto"/>
        <w:bottom w:val="none" w:sz="0" w:space="0" w:color="auto"/>
        <w:right w:val="none" w:sz="0" w:space="0" w:color="auto"/>
      </w:divBdr>
    </w:div>
    <w:div w:id="1978802117">
      <w:bodyDiv w:val="1"/>
      <w:marLeft w:val="0"/>
      <w:marRight w:val="0"/>
      <w:marTop w:val="0"/>
      <w:marBottom w:val="0"/>
      <w:divBdr>
        <w:top w:val="none" w:sz="0" w:space="0" w:color="auto"/>
        <w:left w:val="none" w:sz="0" w:space="0" w:color="auto"/>
        <w:bottom w:val="none" w:sz="0" w:space="0" w:color="auto"/>
        <w:right w:val="none" w:sz="0" w:space="0" w:color="auto"/>
      </w:divBdr>
    </w:div>
    <w:div w:id="1979526349">
      <w:bodyDiv w:val="1"/>
      <w:marLeft w:val="0"/>
      <w:marRight w:val="0"/>
      <w:marTop w:val="0"/>
      <w:marBottom w:val="0"/>
      <w:divBdr>
        <w:top w:val="none" w:sz="0" w:space="0" w:color="auto"/>
        <w:left w:val="none" w:sz="0" w:space="0" w:color="auto"/>
        <w:bottom w:val="none" w:sz="0" w:space="0" w:color="auto"/>
        <w:right w:val="none" w:sz="0" w:space="0" w:color="auto"/>
      </w:divBdr>
    </w:div>
    <w:div w:id="1983971429">
      <w:bodyDiv w:val="1"/>
      <w:marLeft w:val="0"/>
      <w:marRight w:val="0"/>
      <w:marTop w:val="0"/>
      <w:marBottom w:val="0"/>
      <w:divBdr>
        <w:top w:val="none" w:sz="0" w:space="0" w:color="auto"/>
        <w:left w:val="none" w:sz="0" w:space="0" w:color="auto"/>
        <w:bottom w:val="none" w:sz="0" w:space="0" w:color="auto"/>
        <w:right w:val="none" w:sz="0" w:space="0" w:color="auto"/>
      </w:divBdr>
    </w:div>
    <w:div w:id="1987008015">
      <w:bodyDiv w:val="1"/>
      <w:marLeft w:val="0"/>
      <w:marRight w:val="0"/>
      <w:marTop w:val="0"/>
      <w:marBottom w:val="0"/>
      <w:divBdr>
        <w:top w:val="none" w:sz="0" w:space="0" w:color="auto"/>
        <w:left w:val="none" w:sz="0" w:space="0" w:color="auto"/>
        <w:bottom w:val="none" w:sz="0" w:space="0" w:color="auto"/>
        <w:right w:val="none" w:sz="0" w:space="0" w:color="auto"/>
      </w:divBdr>
    </w:div>
    <w:div w:id="1990671933">
      <w:bodyDiv w:val="1"/>
      <w:marLeft w:val="0"/>
      <w:marRight w:val="0"/>
      <w:marTop w:val="0"/>
      <w:marBottom w:val="0"/>
      <w:divBdr>
        <w:top w:val="none" w:sz="0" w:space="0" w:color="auto"/>
        <w:left w:val="none" w:sz="0" w:space="0" w:color="auto"/>
        <w:bottom w:val="none" w:sz="0" w:space="0" w:color="auto"/>
        <w:right w:val="none" w:sz="0" w:space="0" w:color="auto"/>
      </w:divBdr>
    </w:div>
    <w:div w:id="1999264096">
      <w:bodyDiv w:val="1"/>
      <w:marLeft w:val="0"/>
      <w:marRight w:val="0"/>
      <w:marTop w:val="0"/>
      <w:marBottom w:val="0"/>
      <w:divBdr>
        <w:top w:val="none" w:sz="0" w:space="0" w:color="auto"/>
        <w:left w:val="none" w:sz="0" w:space="0" w:color="auto"/>
        <w:bottom w:val="none" w:sz="0" w:space="0" w:color="auto"/>
        <w:right w:val="none" w:sz="0" w:space="0" w:color="auto"/>
      </w:divBdr>
    </w:div>
    <w:div w:id="1999730464">
      <w:bodyDiv w:val="1"/>
      <w:marLeft w:val="0"/>
      <w:marRight w:val="0"/>
      <w:marTop w:val="0"/>
      <w:marBottom w:val="0"/>
      <w:divBdr>
        <w:top w:val="none" w:sz="0" w:space="0" w:color="auto"/>
        <w:left w:val="none" w:sz="0" w:space="0" w:color="auto"/>
        <w:bottom w:val="none" w:sz="0" w:space="0" w:color="auto"/>
        <w:right w:val="none" w:sz="0" w:space="0" w:color="auto"/>
      </w:divBdr>
    </w:div>
    <w:div w:id="2000840332">
      <w:bodyDiv w:val="1"/>
      <w:marLeft w:val="0"/>
      <w:marRight w:val="0"/>
      <w:marTop w:val="0"/>
      <w:marBottom w:val="0"/>
      <w:divBdr>
        <w:top w:val="none" w:sz="0" w:space="0" w:color="auto"/>
        <w:left w:val="none" w:sz="0" w:space="0" w:color="auto"/>
        <w:bottom w:val="none" w:sz="0" w:space="0" w:color="auto"/>
        <w:right w:val="none" w:sz="0" w:space="0" w:color="auto"/>
      </w:divBdr>
    </w:div>
    <w:div w:id="2002349896">
      <w:bodyDiv w:val="1"/>
      <w:marLeft w:val="0"/>
      <w:marRight w:val="0"/>
      <w:marTop w:val="0"/>
      <w:marBottom w:val="0"/>
      <w:divBdr>
        <w:top w:val="none" w:sz="0" w:space="0" w:color="auto"/>
        <w:left w:val="none" w:sz="0" w:space="0" w:color="auto"/>
        <w:bottom w:val="none" w:sz="0" w:space="0" w:color="auto"/>
        <w:right w:val="none" w:sz="0" w:space="0" w:color="auto"/>
      </w:divBdr>
    </w:div>
    <w:div w:id="2004551277">
      <w:bodyDiv w:val="1"/>
      <w:marLeft w:val="0"/>
      <w:marRight w:val="0"/>
      <w:marTop w:val="0"/>
      <w:marBottom w:val="0"/>
      <w:divBdr>
        <w:top w:val="none" w:sz="0" w:space="0" w:color="auto"/>
        <w:left w:val="none" w:sz="0" w:space="0" w:color="auto"/>
        <w:bottom w:val="none" w:sz="0" w:space="0" w:color="auto"/>
        <w:right w:val="none" w:sz="0" w:space="0" w:color="auto"/>
      </w:divBdr>
    </w:div>
    <w:div w:id="2018846866">
      <w:bodyDiv w:val="1"/>
      <w:marLeft w:val="0"/>
      <w:marRight w:val="0"/>
      <w:marTop w:val="0"/>
      <w:marBottom w:val="0"/>
      <w:divBdr>
        <w:top w:val="none" w:sz="0" w:space="0" w:color="auto"/>
        <w:left w:val="none" w:sz="0" w:space="0" w:color="auto"/>
        <w:bottom w:val="none" w:sz="0" w:space="0" w:color="auto"/>
        <w:right w:val="none" w:sz="0" w:space="0" w:color="auto"/>
      </w:divBdr>
    </w:div>
    <w:div w:id="2020309632">
      <w:bodyDiv w:val="1"/>
      <w:marLeft w:val="0"/>
      <w:marRight w:val="0"/>
      <w:marTop w:val="0"/>
      <w:marBottom w:val="0"/>
      <w:divBdr>
        <w:top w:val="none" w:sz="0" w:space="0" w:color="auto"/>
        <w:left w:val="none" w:sz="0" w:space="0" w:color="auto"/>
        <w:bottom w:val="none" w:sz="0" w:space="0" w:color="auto"/>
        <w:right w:val="none" w:sz="0" w:space="0" w:color="auto"/>
      </w:divBdr>
    </w:div>
    <w:div w:id="2021543052">
      <w:bodyDiv w:val="1"/>
      <w:marLeft w:val="0"/>
      <w:marRight w:val="0"/>
      <w:marTop w:val="0"/>
      <w:marBottom w:val="0"/>
      <w:divBdr>
        <w:top w:val="none" w:sz="0" w:space="0" w:color="auto"/>
        <w:left w:val="none" w:sz="0" w:space="0" w:color="auto"/>
        <w:bottom w:val="none" w:sz="0" w:space="0" w:color="auto"/>
        <w:right w:val="none" w:sz="0" w:space="0" w:color="auto"/>
      </w:divBdr>
    </w:div>
    <w:div w:id="2022734203">
      <w:bodyDiv w:val="1"/>
      <w:marLeft w:val="0"/>
      <w:marRight w:val="0"/>
      <w:marTop w:val="0"/>
      <w:marBottom w:val="0"/>
      <w:divBdr>
        <w:top w:val="none" w:sz="0" w:space="0" w:color="auto"/>
        <w:left w:val="none" w:sz="0" w:space="0" w:color="auto"/>
        <w:bottom w:val="none" w:sz="0" w:space="0" w:color="auto"/>
        <w:right w:val="none" w:sz="0" w:space="0" w:color="auto"/>
      </w:divBdr>
    </w:div>
    <w:div w:id="2041125250">
      <w:bodyDiv w:val="1"/>
      <w:marLeft w:val="0"/>
      <w:marRight w:val="0"/>
      <w:marTop w:val="0"/>
      <w:marBottom w:val="0"/>
      <w:divBdr>
        <w:top w:val="none" w:sz="0" w:space="0" w:color="auto"/>
        <w:left w:val="none" w:sz="0" w:space="0" w:color="auto"/>
        <w:bottom w:val="none" w:sz="0" w:space="0" w:color="auto"/>
        <w:right w:val="none" w:sz="0" w:space="0" w:color="auto"/>
      </w:divBdr>
    </w:div>
    <w:div w:id="2046564074">
      <w:bodyDiv w:val="1"/>
      <w:marLeft w:val="0"/>
      <w:marRight w:val="0"/>
      <w:marTop w:val="0"/>
      <w:marBottom w:val="0"/>
      <w:divBdr>
        <w:top w:val="none" w:sz="0" w:space="0" w:color="auto"/>
        <w:left w:val="none" w:sz="0" w:space="0" w:color="auto"/>
        <w:bottom w:val="none" w:sz="0" w:space="0" w:color="auto"/>
        <w:right w:val="none" w:sz="0" w:space="0" w:color="auto"/>
      </w:divBdr>
    </w:div>
    <w:div w:id="2053772311">
      <w:bodyDiv w:val="1"/>
      <w:marLeft w:val="0"/>
      <w:marRight w:val="0"/>
      <w:marTop w:val="0"/>
      <w:marBottom w:val="0"/>
      <w:divBdr>
        <w:top w:val="none" w:sz="0" w:space="0" w:color="auto"/>
        <w:left w:val="none" w:sz="0" w:space="0" w:color="auto"/>
        <w:bottom w:val="none" w:sz="0" w:space="0" w:color="auto"/>
        <w:right w:val="none" w:sz="0" w:space="0" w:color="auto"/>
      </w:divBdr>
    </w:div>
    <w:div w:id="2073649340">
      <w:bodyDiv w:val="1"/>
      <w:marLeft w:val="0"/>
      <w:marRight w:val="0"/>
      <w:marTop w:val="0"/>
      <w:marBottom w:val="0"/>
      <w:divBdr>
        <w:top w:val="none" w:sz="0" w:space="0" w:color="auto"/>
        <w:left w:val="none" w:sz="0" w:space="0" w:color="auto"/>
        <w:bottom w:val="none" w:sz="0" w:space="0" w:color="auto"/>
        <w:right w:val="none" w:sz="0" w:space="0" w:color="auto"/>
      </w:divBdr>
    </w:div>
    <w:div w:id="2074502761">
      <w:bodyDiv w:val="1"/>
      <w:marLeft w:val="0"/>
      <w:marRight w:val="0"/>
      <w:marTop w:val="0"/>
      <w:marBottom w:val="0"/>
      <w:divBdr>
        <w:top w:val="none" w:sz="0" w:space="0" w:color="auto"/>
        <w:left w:val="none" w:sz="0" w:space="0" w:color="auto"/>
        <w:bottom w:val="none" w:sz="0" w:space="0" w:color="auto"/>
        <w:right w:val="none" w:sz="0" w:space="0" w:color="auto"/>
      </w:divBdr>
    </w:div>
    <w:div w:id="2076708020">
      <w:bodyDiv w:val="1"/>
      <w:marLeft w:val="0"/>
      <w:marRight w:val="0"/>
      <w:marTop w:val="0"/>
      <w:marBottom w:val="0"/>
      <w:divBdr>
        <w:top w:val="none" w:sz="0" w:space="0" w:color="auto"/>
        <w:left w:val="none" w:sz="0" w:space="0" w:color="auto"/>
        <w:bottom w:val="none" w:sz="0" w:space="0" w:color="auto"/>
        <w:right w:val="none" w:sz="0" w:space="0" w:color="auto"/>
      </w:divBdr>
    </w:div>
    <w:div w:id="2082293178">
      <w:bodyDiv w:val="1"/>
      <w:marLeft w:val="0"/>
      <w:marRight w:val="0"/>
      <w:marTop w:val="0"/>
      <w:marBottom w:val="0"/>
      <w:divBdr>
        <w:top w:val="none" w:sz="0" w:space="0" w:color="auto"/>
        <w:left w:val="none" w:sz="0" w:space="0" w:color="auto"/>
        <w:bottom w:val="none" w:sz="0" w:space="0" w:color="auto"/>
        <w:right w:val="none" w:sz="0" w:space="0" w:color="auto"/>
      </w:divBdr>
    </w:div>
    <w:div w:id="2091537817">
      <w:bodyDiv w:val="1"/>
      <w:marLeft w:val="0"/>
      <w:marRight w:val="0"/>
      <w:marTop w:val="0"/>
      <w:marBottom w:val="0"/>
      <w:divBdr>
        <w:top w:val="none" w:sz="0" w:space="0" w:color="auto"/>
        <w:left w:val="none" w:sz="0" w:space="0" w:color="auto"/>
        <w:bottom w:val="none" w:sz="0" w:space="0" w:color="auto"/>
        <w:right w:val="none" w:sz="0" w:space="0" w:color="auto"/>
      </w:divBdr>
    </w:div>
    <w:div w:id="2099326953">
      <w:bodyDiv w:val="1"/>
      <w:marLeft w:val="0"/>
      <w:marRight w:val="0"/>
      <w:marTop w:val="0"/>
      <w:marBottom w:val="0"/>
      <w:divBdr>
        <w:top w:val="none" w:sz="0" w:space="0" w:color="auto"/>
        <w:left w:val="none" w:sz="0" w:space="0" w:color="auto"/>
        <w:bottom w:val="none" w:sz="0" w:space="0" w:color="auto"/>
        <w:right w:val="none" w:sz="0" w:space="0" w:color="auto"/>
      </w:divBdr>
    </w:div>
    <w:div w:id="2103796314">
      <w:bodyDiv w:val="1"/>
      <w:marLeft w:val="0"/>
      <w:marRight w:val="0"/>
      <w:marTop w:val="0"/>
      <w:marBottom w:val="0"/>
      <w:divBdr>
        <w:top w:val="none" w:sz="0" w:space="0" w:color="auto"/>
        <w:left w:val="none" w:sz="0" w:space="0" w:color="auto"/>
        <w:bottom w:val="none" w:sz="0" w:space="0" w:color="auto"/>
        <w:right w:val="none" w:sz="0" w:space="0" w:color="auto"/>
      </w:divBdr>
    </w:div>
    <w:div w:id="2106069842">
      <w:bodyDiv w:val="1"/>
      <w:marLeft w:val="0"/>
      <w:marRight w:val="0"/>
      <w:marTop w:val="0"/>
      <w:marBottom w:val="0"/>
      <w:divBdr>
        <w:top w:val="none" w:sz="0" w:space="0" w:color="auto"/>
        <w:left w:val="none" w:sz="0" w:space="0" w:color="auto"/>
        <w:bottom w:val="none" w:sz="0" w:space="0" w:color="auto"/>
        <w:right w:val="none" w:sz="0" w:space="0" w:color="auto"/>
      </w:divBdr>
    </w:div>
    <w:div w:id="2107726081">
      <w:bodyDiv w:val="1"/>
      <w:marLeft w:val="0"/>
      <w:marRight w:val="0"/>
      <w:marTop w:val="0"/>
      <w:marBottom w:val="0"/>
      <w:divBdr>
        <w:top w:val="none" w:sz="0" w:space="0" w:color="auto"/>
        <w:left w:val="none" w:sz="0" w:space="0" w:color="auto"/>
        <w:bottom w:val="none" w:sz="0" w:space="0" w:color="auto"/>
        <w:right w:val="none" w:sz="0" w:space="0" w:color="auto"/>
      </w:divBdr>
    </w:div>
    <w:div w:id="2109538550">
      <w:bodyDiv w:val="1"/>
      <w:marLeft w:val="0"/>
      <w:marRight w:val="0"/>
      <w:marTop w:val="0"/>
      <w:marBottom w:val="0"/>
      <w:divBdr>
        <w:top w:val="none" w:sz="0" w:space="0" w:color="auto"/>
        <w:left w:val="none" w:sz="0" w:space="0" w:color="auto"/>
        <w:bottom w:val="none" w:sz="0" w:space="0" w:color="auto"/>
        <w:right w:val="none" w:sz="0" w:space="0" w:color="auto"/>
      </w:divBdr>
    </w:div>
    <w:div w:id="2117483121">
      <w:bodyDiv w:val="1"/>
      <w:marLeft w:val="0"/>
      <w:marRight w:val="0"/>
      <w:marTop w:val="0"/>
      <w:marBottom w:val="0"/>
      <w:divBdr>
        <w:top w:val="none" w:sz="0" w:space="0" w:color="auto"/>
        <w:left w:val="none" w:sz="0" w:space="0" w:color="auto"/>
        <w:bottom w:val="none" w:sz="0" w:space="0" w:color="auto"/>
        <w:right w:val="none" w:sz="0" w:space="0" w:color="auto"/>
      </w:divBdr>
    </w:div>
    <w:div w:id="2118790145">
      <w:bodyDiv w:val="1"/>
      <w:marLeft w:val="0"/>
      <w:marRight w:val="0"/>
      <w:marTop w:val="0"/>
      <w:marBottom w:val="0"/>
      <w:divBdr>
        <w:top w:val="none" w:sz="0" w:space="0" w:color="auto"/>
        <w:left w:val="none" w:sz="0" w:space="0" w:color="auto"/>
        <w:bottom w:val="none" w:sz="0" w:space="0" w:color="auto"/>
        <w:right w:val="none" w:sz="0" w:space="0" w:color="auto"/>
      </w:divBdr>
    </w:div>
    <w:div w:id="2122527691">
      <w:bodyDiv w:val="1"/>
      <w:marLeft w:val="0"/>
      <w:marRight w:val="0"/>
      <w:marTop w:val="0"/>
      <w:marBottom w:val="0"/>
      <w:divBdr>
        <w:top w:val="none" w:sz="0" w:space="0" w:color="auto"/>
        <w:left w:val="none" w:sz="0" w:space="0" w:color="auto"/>
        <w:bottom w:val="none" w:sz="0" w:space="0" w:color="auto"/>
        <w:right w:val="none" w:sz="0" w:space="0" w:color="auto"/>
      </w:divBdr>
    </w:div>
    <w:div w:id="2131974150">
      <w:bodyDiv w:val="1"/>
      <w:marLeft w:val="0"/>
      <w:marRight w:val="0"/>
      <w:marTop w:val="0"/>
      <w:marBottom w:val="0"/>
      <w:divBdr>
        <w:top w:val="none" w:sz="0" w:space="0" w:color="auto"/>
        <w:left w:val="none" w:sz="0" w:space="0" w:color="auto"/>
        <w:bottom w:val="none" w:sz="0" w:space="0" w:color="auto"/>
        <w:right w:val="none" w:sz="0" w:space="0" w:color="auto"/>
      </w:divBdr>
    </w:div>
    <w:div w:id="2135757889">
      <w:bodyDiv w:val="1"/>
      <w:marLeft w:val="0"/>
      <w:marRight w:val="0"/>
      <w:marTop w:val="0"/>
      <w:marBottom w:val="0"/>
      <w:divBdr>
        <w:top w:val="none" w:sz="0" w:space="0" w:color="auto"/>
        <w:left w:val="none" w:sz="0" w:space="0" w:color="auto"/>
        <w:bottom w:val="none" w:sz="0" w:space="0" w:color="auto"/>
        <w:right w:val="none" w:sz="0" w:space="0" w:color="auto"/>
      </w:divBdr>
    </w:div>
    <w:div w:id="2141337303">
      <w:bodyDiv w:val="1"/>
      <w:marLeft w:val="0"/>
      <w:marRight w:val="0"/>
      <w:marTop w:val="0"/>
      <w:marBottom w:val="0"/>
      <w:divBdr>
        <w:top w:val="none" w:sz="0" w:space="0" w:color="auto"/>
        <w:left w:val="none" w:sz="0" w:space="0" w:color="auto"/>
        <w:bottom w:val="none" w:sz="0" w:space="0" w:color="auto"/>
        <w:right w:val="none" w:sz="0" w:space="0" w:color="auto"/>
      </w:divBdr>
    </w:div>
    <w:div w:id="2146392497">
      <w:bodyDiv w:val="1"/>
      <w:marLeft w:val="0"/>
      <w:marRight w:val="0"/>
      <w:marTop w:val="0"/>
      <w:marBottom w:val="0"/>
      <w:divBdr>
        <w:top w:val="none" w:sz="0" w:space="0" w:color="auto"/>
        <w:left w:val="none" w:sz="0" w:space="0" w:color="auto"/>
        <w:bottom w:val="none" w:sz="0" w:space="0" w:color="auto"/>
        <w:right w:val="none" w:sz="0" w:space="0" w:color="auto"/>
      </w:divBdr>
    </w:div>
    <w:div w:id="21467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solidFill>
        <a:ln w="9525">
          <a:solidFill>
            <a:schemeClr val="bg1"/>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031D-5E3D-4BF3-B049-33F04923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4945</Words>
  <Characters>29670</Characters>
  <Application>Microsoft Office Word</Application>
  <DocSecurity>0</DocSecurity>
  <Lines>247</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dc:creator>
  <cp:lastModifiedBy>Kucharski Łukasz</cp:lastModifiedBy>
  <cp:revision>2</cp:revision>
  <cp:lastPrinted>2018-09-19T16:12:00Z</cp:lastPrinted>
  <dcterms:created xsi:type="dcterms:W3CDTF">2018-09-24T07:44:00Z</dcterms:created>
  <dcterms:modified xsi:type="dcterms:W3CDTF">2018-09-24T07:44:00Z</dcterms:modified>
</cp:coreProperties>
</file>